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附件</w:t>
      </w:r>
    </w:p>
    <w:p>
      <w:pPr>
        <w:spacing w:line="640" w:lineRule="exact"/>
        <w:jc w:val="center"/>
        <w:rPr>
          <w:rFonts w:ascii="方正大标宋_GBK" w:hAnsi="方正大标宋_GBK" w:eastAsia="方正大标宋_GBK" w:cs="方正大标宋_GBK"/>
          <w:bCs/>
          <w:sz w:val="44"/>
          <w:szCs w:val="44"/>
        </w:rPr>
      </w:pPr>
      <w:r>
        <w:rPr>
          <w:rFonts w:hint="eastAsia" w:ascii="方正大标宋_GBK" w:hAnsi="方正大标宋_GBK" w:eastAsia="方正大标宋_GBK" w:cs="方正大标宋_GBK"/>
          <w:bCs/>
          <w:sz w:val="44"/>
          <w:szCs w:val="44"/>
        </w:rPr>
        <w:t>全国青年岗位能手推荐表</w:t>
      </w:r>
    </w:p>
    <w:tbl>
      <w:tblPr>
        <w:tblStyle w:val="5"/>
        <w:tblpPr w:leftFromText="180" w:rightFromText="180" w:vertAnchor="text" w:horzAnchor="page" w:tblpX="1665" w:tblpY="480"/>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362"/>
        <w:gridCol w:w="2001"/>
        <w:gridCol w:w="1179"/>
        <w:gridCol w:w="743"/>
        <w:gridCol w:w="1185"/>
        <w:gridCol w:w="772"/>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姓    名</w:t>
            </w:r>
          </w:p>
        </w:tc>
        <w:tc>
          <w:tcPr>
            <w:tcW w:w="114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王正科</w:t>
            </w:r>
          </w:p>
        </w:tc>
        <w:tc>
          <w:tcPr>
            <w:tcW w:w="67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性   别</w:t>
            </w:r>
          </w:p>
        </w:tc>
        <w:tc>
          <w:tcPr>
            <w:tcW w:w="42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男</w:t>
            </w:r>
          </w:p>
        </w:tc>
        <w:tc>
          <w:tcPr>
            <w:tcW w:w="678"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民   族</w:t>
            </w:r>
          </w:p>
        </w:tc>
        <w:tc>
          <w:tcPr>
            <w:tcW w:w="441"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汉族</w:t>
            </w:r>
          </w:p>
        </w:tc>
        <w:tc>
          <w:tcPr>
            <w:tcW w:w="908"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drawing>
                <wp:anchor distT="0" distB="0" distL="114300" distR="114300" simplePos="0" relativeHeight="251659264" behindDoc="0" locked="0" layoutInCell="1" allowOverlap="1">
                  <wp:simplePos x="0" y="0"/>
                  <wp:positionH relativeFrom="column">
                    <wp:posOffset>-14605</wp:posOffset>
                  </wp:positionH>
                  <wp:positionV relativeFrom="paragraph">
                    <wp:posOffset>110490</wp:posOffset>
                  </wp:positionV>
                  <wp:extent cx="897255" cy="1298575"/>
                  <wp:effectExtent l="0" t="0" r="17145" b="15875"/>
                  <wp:wrapNone/>
                  <wp:docPr id="3" name="图片 3" descr="红底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红底证件照"/>
                          <pic:cNvPicPr>
                            <a:picLocks noChangeAspect="1"/>
                          </pic:cNvPicPr>
                        </pic:nvPicPr>
                        <pic:blipFill>
                          <a:blip r:embed="rId4"/>
                          <a:stretch>
                            <a:fillRect/>
                          </a:stretch>
                        </pic:blipFill>
                        <pic:spPr>
                          <a:xfrm>
                            <a:off x="0" y="0"/>
                            <a:ext cx="897255" cy="1298575"/>
                          </a:xfrm>
                          <a:prstGeom prst="rect">
                            <a:avLst/>
                          </a:prstGeom>
                        </pic:spPr>
                      </pic:pic>
                    </a:graphicData>
                  </a:graphic>
                </wp:anchor>
              </w:drawing>
            </w:r>
            <w:r>
              <w:rPr>
                <w:rFonts w:hint="eastAsia" w:ascii="仿宋" w:hAnsi="仿宋" w:eastAsia="仿宋" w:cs="仿宋"/>
                <w:bCs/>
                <w:sz w:val="24"/>
              </w:rPr>
              <w:t>照</w:t>
            </w:r>
          </w:p>
          <w:p>
            <w:pPr>
              <w:spacing w:line="480" w:lineRule="exact"/>
              <w:jc w:val="center"/>
              <w:rPr>
                <w:rFonts w:hint="eastAsia" w:ascii="仿宋" w:hAnsi="仿宋" w:eastAsia="仿宋" w:cs="仿宋"/>
                <w:bCs/>
                <w:sz w:val="24"/>
              </w:rPr>
            </w:pPr>
            <w:r>
              <w:rPr>
                <w:rFonts w:hint="eastAsia" w:ascii="仿宋" w:hAnsi="仿宋" w:eastAsia="仿宋" w:cs="仿宋"/>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出生年月</w:t>
            </w:r>
          </w:p>
        </w:tc>
        <w:tc>
          <w:tcPr>
            <w:tcW w:w="114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1987.07.05</w:t>
            </w:r>
          </w:p>
        </w:tc>
        <w:tc>
          <w:tcPr>
            <w:tcW w:w="67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政治面貌</w:t>
            </w:r>
          </w:p>
        </w:tc>
        <w:tc>
          <w:tcPr>
            <w:tcW w:w="42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党员</w:t>
            </w:r>
          </w:p>
        </w:tc>
        <w:tc>
          <w:tcPr>
            <w:tcW w:w="678"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文化程度</w:t>
            </w:r>
          </w:p>
        </w:tc>
        <w:tc>
          <w:tcPr>
            <w:tcW w:w="441"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本科</w:t>
            </w:r>
          </w:p>
        </w:tc>
        <w:tc>
          <w:tcPr>
            <w:tcW w:w="90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职业</w:t>
            </w:r>
          </w:p>
          <w:p>
            <w:pPr>
              <w:spacing w:line="480" w:lineRule="exact"/>
              <w:jc w:val="center"/>
              <w:rPr>
                <w:rFonts w:hint="eastAsia" w:ascii="仿宋" w:hAnsi="仿宋" w:eastAsia="仿宋" w:cs="仿宋"/>
                <w:bCs/>
                <w:sz w:val="24"/>
              </w:rPr>
            </w:pPr>
            <w:r>
              <w:rPr>
                <w:rFonts w:hint="eastAsia" w:ascii="仿宋" w:hAnsi="仿宋" w:eastAsia="仿宋" w:cs="仿宋"/>
                <w:bCs/>
                <w:sz w:val="24"/>
              </w:rPr>
              <w:t>（工种）</w:t>
            </w:r>
          </w:p>
        </w:tc>
        <w:tc>
          <w:tcPr>
            <w:tcW w:w="114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汽车维修工</w:t>
            </w:r>
          </w:p>
        </w:tc>
        <w:tc>
          <w:tcPr>
            <w:tcW w:w="67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职   务</w:t>
            </w:r>
          </w:p>
        </w:tc>
        <w:tc>
          <w:tcPr>
            <w:tcW w:w="1544"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教师 副教授</w:t>
            </w:r>
          </w:p>
        </w:tc>
        <w:tc>
          <w:tcPr>
            <w:tcW w:w="90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单    位</w:t>
            </w:r>
          </w:p>
        </w:tc>
        <w:tc>
          <w:tcPr>
            <w:tcW w:w="3365" w:type="pct"/>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四川城市职业学院</w:t>
            </w:r>
          </w:p>
        </w:tc>
        <w:tc>
          <w:tcPr>
            <w:tcW w:w="908"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职称（技术等级）</w:t>
            </w:r>
          </w:p>
        </w:tc>
        <w:tc>
          <w:tcPr>
            <w:tcW w:w="114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二级（技师）</w:t>
            </w:r>
          </w:p>
        </w:tc>
        <w:tc>
          <w:tcPr>
            <w:tcW w:w="675"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移动电话</w:t>
            </w:r>
          </w:p>
        </w:tc>
        <w:tc>
          <w:tcPr>
            <w:tcW w:w="1103"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13551276080</w:t>
            </w:r>
          </w:p>
        </w:tc>
        <w:tc>
          <w:tcPr>
            <w:tcW w:w="441"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办公电话</w:t>
            </w:r>
          </w:p>
        </w:tc>
        <w:tc>
          <w:tcPr>
            <w:tcW w:w="908"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028-</w:t>
            </w:r>
          </w:p>
          <w:p>
            <w:pPr>
              <w:spacing w:line="480" w:lineRule="exact"/>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84683030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通讯地址</w:t>
            </w:r>
          </w:p>
        </w:tc>
        <w:tc>
          <w:tcPr>
            <w:tcW w:w="4274" w:type="pct"/>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成都市外东洪河中路351号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个</w:t>
            </w:r>
          </w:p>
          <w:p>
            <w:pPr>
              <w:spacing w:line="480" w:lineRule="exact"/>
              <w:jc w:val="center"/>
              <w:rPr>
                <w:rFonts w:hint="eastAsia" w:ascii="仿宋" w:hAnsi="仿宋" w:eastAsia="仿宋" w:cs="仿宋"/>
                <w:bCs/>
                <w:sz w:val="24"/>
              </w:rPr>
            </w:pPr>
            <w:r>
              <w:rPr>
                <w:rFonts w:hint="eastAsia" w:ascii="仿宋" w:hAnsi="仿宋" w:eastAsia="仿宋" w:cs="仿宋"/>
                <w:bCs/>
                <w:sz w:val="24"/>
              </w:rPr>
              <w:t>人</w:t>
            </w:r>
          </w:p>
          <w:p>
            <w:pPr>
              <w:spacing w:line="480" w:lineRule="exact"/>
              <w:jc w:val="center"/>
              <w:rPr>
                <w:rFonts w:hint="eastAsia" w:ascii="仿宋" w:hAnsi="仿宋" w:eastAsia="仿宋" w:cs="仿宋"/>
                <w:bCs/>
                <w:sz w:val="24"/>
              </w:rPr>
            </w:pPr>
            <w:r>
              <w:rPr>
                <w:rFonts w:hint="eastAsia" w:ascii="仿宋" w:hAnsi="仿宋" w:eastAsia="仿宋" w:cs="仿宋"/>
                <w:bCs/>
                <w:sz w:val="24"/>
              </w:rPr>
              <w:t>简</w:t>
            </w:r>
          </w:p>
          <w:p>
            <w:pPr>
              <w:spacing w:line="480" w:lineRule="exact"/>
              <w:jc w:val="center"/>
              <w:rPr>
                <w:rFonts w:hint="eastAsia" w:ascii="仿宋" w:hAnsi="仿宋" w:eastAsia="仿宋" w:cs="仿宋"/>
                <w:bCs/>
                <w:sz w:val="24"/>
              </w:rPr>
            </w:pPr>
            <w:r>
              <w:rPr>
                <w:rFonts w:hint="eastAsia" w:ascii="仿宋" w:hAnsi="仿宋" w:eastAsia="仿宋" w:cs="仿宋"/>
                <w:bCs/>
                <w:sz w:val="24"/>
              </w:rPr>
              <w:t>历</w:t>
            </w:r>
          </w:p>
        </w:tc>
        <w:tc>
          <w:tcPr>
            <w:tcW w:w="4274"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仿宋" w:hAnsi="仿宋" w:eastAsia="仿宋" w:cs="仿宋"/>
                <w:bCs/>
                <w:sz w:val="24"/>
                <w:lang w:val="en-US" w:eastAsia="zh-CN"/>
              </w:rPr>
            </w:pPr>
            <w:r>
              <w:rPr>
                <w:rFonts w:hint="eastAsia" w:ascii="仿宋" w:hAnsi="仿宋" w:eastAsia="仿宋" w:cs="仿宋"/>
                <w:bCs/>
                <w:sz w:val="24"/>
                <w:lang w:val="en-US" w:eastAsia="zh-CN"/>
              </w:rPr>
              <w:t>2006年9月至2010年6月就读于四川理工学院</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仿宋" w:hAnsi="仿宋" w:eastAsia="仿宋" w:cs="仿宋"/>
                <w:bCs/>
                <w:sz w:val="24"/>
                <w:lang w:val="en-US" w:eastAsia="zh-CN"/>
              </w:rPr>
            </w:pPr>
            <w:r>
              <w:rPr>
                <w:rFonts w:hint="eastAsia" w:ascii="仿宋" w:hAnsi="仿宋" w:eastAsia="仿宋" w:cs="仿宋"/>
                <w:bCs/>
                <w:sz w:val="24"/>
                <w:lang w:val="en-US" w:eastAsia="zh-CN"/>
              </w:rPr>
              <w:t>2010年7月至2016年3月就职于成都仁孚汽车服务有限公司</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仿宋" w:hAnsi="仿宋" w:eastAsia="仿宋" w:cs="仿宋"/>
                <w:bCs/>
                <w:sz w:val="24"/>
              </w:rPr>
            </w:pPr>
            <w:r>
              <w:rPr>
                <w:rFonts w:hint="eastAsia" w:ascii="仿宋" w:hAnsi="仿宋" w:eastAsia="仿宋" w:cs="仿宋"/>
                <w:bCs/>
                <w:sz w:val="24"/>
                <w:lang w:val="en-US" w:eastAsia="zh-CN"/>
              </w:rPr>
              <w:t>2016年4月至今在四川城市职业学院任汽车专业教师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trPr>
        <w:tc>
          <w:tcPr>
            <w:tcW w:w="72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Cs/>
                <w:sz w:val="24"/>
              </w:rPr>
            </w:pPr>
            <w:r>
              <w:rPr>
                <w:rFonts w:hint="eastAsia" w:ascii="仿宋" w:hAnsi="仿宋" w:eastAsia="仿宋" w:cs="仿宋"/>
                <w:bCs/>
                <w:sz w:val="24"/>
              </w:rPr>
              <w:t>受</w:t>
            </w:r>
          </w:p>
          <w:p>
            <w:pPr>
              <w:spacing w:line="480" w:lineRule="exact"/>
              <w:jc w:val="center"/>
              <w:rPr>
                <w:rFonts w:hint="eastAsia" w:ascii="仿宋" w:hAnsi="仿宋" w:eastAsia="仿宋" w:cs="仿宋"/>
                <w:bCs/>
                <w:sz w:val="24"/>
              </w:rPr>
            </w:pPr>
            <w:r>
              <w:rPr>
                <w:rFonts w:hint="eastAsia" w:ascii="仿宋" w:hAnsi="仿宋" w:eastAsia="仿宋" w:cs="仿宋"/>
                <w:bCs/>
                <w:sz w:val="24"/>
              </w:rPr>
              <w:t>过</w:t>
            </w:r>
          </w:p>
          <w:p>
            <w:pPr>
              <w:spacing w:line="480" w:lineRule="exact"/>
              <w:jc w:val="center"/>
              <w:rPr>
                <w:rFonts w:hint="eastAsia" w:ascii="仿宋" w:hAnsi="仿宋" w:eastAsia="仿宋" w:cs="仿宋"/>
                <w:bCs/>
                <w:sz w:val="24"/>
              </w:rPr>
            </w:pPr>
            <w:r>
              <w:rPr>
                <w:rFonts w:hint="eastAsia" w:ascii="仿宋" w:hAnsi="仿宋" w:eastAsia="仿宋" w:cs="仿宋"/>
                <w:bCs/>
                <w:sz w:val="24"/>
              </w:rPr>
              <w:t>何</w:t>
            </w:r>
          </w:p>
          <w:p>
            <w:pPr>
              <w:spacing w:line="480" w:lineRule="exact"/>
              <w:jc w:val="center"/>
              <w:rPr>
                <w:rFonts w:hint="eastAsia" w:ascii="仿宋" w:hAnsi="仿宋" w:eastAsia="仿宋" w:cs="仿宋"/>
                <w:bCs/>
                <w:sz w:val="24"/>
              </w:rPr>
            </w:pPr>
            <w:r>
              <w:rPr>
                <w:rFonts w:hint="eastAsia" w:ascii="仿宋" w:hAnsi="仿宋" w:eastAsia="仿宋" w:cs="仿宋"/>
                <w:bCs/>
                <w:sz w:val="24"/>
              </w:rPr>
              <w:t>种</w:t>
            </w:r>
          </w:p>
          <w:p>
            <w:pPr>
              <w:spacing w:line="480" w:lineRule="exact"/>
              <w:jc w:val="center"/>
              <w:rPr>
                <w:rFonts w:hint="eastAsia" w:ascii="仿宋" w:hAnsi="仿宋" w:eastAsia="仿宋" w:cs="仿宋"/>
                <w:bCs/>
                <w:sz w:val="24"/>
              </w:rPr>
            </w:pPr>
            <w:r>
              <w:rPr>
                <w:rFonts w:hint="eastAsia" w:ascii="仿宋" w:hAnsi="仿宋" w:eastAsia="仿宋" w:cs="仿宋"/>
                <w:bCs/>
                <w:sz w:val="24"/>
              </w:rPr>
              <w:t>奖</w:t>
            </w:r>
          </w:p>
          <w:p>
            <w:pPr>
              <w:spacing w:line="480" w:lineRule="exact"/>
              <w:jc w:val="center"/>
              <w:rPr>
                <w:rFonts w:hint="eastAsia" w:ascii="仿宋" w:hAnsi="仿宋" w:eastAsia="仿宋" w:cs="仿宋"/>
                <w:bCs/>
                <w:sz w:val="24"/>
              </w:rPr>
            </w:pPr>
            <w:r>
              <w:rPr>
                <w:rFonts w:hint="eastAsia" w:ascii="仿宋" w:hAnsi="仿宋" w:eastAsia="仿宋" w:cs="仿宋"/>
                <w:bCs/>
                <w:sz w:val="24"/>
              </w:rPr>
              <w:t>励</w:t>
            </w:r>
          </w:p>
        </w:tc>
        <w:tc>
          <w:tcPr>
            <w:tcW w:w="4274" w:type="pct"/>
            <w:gridSpan w:val="6"/>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仿宋" w:hAnsi="仿宋" w:eastAsia="仿宋" w:cs="仿宋"/>
                <w:bCs/>
                <w:sz w:val="24"/>
                <w:lang w:val="en-US" w:eastAsia="zh-CN"/>
              </w:rPr>
            </w:pPr>
            <w:r>
              <w:rPr>
                <w:rFonts w:hint="eastAsia" w:ascii="仿宋" w:hAnsi="仿宋" w:eastAsia="仿宋" w:cs="仿宋"/>
                <w:bCs/>
                <w:sz w:val="24"/>
                <w:lang w:val="en-US" w:eastAsia="zh-CN"/>
              </w:rPr>
              <w:t>2021年7月人社部授予“全国技术能手”荣誉称号</w:t>
            </w:r>
          </w:p>
          <w:p>
            <w:pPr>
              <w:pStyle w:val="4"/>
              <w:spacing w:line="240" w:lineRule="auto"/>
              <w:jc w:val="both"/>
              <w:rPr>
                <w:rFonts w:hint="eastAsia" w:ascii="仿宋" w:hAnsi="仿宋" w:eastAsia="仿宋" w:cs="仿宋"/>
                <w:bCs/>
                <w:sz w:val="24"/>
                <w:lang w:val="en-US" w:eastAsia="zh-CN"/>
              </w:rPr>
            </w:pPr>
            <w:r>
              <w:rPr>
                <w:rFonts w:hint="eastAsia" w:ascii="仿宋" w:hAnsi="仿宋" w:eastAsia="仿宋" w:cs="仿宋"/>
                <w:bCs/>
                <w:sz w:val="24"/>
                <w:lang w:val="en-US" w:eastAsia="zh-CN"/>
              </w:rPr>
              <w:t>2021年四川省教学成果奖二等奖</w:t>
            </w:r>
          </w:p>
          <w:p>
            <w:pPr>
              <w:pStyle w:val="4"/>
              <w:spacing w:line="240" w:lineRule="auto"/>
              <w:jc w:val="both"/>
              <w:rPr>
                <w:rFonts w:hint="eastAsia" w:ascii="仿宋" w:hAnsi="仿宋" w:eastAsia="仿宋" w:cs="仿宋"/>
                <w:lang w:val="en-US" w:eastAsia="zh-CN"/>
              </w:rPr>
            </w:pPr>
            <w:r>
              <w:rPr>
                <w:rFonts w:hint="eastAsia" w:ascii="仿宋" w:hAnsi="仿宋" w:eastAsia="仿宋" w:cs="仿宋"/>
                <w:bCs/>
                <w:sz w:val="24"/>
                <w:lang w:val="en-US" w:eastAsia="zh-CN"/>
              </w:rPr>
              <w:t>2021年四川省职业技能竞赛成果转化奖一等奖</w:t>
            </w:r>
          </w:p>
          <w:p>
            <w:pPr>
              <w:spacing w:line="240" w:lineRule="auto"/>
              <w:jc w:val="both"/>
              <w:rPr>
                <w:rFonts w:hint="eastAsia" w:ascii="仿宋" w:hAnsi="仿宋" w:eastAsia="仿宋" w:cs="仿宋"/>
                <w:bCs/>
                <w:sz w:val="24"/>
              </w:rPr>
            </w:pPr>
            <w:r>
              <w:rPr>
                <w:rFonts w:hint="eastAsia" w:ascii="仿宋" w:hAnsi="仿宋" w:eastAsia="仿宋" w:cs="仿宋"/>
                <w:bCs/>
                <w:sz w:val="24"/>
              </w:rPr>
              <w:t>2020年全国行业职业技能竞赛新能源汽车关键技术大赛一等奖</w:t>
            </w:r>
          </w:p>
          <w:p>
            <w:pPr>
              <w:pStyle w:val="4"/>
              <w:spacing w:line="240" w:lineRule="auto"/>
              <w:jc w:val="both"/>
              <w:rPr>
                <w:rFonts w:hint="eastAsia" w:ascii="仿宋" w:hAnsi="仿宋" w:eastAsia="仿宋" w:cs="仿宋"/>
                <w:lang w:val="en-US" w:eastAsia="zh-CN"/>
              </w:rPr>
            </w:pPr>
            <w:r>
              <w:rPr>
                <w:rFonts w:hint="eastAsia" w:ascii="仿宋" w:hAnsi="仿宋" w:eastAsia="仿宋" w:cs="仿宋"/>
                <w:bCs/>
                <w:sz w:val="24"/>
              </w:rPr>
              <w:t>20</w:t>
            </w:r>
            <w:r>
              <w:rPr>
                <w:rFonts w:hint="eastAsia" w:ascii="仿宋" w:hAnsi="仿宋" w:eastAsia="仿宋" w:cs="仿宋"/>
                <w:bCs/>
                <w:sz w:val="24"/>
                <w:lang w:val="en-US" w:eastAsia="zh-CN"/>
              </w:rPr>
              <w:t>19</w:t>
            </w:r>
            <w:r>
              <w:rPr>
                <w:rFonts w:hint="eastAsia" w:ascii="仿宋" w:hAnsi="仿宋" w:eastAsia="仿宋" w:cs="仿宋"/>
                <w:bCs/>
                <w:sz w:val="24"/>
              </w:rPr>
              <w:t>年</w:t>
            </w:r>
            <w:r>
              <w:rPr>
                <w:rFonts w:hint="eastAsia" w:ascii="仿宋" w:hAnsi="仿宋" w:eastAsia="仿宋" w:cs="仿宋"/>
                <w:bCs/>
                <w:sz w:val="24"/>
                <w:lang w:val="en-US" w:eastAsia="zh-CN"/>
              </w:rPr>
              <w:t>中国技能大赛全国</w:t>
            </w:r>
            <w:r>
              <w:rPr>
                <w:rFonts w:hint="eastAsia" w:ascii="仿宋" w:hAnsi="仿宋" w:eastAsia="仿宋" w:cs="仿宋"/>
                <w:bCs/>
                <w:sz w:val="24"/>
              </w:rPr>
              <w:t>新能源汽车关键技术大赛</w:t>
            </w:r>
            <w:r>
              <w:rPr>
                <w:rFonts w:hint="eastAsia" w:ascii="仿宋" w:hAnsi="仿宋" w:eastAsia="仿宋" w:cs="仿宋"/>
                <w:bCs/>
                <w:sz w:val="24"/>
                <w:lang w:val="en-US" w:eastAsia="zh-CN"/>
              </w:rPr>
              <w:t>二</w:t>
            </w:r>
            <w:r>
              <w:rPr>
                <w:rFonts w:hint="eastAsia" w:ascii="仿宋" w:hAnsi="仿宋" w:eastAsia="仿宋" w:cs="仿宋"/>
                <w:bCs/>
                <w:sz w:val="24"/>
              </w:rPr>
              <w:t>等奖</w:t>
            </w:r>
          </w:p>
          <w:p>
            <w:pPr>
              <w:spacing w:line="240" w:lineRule="auto"/>
              <w:jc w:val="both"/>
              <w:rPr>
                <w:rFonts w:hint="eastAsia" w:ascii="仿宋" w:hAnsi="仿宋" w:eastAsia="仿宋" w:cs="仿宋"/>
                <w:bCs/>
                <w:sz w:val="24"/>
              </w:rPr>
            </w:pPr>
            <w:r>
              <w:rPr>
                <w:rFonts w:hint="eastAsia" w:ascii="仿宋" w:hAnsi="仿宋" w:eastAsia="仿宋" w:cs="仿宋"/>
                <w:bCs/>
                <w:sz w:val="24"/>
                <w:lang w:val="en-US" w:eastAsia="zh-CN"/>
              </w:rPr>
              <w:t>2016年</w:t>
            </w:r>
            <w:r>
              <w:rPr>
                <w:rFonts w:hint="eastAsia" w:ascii="仿宋" w:hAnsi="仿宋" w:eastAsia="仿宋" w:cs="仿宋"/>
                <w:bCs/>
                <w:sz w:val="24"/>
              </w:rPr>
              <w:t>四川省挑战杯大学生课外科学技术竞赛“优秀指导教师”</w:t>
            </w:r>
          </w:p>
          <w:p>
            <w:pPr>
              <w:spacing w:line="240" w:lineRule="auto"/>
              <w:jc w:val="both"/>
              <w:rPr>
                <w:rFonts w:hint="eastAsia" w:ascii="仿宋" w:hAnsi="仿宋" w:eastAsia="仿宋" w:cs="仿宋"/>
                <w:bCs/>
                <w:sz w:val="24"/>
              </w:rPr>
            </w:pPr>
            <w:r>
              <w:rPr>
                <w:rFonts w:hint="eastAsia" w:ascii="仿宋" w:hAnsi="仿宋" w:eastAsia="仿宋" w:cs="仿宋"/>
                <w:bCs/>
                <w:sz w:val="24"/>
              </w:rPr>
              <w:t>四川城市职业学院“优秀教师”、“师德师风先进个人”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240" w:lineRule="auto"/>
              <w:ind w:firstLine="480" w:firstLineChars="200"/>
              <w:jc w:val="left"/>
              <w:rPr>
                <w:rFonts w:hint="eastAsia" w:ascii="仿宋" w:hAnsi="仿宋" w:eastAsia="仿宋" w:cs="仿宋"/>
                <w:bCs/>
                <w:sz w:val="24"/>
              </w:rPr>
            </w:pPr>
            <w:r>
              <w:rPr>
                <w:rFonts w:hint="eastAsia" w:ascii="仿宋" w:hAnsi="仿宋" w:eastAsia="仿宋" w:cs="仿宋"/>
                <w:bCs/>
                <w:sz w:val="24"/>
                <w:lang w:val="en-US" w:eastAsia="zh-CN"/>
              </w:rPr>
              <w:t>王正科</w:t>
            </w:r>
            <w:r>
              <w:rPr>
                <w:rFonts w:hint="eastAsia" w:ascii="仿宋" w:hAnsi="仿宋" w:eastAsia="仿宋" w:cs="仿宋"/>
                <w:bCs/>
                <w:sz w:val="24"/>
              </w:rPr>
              <w:t>，</w:t>
            </w:r>
            <w:r>
              <w:rPr>
                <w:rFonts w:hint="eastAsia" w:ascii="仿宋" w:hAnsi="仿宋" w:eastAsia="仿宋" w:cs="仿宋"/>
                <w:bCs/>
                <w:sz w:val="24"/>
                <w:lang w:val="en-US" w:eastAsia="zh-CN"/>
              </w:rPr>
              <w:t>男</w:t>
            </w:r>
            <w:r>
              <w:rPr>
                <w:rFonts w:hint="eastAsia" w:ascii="仿宋" w:hAnsi="仿宋" w:eastAsia="仿宋" w:cs="仿宋"/>
                <w:bCs/>
                <w:sz w:val="24"/>
              </w:rPr>
              <w:t>，汉族，</w:t>
            </w:r>
            <w:r>
              <w:rPr>
                <w:rFonts w:hint="eastAsia" w:ascii="仿宋" w:hAnsi="仿宋" w:eastAsia="仿宋" w:cs="仿宋"/>
                <w:bCs/>
                <w:sz w:val="24"/>
                <w:lang w:val="en-US" w:eastAsia="zh-CN"/>
              </w:rPr>
              <w:t>1987</w:t>
            </w:r>
            <w:r>
              <w:rPr>
                <w:rFonts w:hint="eastAsia" w:ascii="仿宋" w:hAnsi="仿宋" w:eastAsia="仿宋" w:cs="仿宋"/>
                <w:bCs/>
                <w:sz w:val="24"/>
              </w:rPr>
              <w:t>年</w:t>
            </w:r>
            <w:r>
              <w:rPr>
                <w:rFonts w:hint="eastAsia" w:ascii="仿宋" w:hAnsi="仿宋" w:eastAsia="仿宋" w:cs="仿宋"/>
                <w:bCs/>
                <w:sz w:val="24"/>
                <w:lang w:val="en-US" w:eastAsia="zh-CN"/>
              </w:rPr>
              <w:t>7</w:t>
            </w:r>
            <w:r>
              <w:rPr>
                <w:rFonts w:hint="eastAsia" w:ascii="仿宋" w:hAnsi="仿宋" w:eastAsia="仿宋" w:cs="仿宋"/>
                <w:bCs/>
                <w:sz w:val="24"/>
              </w:rPr>
              <w:t>月</w:t>
            </w:r>
            <w:r>
              <w:rPr>
                <w:rFonts w:hint="eastAsia" w:ascii="仿宋" w:hAnsi="仿宋" w:eastAsia="仿宋" w:cs="仿宋"/>
                <w:bCs/>
                <w:sz w:val="24"/>
                <w:lang w:val="en-US" w:eastAsia="zh-CN"/>
              </w:rPr>
              <w:t>5日</w:t>
            </w:r>
            <w:r>
              <w:rPr>
                <w:rFonts w:hint="eastAsia" w:ascii="仿宋" w:hAnsi="仿宋" w:eastAsia="仿宋" w:cs="仿宋"/>
                <w:bCs/>
                <w:sz w:val="24"/>
              </w:rPr>
              <w:t>出生，</w:t>
            </w:r>
            <w:r>
              <w:rPr>
                <w:rFonts w:hint="eastAsia" w:ascii="仿宋" w:hAnsi="仿宋" w:eastAsia="仿宋" w:cs="仿宋"/>
                <w:bCs/>
                <w:sz w:val="24"/>
                <w:lang w:val="en-US" w:eastAsia="zh-CN"/>
              </w:rPr>
              <w:t>中国</w:t>
            </w:r>
            <w:r>
              <w:rPr>
                <w:rFonts w:hint="eastAsia" w:ascii="仿宋" w:hAnsi="仿宋" w:eastAsia="仿宋" w:cs="仿宋"/>
                <w:bCs/>
                <w:sz w:val="24"/>
              </w:rPr>
              <w:t>共产党员，大学本科学历，2021年7月人社部颁发授予</w:t>
            </w:r>
            <w:r>
              <w:rPr>
                <w:rFonts w:hint="eastAsia" w:ascii="仿宋" w:hAnsi="仿宋" w:eastAsia="仿宋" w:cs="仿宋"/>
                <w:b/>
                <w:bCs w:val="0"/>
                <w:sz w:val="24"/>
              </w:rPr>
              <w:t>“全国技术能手”</w:t>
            </w:r>
            <w:r>
              <w:rPr>
                <w:rFonts w:hint="eastAsia" w:ascii="仿宋" w:hAnsi="仿宋" w:eastAsia="仿宋" w:cs="仿宋"/>
                <w:bCs/>
                <w:sz w:val="24"/>
              </w:rPr>
              <w:t>荣誉称号。</w:t>
            </w:r>
          </w:p>
          <w:p>
            <w:pPr>
              <w:spacing w:line="240" w:lineRule="auto"/>
              <w:ind w:firstLine="482" w:firstLineChars="200"/>
              <w:jc w:val="left"/>
              <w:rPr>
                <w:rFonts w:hint="eastAsia" w:ascii="仿宋" w:hAnsi="仿宋" w:eastAsia="仿宋" w:cs="仿宋"/>
                <w:bCs/>
                <w:sz w:val="24"/>
                <w:lang w:eastAsia="zh-CN"/>
              </w:rPr>
            </w:pPr>
            <w:r>
              <w:rPr>
                <w:rFonts w:hint="eastAsia" w:ascii="仿宋" w:hAnsi="仿宋" w:eastAsia="仿宋" w:cs="仿宋"/>
                <w:b/>
                <w:bCs w:val="0"/>
                <w:sz w:val="24"/>
                <w:lang w:eastAsia="zh-CN"/>
              </w:rPr>
              <w:t>钻研</w:t>
            </w:r>
            <w:r>
              <w:rPr>
                <w:rFonts w:hint="eastAsia" w:ascii="仿宋" w:hAnsi="仿宋" w:eastAsia="仿宋" w:cs="仿宋"/>
                <w:b/>
                <w:bCs w:val="0"/>
                <w:sz w:val="24"/>
                <w:lang w:val="en-US" w:eastAsia="zh-CN"/>
              </w:rPr>
              <w:t>技术</w:t>
            </w:r>
            <w:r>
              <w:rPr>
                <w:rFonts w:hint="eastAsia" w:ascii="仿宋" w:hAnsi="仿宋" w:eastAsia="仿宋" w:cs="仿宋"/>
                <w:b/>
                <w:bCs w:val="0"/>
                <w:sz w:val="24"/>
                <w:lang w:eastAsia="zh-CN"/>
              </w:rPr>
              <w:t>，提高技能，</w:t>
            </w:r>
            <w:r>
              <w:rPr>
                <w:rFonts w:hint="eastAsia" w:ascii="仿宋" w:hAnsi="仿宋" w:eastAsia="仿宋" w:cs="仿宋"/>
                <w:b/>
                <w:bCs w:val="0"/>
                <w:sz w:val="24"/>
                <w:lang w:val="en-US" w:eastAsia="zh-CN"/>
              </w:rPr>
              <w:t>勇于创新</w:t>
            </w:r>
            <w:r>
              <w:rPr>
                <w:rFonts w:hint="eastAsia" w:ascii="仿宋" w:hAnsi="仿宋" w:eastAsia="仿宋" w:cs="仿宋"/>
                <w:b/>
                <w:bCs w:val="0"/>
                <w:sz w:val="24"/>
                <w:lang w:eastAsia="zh-CN"/>
              </w:rPr>
              <w:t>。</w:t>
            </w:r>
            <w:r>
              <w:rPr>
                <w:rFonts w:hint="eastAsia" w:ascii="仿宋_GB2312" w:hAnsi="宋体" w:eastAsia="仿宋_GB2312"/>
                <w:color w:val="000000"/>
                <w:sz w:val="24"/>
              </w:rPr>
              <w:t>参加职业技能竞赛，不断提升技能水平</w:t>
            </w:r>
            <w:r>
              <w:rPr>
                <w:rFonts w:hint="eastAsia" w:ascii="仿宋_GB2312" w:hAnsi="宋体" w:eastAsia="仿宋_GB2312"/>
                <w:color w:val="000000"/>
                <w:sz w:val="24"/>
                <w:lang w:eastAsia="zh-CN"/>
              </w:rPr>
              <w:t>，</w:t>
            </w:r>
            <w:r>
              <w:rPr>
                <w:rFonts w:hint="eastAsia" w:ascii="仿宋" w:hAnsi="仿宋" w:eastAsia="仿宋" w:cs="仿宋"/>
                <w:bCs/>
                <w:sz w:val="24"/>
                <w:lang w:val="en-US" w:eastAsia="zh-CN"/>
              </w:rPr>
              <w:t>多次代表四川省参加国家级一类技能大赛，2019年获得中国技能大赛全国</w:t>
            </w:r>
            <w:r>
              <w:rPr>
                <w:rFonts w:hint="eastAsia" w:ascii="仿宋" w:hAnsi="仿宋" w:eastAsia="仿宋" w:cs="仿宋"/>
                <w:bCs/>
                <w:sz w:val="24"/>
              </w:rPr>
              <w:t>新能源汽车关键技术大赛</w:t>
            </w:r>
            <w:r>
              <w:rPr>
                <w:rFonts w:hint="eastAsia" w:ascii="仿宋" w:hAnsi="仿宋" w:eastAsia="仿宋" w:cs="仿宋"/>
                <w:bCs/>
                <w:sz w:val="24"/>
                <w:lang w:val="en-US" w:eastAsia="zh-CN"/>
              </w:rPr>
              <w:t>二</w:t>
            </w:r>
            <w:r>
              <w:rPr>
                <w:rFonts w:hint="eastAsia" w:ascii="仿宋" w:hAnsi="仿宋" w:eastAsia="仿宋" w:cs="仿宋"/>
                <w:bCs/>
                <w:sz w:val="24"/>
              </w:rPr>
              <w:t>等奖</w:t>
            </w:r>
            <w:r>
              <w:rPr>
                <w:rFonts w:hint="eastAsia" w:ascii="仿宋" w:hAnsi="仿宋" w:eastAsia="仿宋" w:cs="仿宋"/>
                <w:bCs/>
                <w:sz w:val="24"/>
                <w:lang w:eastAsia="zh-CN"/>
              </w:rPr>
              <w:t>，</w:t>
            </w:r>
            <w:r>
              <w:rPr>
                <w:rFonts w:hint="eastAsia" w:ascii="仿宋" w:hAnsi="仿宋" w:eastAsia="仿宋" w:cs="仿宋"/>
                <w:bCs/>
                <w:sz w:val="24"/>
                <w:lang w:val="en-US" w:eastAsia="zh-CN"/>
              </w:rPr>
              <w:t>2020年获得全国行业职业技能大赛</w:t>
            </w:r>
            <w:r>
              <w:rPr>
                <w:rFonts w:hint="eastAsia" w:ascii="仿宋" w:hAnsi="仿宋" w:eastAsia="仿宋" w:cs="仿宋"/>
                <w:bCs/>
                <w:sz w:val="24"/>
              </w:rPr>
              <w:t>新能源汽车关键技术大赛</w:t>
            </w:r>
            <w:r>
              <w:rPr>
                <w:rFonts w:hint="eastAsia" w:ascii="仿宋" w:hAnsi="仿宋" w:eastAsia="仿宋" w:cs="仿宋"/>
                <w:bCs/>
                <w:sz w:val="24"/>
                <w:lang w:val="en-US" w:eastAsia="zh-CN"/>
              </w:rPr>
              <w:t>一</w:t>
            </w:r>
            <w:r>
              <w:rPr>
                <w:rFonts w:hint="eastAsia" w:ascii="仿宋" w:hAnsi="仿宋" w:eastAsia="仿宋" w:cs="仿宋"/>
                <w:bCs/>
                <w:sz w:val="24"/>
              </w:rPr>
              <w:t>等奖</w:t>
            </w:r>
            <w:bookmarkStart w:id="0" w:name="_GoBack"/>
            <w:bookmarkEnd w:id="0"/>
            <w:r>
              <w:rPr>
                <w:rFonts w:hint="eastAsia" w:ascii="仿宋" w:hAnsi="仿宋" w:eastAsia="仿宋" w:cs="仿宋"/>
                <w:bCs/>
                <w:sz w:val="24"/>
                <w:lang w:eastAsia="zh-CN"/>
              </w:rPr>
              <w:t>。热爱汽车专业，不断研究新能源汽车技术，</w:t>
            </w:r>
            <w:r>
              <w:rPr>
                <w:rFonts w:hint="eastAsia" w:ascii="仿宋" w:hAnsi="仿宋" w:eastAsia="仿宋" w:cs="仿宋"/>
                <w:bCs/>
                <w:sz w:val="24"/>
                <w:lang w:val="en-US" w:eastAsia="zh-CN"/>
              </w:rPr>
              <w:t>工作以来</w:t>
            </w:r>
            <w:r>
              <w:rPr>
                <w:rFonts w:hint="eastAsia" w:ascii="仿宋" w:hAnsi="仿宋" w:eastAsia="仿宋" w:cs="仿宋"/>
                <w:bCs/>
                <w:sz w:val="24"/>
                <w:lang w:eastAsia="zh-CN"/>
              </w:rPr>
              <w:t>累计获得</w:t>
            </w:r>
            <w:r>
              <w:rPr>
                <w:rFonts w:hint="eastAsia" w:ascii="仿宋" w:hAnsi="仿宋" w:eastAsia="仿宋" w:cs="仿宋"/>
                <w:bCs/>
                <w:sz w:val="24"/>
                <w:lang w:val="en-US" w:eastAsia="zh-CN"/>
              </w:rPr>
              <w:t>14项国家实用新型专利</w:t>
            </w:r>
            <w:r>
              <w:rPr>
                <w:rFonts w:hint="eastAsia" w:ascii="仿宋" w:hAnsi="仿宋" w:eastAsia="仿宋" w:cs="仿宋"/>
                <w:bCs/>
                <w:sz w:val="24"/>
                <w:lang w:eastAsia="zh-CN"/>
              </w:rPr>
              <w:t>，</w:t>
            </w:r>
            <w:r>
              <w:rPr>
                <w:rFonts w:hint="eastAsia" w:ascii="仿宋" w:hAnsi="仿宋" w:eastAsia="仿宋" w:cs="仿宋"/>
                <w:bCs/>
                <w:sz w:val="24"/>
                <w:lang w:val="en-US" w:eastAsia="zh-CN"/>
              </w:rPr>
              <w:t>其中《新能源汽车充电桩收线装置》《一种用于电动车充电的基站结构》《电动汽车的电线加持器》《新能源汽车布线卡扣》等</w:t>
            </w:r>
            <w:r>
              <w:rPr>
                <w:rFonts w:hint="eastAsia" w:ascii="仿宋" w:hAnsi="仿宋" w:eastAsia="仿宋" w:cs="仿宋"/>
                <w:bCs/>
                <w:sz w:val="24"/>
                <w:lang w:eastAsia="zh-CN"/>
              </w:rPr>
              <w:t>多项专利实现科研成果转化并在多个领域得到应用，</w:t>
            </w:r>
            <w:r>
              <w:rPr>
                <w:rFonts w:hint="eastAsia" w:ascii="仿宋" w:hAnsi="仿宋" w:eastAsia="仿宋" w:cs="仿宋"/>
                <w:bCs/>
                <w:sz w:val="24"/>
                <w:lang w:val="en-US" w:eastAsia="zh-CN"/>
              </w:rPr>
              <w:t>同时为</w:t>
            </w:r>
            <w:r>
              <w:rPr>
                <w:rFonts w:hint="eastAsia" w:ascii="仿宋" w:hAnsi="仿宋" w:eastAsia="仿宋" w:cs="仿宋"/>
                <w:bCs/>
                <w:sz w:val="24"/>
                <w:lang w:eastAsia="zh-CN"/>
              </w:rPr>
              <w:t>地方企业解决生产难题。</w:t>
            </w:r>
          </w:p>
          <w:p>
            <w:pPr>
              <w:spacing w:line="240" w:lineRule="auto"/>
              <w:ind w:firstLine="482" w:firstLineChars="200"/>
              <w:jc w:val="left"/>
              <w:rPr>
                <w:rFonts w:hint="eastAsia" w:ascii="仿宋" w:hAnsi="仿宋" w:eastAsia="仿宋_GB2312" w:cs="仿宋"/>
                <w:b/>
                <w:bCs w:val="0"/>
                <w:sz w:val="24"/>
                <w:lang w:val="en-US" w:eastAsia="zh-CN"/>
              </w:rPr>
            </w:pPr>
            <w:r>
              <w:rPr>
                <w:rFonts w:hint="eastAsia" w:ascii="仿宋" w:hAnsi="仿宋" w:eastAsia="仿宋" w:cs="仿宋"/>
                <w:b/>
                <w:bCs w:val="0"/>
                <w:sz w:val="24"/>
                <w:lang w:eastAsia="zh-CN"/>
              </w:rPr>
              <w:t>专业引领，</w:t>
            </w:r>
            <w:r>
              <w:rPr>
                <w:rFonts w:hint="eastAsia" w:ascii="仿宋" w:hAnsi="仿宋" w:eastAsia="仿宋" w:cs="仿宋"/>
                <w:b/>
                <w:bCs w:val="0"/>
                <w:sz w:val="24"/>
                <w:lang w:val="en-US" w:eastAsia="zh-CN"/>
              </w:rPr>
              <w:t>善于思考，乐教勤业</w:t>
            </w:r>
            <w:r>
              <w:rPr>
                <w:rFonts w:hint="eastAsia" w:ascii="仿宋" w:hAnsi="仿宋" w:eastAsia="仿宋" w:cs="仿宋"/>
                <w:b/>
                <w:bCs w:val="0"/>
                <w:sz w:val="24"/>
                <w:lang w:eastAsia="zh-CN"/>
              </w:rPr>
              <w:t>。</w:t>
            </w:r>
            <w:r>
              <w:rPr>
                <w:rFonts w:hint="eastAsia" w:ascii="仿宋" w:hAnsi="仿宋" w:eastAsia="仿宋" w:cs="仿宋"/>
                <w:bCs/>
                <w:sz w:val="24"/>
              </w:rPr>
              <w:t>在</w:t>
            </w:r>
            <w:r>
              <w:rPr>
                <w:rFonts w:hint="eastAsia" w:ascii="仿宋" w:hAnsi="仿宋" w:eastAsia="仿宋" w:cs="仿宋"/>
                <w:bCs/>
                <w:sz w:val="24"/>
                <w:lang w:val="en-US" w:eastAsia="zh-CN"/>
              </w:rPr>
              <w:t>实践</w:t>
            </w:r>
            <w:r>
              <w:rPr>
                <w:rFonts w:hint="eastAsia" w:ascii="仿宋" w:hAnsi="仿宋" w:eastAsia="仿宋" w:cs="仿宋"/>
                <w:bCs/>
                <w:sz w:val="24"/>
              </w:rPr>
              <w:t>教学、</w:t>
            </w:r>
            <w:r>
              <w:rPr>
                <w:rFonts w:hint="eastAsia" w:ascii="仿宋" w:hAnsi="仿宋" w:eastAsia="仿宋" w:cs="仿宋"/>
                <w:bCs/>
                <w:sz w:val="24"/>
                <w:lang w:val="en-US" w:eastAsia="zh-CN"/>
              </w:rPr>
              <w:t>技能</w:t>
            </w:r>
            <w:r>
              <w:rPr>
                <w:rFonts w:hint="eastAsia" w:ascii="仿宋" w:hAnsi="仿宋" w:eastAsia="仿宋" w:cs="仿宋"/>
                <w:bCs/>
                <w:sz w:val="24"/>
                <w:lang w:eastAsia="zh-CN"/>
              </w:rPr>
              <w:t>竞赛</w:t>
            </w:r>
            <w:r>
              <w:rPr>
                <w:rFonts w:hint="eastAsia" w:ascii="仿宋" w:hAnsi="仿宋" w:eastAsia="仿宋" w:cs="仿宋"/>
                <w:bCs/>
                <w:sz w:val="24"/>
              </w:rPr>
              <w:t>及</w:t>
            </w:r>
            <w:r>
              <w:rPr>
                <w:rFonts w:hint="eastAsia" w:ascii="仿宋" w:hAnsi="仿宋" w:eastAsia="仿宋" w:cs="仿宋"/>
                <w:bCs/>
                <w:sz w:val="24"/>
                <w:lang w:eastAsia="zh-CN"/>
              </w:rPr>
              <w:t>技能大师工作室</w:t>
            </w:r>
            <w:r>
              <w:rPr>
                <w:rFonts w:hint="eastAsia" w:ascii="仿宋" w:hAnsi="仿宋" w:eastAsia="仿宋" w:cs="仿宋"/>
                <w:bCs/>
                <w:sz w:val="24"/>
              </w:rPr>
              <w:t>建设等方面</w:t>
            </w:r>
            <w:r>
              <w:rPr>
                <w:rFonts w:hint="eastAsia" w:ascii="仿宋" w:hAnsi="仿宋" w:eastAsia="仿宋" w:cs="仿宋"/>
                <w:bCs/>
                <w:sz w:val="24"/>
                <w:lang w:eastAsia="zh-CN"/>
              </w:rPr>
              <w:t>践行工匠精神，</w:t>
            </w:r>
            <w:r>
              <w:rPr>
                <w:rFonts w:hint="eastAsia" w:ascii="仿宋" w:hAnsi="仿宋" w:eastAsia="仿宋" w:cs="仿宋"/>
                <w:bCs/>
                <w:sz w:val="24"/>
              </w:rPr>
              <w:t>发挥了模范带头作用</w:t>
            </w:r>
            <w:r>
              <w:rPr>
                <w:rFonts w:hint="eastAsia" w:ascii="仿宋" w:hAnsi="仿宋" w:eastAsia="仿宋" w:cs="仿宋"/>
                <w:bCs/>
                <w:sz w:val="24"/>
                <w:lang w:eastAsia="zh-CN"/>
              </w:rPr>
              <w:t>。</w:t>
            </w:r>
            <w:r>
              <w:rPr>
                <w:rFonts w:hint="eastAsia" w:ascii="仿宋" w:hAnsi="仿宋" w:eastAsia="仿宋" w:cs="仿宋"/>
                <w:bCs/>
                <w:sz w:val="24"/>
                <w:lang w:val="en-US" w:eastAsia="zh-CN"/>
              </w:rPr>
              <w:t>立足本职工作</w:t>
            </w:r>
            <w:r>
              <w:rPr>
                <w:rFonts w:hint="eastAsia" w:ascii="仿宋" w:hAnsi="仿宋" w:eastAsia="仿宋" w:cs="仿宋"/>
                <w:bCs/>
                <w:sz w:val="24"/>
                <w:lang w:eastAsia="zh-CN"/>
              </w:rPr>
              <w:t>研究职业教育，推动专业建设，创新教学方法，</w:t>
            </w:r>
            <w:r>
              <w:rPr>
                <w:rFonts w:hint="eastAsia" w:ascii="仿宋" w:hAnsi="仿宋" w:eastAsia="仿宋" w:cs="仿宋"/>
                <w:bCs/>
                <w:sz w:val="24"/>
                <w:lang w:val="en-US" w:eastAsia="zh-CN"/>
              </w:rPr>
              <w:t>参与项目</w:t>
            </w:r>
            <w:r>
              <w:rPr>
                <w:rFonts w:hint="eastAsia" w:ascii="仿宋" w:hAnsi="仿宋" w:eastAsia="仿宋" w:cs="仿宋"/>
                <w:bCs/>
                <w:sz w:val="24"/>
                <w:lang w:eastAsia="zh-CN"/>
              </w:rPr>
              <w:t>《高职汽车专业群“五真、五新、三段”实训体系建设的实践》</w:t>
            </w:r>
            <w:r>
              <w:rPr>
                <w:rFonts w:hint="eastAsia" w:ascii="仿宋" w:hAnsi="仿宋" w:eastAsia="仿宋" w:cs="仿宋"/>
                <w:bCs/>
                <w:sz w:val="24"/>
                <w:lang w:val="en-US" w:eastAsia="zh-CN"/>
              </w:rPr>
              <w:t>获得2021年</w:t>
            </w:r>
            <w:r>
              <w:rPr>
                <w:rFonts w:hint="eastAsia" w:ascii="仿宋" w:hAnsi="仿宋" w:eastAsia="仿宋" w:cs="仿宋"/>
                <w:bCs/>
                <w:sz w:val="24"/>
                <w:lang w:eastAsia="zh-CN"/>
              </w:rPr>
              <w:t>四川省职业技能竞赛转化成果奖一等奖，</w:t>
            </w:r>
            <w:r>
              <w:rPr>
                <w:rFonts w:hint="eastAsia" w:ascii="仿宋" w:hAnsi="仿宋" w:eastAsia="仿宋" w:cs="仿宋"/>
                <w:bCs/>
                <w:sz w:val="24"/>
                <w:lang w:val="en-US" w:eastAsia="zh-CN"/>
              </w:rPr>
              <w:t>参与项目《</w:t>
            </w:r>
            <w:r>
              <w:rPr>
                <w:rFonts w:hint="eastAsia" w:ascii="仿宋" w:hAnsi="仿宋" w:eastAsia="仿宋" w:cs="仿宋"/>
                <w:bCs/>
                <w:sz w:val="24"/>
                <w:lang w:eastAsia="zh-CN"/>
              </w:rPr>
              <w:t>高职智能制造专业群真实生产环境下实训体系建设的实践》，</w:t>
            </w:r>
            <w:r>
              <w:rPr>
                <w:rFonts w:hint="eastAsia" w:ascii="仿宋" w:hAnsi="仿宋" w:eastAsia="仿宋" w:cs="仿宋"/>
                <w:bCs/>
                <w:sz w:val="24"/>
                <w:lang w:val="en-US" w:eastAsia="zh-CN"/>
              </w:rPr>
              <w:t>获得2021年</w:t>
            </w:r>
            <w:r>
              <w:rPr>
                <w:rFonts w:hint="eastAsia" w:ascii="仿宋" w:hAnsi="仿宋" w:eastAsia="仿宋" w:cs="仿宋"/>
                <w:bCs/>
                <w:sz w:val="24"/>
                <w:lang w:eastAsia="zh-CN"/>
              </w:rPr>
              <w:t>四川省教学成果奖二等奖。</w:t>
            </w:r>
          </w:p>
          <w:p>
            <w:pPr>
              <w:spacing w:line="240" w:lineRule="auto"/>
              <w:ind w:firstLine="482" w:firstLineChars="200"/>
              <w:jc w:val="left"/>
              <w:rPr>
                <w:rFonts w:hint="eastAsia" w:ascii="仿宋" w:hAnsi="仿宋" w:eastAsia="仿宋" w:cs="仿宋"/>
                <w:bCs/>
                <w:sz w:val="24"/>
              </w:rPr>
            </w:pPr>
            <w:r>
              <w:rPr>
                <w:rFonts w:hint="eastAsia" w:ascii="仿宋" w:hAnsi="仿宋" w:eastAsia="仿宋" w:cs="仿宋"/>
                <w:b/>
                <w:bCs w:val="0"/>
                <w:sz w:val="24"/>
                <w:lang w:val="en-US" w:eastAsia="zh-CN"/>
              </w:rPr>
              <w:t>以赛促学，工学结合</w:t>
            </w:r>
            <w:r>
              <w:rPr>
                <w:rFonts w:hint="eastAsia" w:ascii="仿宋" w:hAnsi="仿宋" w:eastAsia="仿宋" w:cs="仿宋"/>
                <w:b/>
                <w:bCs w:val="0"/>
                <w:sz w:val="24"/>
                <w:lang w:eastAsia="zh-CN"/>
              </w:rPr>
              <w:t>，带徒传技。</w:t>
            </w:r>
            <w:r>
              <w:rPr>
                <w:rFonts w:hint="eastAsia" w:ascii="仿宋" w:hAnsi="仿宋" w:eastAsia="仿宋" w:cs="仿宋"/>
                <w:bCs/>
                <w:sz w:val="24"/>
                <w:lang w:eastAsia="zh-CN"/>
              </w:rPr>
              <w:t>探索“以赛促练、以赛促学”教学模式，</w:t>
            </w:r>
            <w:r>
              <w:rPr>
                <w:rFonts w:hint="eastAsia" w:ascii="仿宋" w:hAnsi="仿宋" w:eastAsia="仿宋" w:cs="仿宋"/>
                <w:bCs/>
                <w:sz w:val="24"/>
                <w:lang w:val="en-US" w:eastAsia="zh-CN"/>
              </w:rPr>
              <w:t>先后</w:t>
            </w:r>
            <w:r>
              <w:rPr>
                <w:rFonts w:hint="eastAsia" w:ascii="仿宋" w:hAnsi="仿宋" w:eastAsia="仿宋" w:cs="仿宋"/>
                <w:bCs/>
                <w:sz w:val="24"/>
                <w:lang w:eastAsia="zh-CN"/>
              </w:rPr>
              <w:t>指导15名学生获得职业技能竞赛国家级奖项4项。</w:t>
            </w:r>
            <w:r>
              <w:rPr>
                <w:rFonts w:hint="eastAsia" w:ascii="仿宋" w:hAnsi="仿宋" w:eastAsia="仿宋" w:cs="仿宋"/>
                <w:bCs/>
                <w:sz w:val="24"/>
                <w:lang w:val="en-US" w:eastAsia="zh-CN"/>
              </w:rPr>
              <w:t>指导学生在</w:t>
            </w:r>
            <w:r>
              <w:rPr>
                <w:rFonts w:hint="eastAsia" w:ascii="仿宋" w:hAnsi="仿宋" w:eastAsia="仿宋" w:cs="仿宋"/>
                <w:bCs/>
                <w:sz w:val="24"/>
                <w:lang w:eastAsia="zh-CN"/>
              </w:rPr>
              <w:t>2020年全国新能源汽车关键技术技能大赛汽车装调工项目获得一等奖（</w:t>
            </w:r>
            <w:r>
              <w:rPr>
                <w:rFonts w:hint="eastAsia" w:ascii="仿宋" w:hAnsi="仿宋" w:eastAsia="仿宋" w:cs="仿宋"/>
                <w:bCs/>
                <w:sz w:val="24"/>
                <w:lang w:val="en-US" w:eastAsia="zh-CN"/>
              </w:rPr>
              <w:t>第3名</w:t>
            </w:r>
            <w:r>
              <w:rPr>
                <w:rFonts w:hint="eastAsia" w:ascii="仿宋" w:hAnsi="仿宋" w:eastAsia="仿宋" w:cs="仿宋"/>
                <w:bCs/>
                <w:sz w:val="24"/>
                <w:lang w:eastAsia="zh-CN"/>
              </w:rPr>
              <w:t>），2019年</w:t>
            </w:r>
            <w:r>
              <w:rPr>
                <w:rFonts w:hint="eastAsia" w:ascii="仿宋" w:hAnsi="仿宋" w:eastAsia="仿宋" w:cs="仿宋"/>
                <w:bCs/>
                <w:sz w:val="24"/>
                <w:lang w:val="en-US" w:eastAsia="zh-CN"/>
              </w:rPr>
              <w:t>高职、技工学生同时该项赛事</w:t>
            </w:r>
            <w:r>
              <w:rPr>
                <w:rFonts w:hint="eastAsia" w:ascii="仿宋" w:hAnsi="仿宋" w:eastAsia="仿宋" w:cs="仿宋"/>
                <w:bCs/>
                <w:sz w:val="24"/>
                <w:lang w:eastAsia="zh-CN"/>
              </w:rPr>
              <w:t>获得二等奖（第6名、第18名）。</w:t>
            </w:r>
            <w:r>
              <w:rPr>
                <w:rFonts w:hint="eastAsia" w:ascii="仿宋" w:hAnsi="仿宋" w:eastAsia="仿宋" w:cs="仿宋"/>
                <w:bCs/>
                <w:sz w:val="24"/>
                <w:lang w:val="en-US" w:eastAsia="zh-CN"/>
              </w:rPr>
              <w:t>指导高职学生参加2017年</w:t>
            </w:r>
            <w:r>
              <w:rPr>
                <w:rFonts w:hint="eastAsia" w:ascii="仿宋" w:hAnsi="仿宋" w:eastAsia="仿宋" w:cs="仿宋"/>
                <w:bCs/>
                <w:sz w:val="24"/>
                <w:lang w:eastAsia="zh-CN"/>
              </w:rPr>
              <w:t>第十届全国</w:t>
            </w:r>
            <w:r>
              <w:rPr>
                <w:rFonts w:hint="eastAsia" w:ascii="仿宋" w:hAnsi="仿宋" w:eastAsia="仿宋" w:cs="仿宋"/>
                <w:bCs/>
                <w:sz w:val="24"/>
                <w:lang w:val="en-US" w:eastAsia="zh-CN"/>
              </w:rPr>
              <w:t>大学生</w:t>
            </w:r>
            <w:r>
              <w:rPr>
                <w:rFonts w:hint="eastAsia" w:ascii="仿宋" w:hAnsi="仿宋" w:eastAsia="仿宋" w:cs="仿宋"/>
                <w:bCs/>
                <w:sz w:val="24"/>
                <w:lang w:eastAsia="zh-CN"/>
              </w:rPr>
              <w:t>节能减排社会实践与科技竞赛获得三等奖，</w:t>
            </w:r>
            <w:r>
              <w:rPr>
                <w:rFonts w:hint="eastAsia" w:ascii="仿宋" w:hAnsi="仿宋" w:eastAsia="仿宋" w:cs="仿宋"/>
                <w:bCs/>
                <w:sz w:val="24"/>
                <w:lang w:val="en-US" w:eastAsia="zh-CN"/>
              </w:rPr>
              <w:t>2016年</w:t>
            </w:r>
            <w:r>
              <w:rPr>
                <w:rFonts w:hint="eastAsia" w:ascii="仿宋" w:hAnsi="仿宋" w:eastAsia="仿宋" w:cs="仿宋"/>
                <w:bCs/>
                <w:sz w:val="24"/>
                <w:lang w:eastAsia="zh-CN"/>
              </w:rPr>
              <w:t>“</w:t>
            </w:r>
            <w:r>
              <w:rPr>
                <w:rFonts w:hint="eastAsia" w:ascii="仿宋" w:hAnsi="仿宋" w:eastAsia="仿宋" w:cs="仿宋"/>
                <w:bCs/>
                <w:sz w:val="24"/>
                <w:lang w:val="en-US" w:eastAsia="zh-CN"/>
              </w:rPr>
              <w:t>挑战杯</w:t>
            </w:r>
            <w:r>
              <w:rPr>
                <w:rFonts w:hint="eastAsia" w:ascii="仿宋" w:hAnsi="仿宋" w:eastAsia="仿宋" w:cs="仿宋"/>
                <w:bCs/>
                <w:sz w:val="24"/>
                <w:lang w:eastAsia="zh-CN"/>
              </w:rPr>
              <w:t>”</w:t>
            </w:r>
            <w:r>
              <w:rPr>
                <w:rFonts w:hint="eastAsia" w:ascii="仿宋" w:hAnsi="仿宋" w:eastAsia="仿宋" w:cs="仿宋"/>
                <w:bCs/>
                <w:sz w:val="24"/>
                <w:lang w:val="en-US" w:eastAsia="zh-CN"/>
              </w:rPr>
              <w:t>四川省大学生课外学术科技作品竞赛获得二等奖</w:t>
            </w:r>
            <w:r>
              <w:rPr>
                <w:rFonts w:hint="eastAsia" w:ascii="仿宋" w:hAnsi="仿宋" w:eastAsia="仿宋" w:cs="仿宋"/>
                <w:bCs/>
                <w:sz w:val="24"/>
                <w:lang w:eastAsia="zh-CN"/>
              </w:rPr>
              <w:t>。作为四川省车身修理项目集训队教练组成员，指导的我省选手在中华人民共和国第一届职业技能大赛中获得优胜奖。实践“现代学徒制”，传承发扬工匠精神，培养学徒260余人。践行产教融合，服务社会，扩展汽车实践教基地学生产功能，建成校内汽车维护中心服务教职员工及周边社区群众，累计接纳并指导320余名家庭困难学生，在学习技术的同时受到劳动教育获得经济回报顺利完成学业并高质量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cs="仿宋"/>
                <w:bCs/>
                <w:sz w:val="24"/>
              </w:rPr>
            </w:pPr>
            <w:r>
              <w:rPr>
                <w:rFonts w:hint="eastAsia" w:ascii="仿宋" w:hAnsi="仿宋" w:eastAsia="仿宋" w:cs="仿宋"/>
                <w:bCs/>
                <w:sz w:val="24"/>
              </w:rPr>
              <w:t>所</w:t>
            </w:r>
          </w:p>
          <w:p>
            <w:pPr>
              <w:spacing w:line="340" w:lineRule="exact"/>
              <w:jc w:val="center"/>
              <w:rPr>
                <w:rFonts w:hint="eastAsia" w:ascii="仿宋" w:hAnsi="仿宋" w:eastAsia="仿宋" w:cs="仿宋"/>
                <w:bCs/>
                <w:sz w:val="24"/>
              </w:rPr>
            </w:pPr>
            <w:r>
              <w:rPr>
                <w:rFonts w:hint="eastAsia" w:ascii="仿宋" w:hAnsi="仿宋" w:eastAsia="仿宋" w:cs="仿宋"/>
                <w:bCs/>
                <w:sz w:val="24"/>
              </w:rPr>
              <w:t>在</w:t>
            </w:r>
          </w:p>
          <w:p>
            <w:pPr>
              <w:spacing w:line="340" w:lineRule="exact"/>
              <w:jc w:val="center"/>
              <w:rPr>
                <w:rFonts w:hint="eastAsia" w:ascii="仿宋" w:hAnsi="仿宋" w:eastAsia="仿宋" w:cs="仿宋"/>
                <w:bCs/>
                <w:sz w:val="24"/>
              </w:rPr>
            </w:pPr>
            <w:r>
              <w:rPr>
                <w:rFonts w:hint="eastAsia" w:ascii="仿宋" w:hAnsi="仿宋" w:eastAsia="仿宋" w:cs="仿宋"/>
                <w:bCs/>
                <w:sz w:val="24"/>
              </w:rPr>
              <w:t>单</w:t>
            </w:r>
          </w:p>
          <w:p>
            <w:pPr>
              <w:spacing w:line="340" w:lineRule="exact"/>
              <w:jc w:val="center"/>
              <w:rPr>
                <w:rFonts w:hint="eastAsia" w:ascii="仿宋" w:hAnsi="仿宋" w:eastAsia="仿宋" w:cs="仿宋"/>
                <w:bCs/>
                <w:sz w:val="24"/>
              </w:rPr>
            </w:pPr>
            <w:r>
              <w:rPr>
                <w:rFonts w:hint="eastAsia" w:ascii="仿宋" w:hAnsi="仿宋" w:eastAsia="仿宋" w:cs="仿宋"/>
                <w:bCs/>
                <w:sz w:val="24"/>
              </w:rPr>
              <w:t>位</w:t>
            </w:r>
          </w:p>
          <w:p>
            <w:pPr>
              <w:spacing w:line="340" w:lineRule="exact"/>
              <w:jc w:val="center"/>
              <w:rPr>
                <w:rFonts w:hint="eastAsia" w:ascii="仿宋" w:hAnsi="仿宋" w:eastAsia="仿宋" w:cs="仿宋"/>
                <w:bCs/>
                <w:sz w:val="24"/>
              </w:rPr>
            </w:pPr>
            <w:r>
              <w:rPr>
                <w:rFonts w:hint="eastAsia" w:ascii="仿宋" w:hAnsi="仿宋" w:eastAsia="仿宋" w:cs="仿宋"/>
                <w:bCs/>
                <w:sz w:val="24"/>
              </w:rPr>
              <w:t>意</w:t>
            </w:r>
          </w:p>
          <w:p>
            <w:pPr>
              <w:spacing w:line="340" w:lineRule="exact"/>
              <w:jc w:val="center"/>
              <w:rPr>
                <w:rFonts w:hint="eastAsia" w:ascii="仿宋" w:hAnsi="仿宋" w:eastAsia="仿宋" w:cs="仿宋"/>
                <w:bCs/>
                <w:sz w:val="24"/>
              </w:rPr>
            </w:pPr>
            <w:r>
              <w:rPr>
                <w:rFonts w:hint="eastAsia" w:ascii="仿宋" w:hAnsi="仿宋" w:eastAsia="仿宋" w:cs="仿宋"/>
                <w:bCs/>
                <w:sz w:val="24"/>
              </w:rPr>
              <w:t>见</w:t>
            </w:r>
          </w:p>
        </w:tc>
        <w:tc>
          <w:tcPr>
            <w:tcW w:w="4481" w:type="pct"/>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lang w:eastAsia="zh-CN"/>
              </w:rPr>
            </w:pPr>
            <w:r>
              <w:rPr>
                <w:rFonts w:hint="eastAsia" w:ascii="仿宋" w:hAnsi="仿宋" w:eastAsia="仿宋" w:cs="仿宋"/>
                <w:bCs/>
                <w:sz w:val="24"/>
              </w:rPr>
              <w:t>以上材料属实，同意推荐</w:t>
            </w:r>
            <w:r>
              <w:rPr>
                <w:rFonts w:hint="eastAsia" w:ascii="仿宋" w:hAnsi="仿宋" w:eastAsia="仿宋" w:cs="仿宋"/>
                <w:bCs/>
                <w:sz w:val="24"/>
                <w:lang w:eastAsia="zh-CN"/>
              </w:rPr>
              <w:t>。</w:t>
            </w:r>
          </w:p>
          <w:p>
            <w:pPr>
              <w:spacing w:line="340" w:lineRule="exact"/>
              <w:jc w:val="center"/>
              <w:rPr>
                <w:rFonts w:hint="eastAsia" w:ascii="仿宋" w:hAnsi="仿宋" w:eastAsia="仿宋" w:cs="仿宋"/>
                <w:bCs/>
                <w:sz w:val="24"/>
              </w:rPr>
            </w:pPr>
          </w:p>
          <w:p>
            <w:pPr>
              <w:spacing w:line="340" w:lineRule="exact"/>
              <w:ind w:firstLine="1440" w:firstLineChars="600"/>
              <w:jc w:val="center"/>
              <w:rPr>
                <w:rFonts w:hint="eastAsia" w:ascii="仿宋" w:hAnsi="仿宋" w:eastAsia="仿宋" w:cs="仿宋"/>
                <w:bCs/>
                <w:sz w:val="24"/>
              </w:rPr>
            </w:pPr>
          </w:p>
          <w:p>
            <w:pPr>
              <w:spacing w:line="340" w:lineRule="exact"/>
              <w:ind w:firstLine="1440" w:firstLineChars="600"/>
              <w:jc w:val="center"/>
              <w:rPr>
                <w:rFonts w:hint="eastAsia" w:ascii="仿宋" w:hAnsi="仿宋" w:eastAsia="仿宋" w:cs="仿宋"/>
                <w:bCs/>
                <w:sz w:val="24"/>
              </w:rPr>
            </w:pPr>
          </w:p>
          <w:p>
            <w:pPr>
              <w:spacing w:line="340" w:lineRule="exact"/>
              <w:ind w:firstLine="480" w:firstLineChars="200"/>
              <w:jc w:val="center"/>
              <w:rPr>
                <w:rFonts w:hint="eastAsia" w:ascii="仿宋" w:hAnsi="仿宋" w:eastAsia="仿宋" w:cs="仿宋"/>
                <w:bCs/>
                <w:sz w:val="24"/>
              </w:rPr>
            </w:pPr>
            <w:r>
              <w:rPr>
                <w:rFonts w:hint="eastAsia" w:ascii="仿宋" w:hAnsi="仿宋" w:eastAsia="仿宋" w:cs="仿宋"/>
                <w:bCs/>
                <w:sz w:val="24"/>
              </w:rPr>
              <w:t>主管领导签字（盖章）               单位（盖章）</w:t>
            </w:r>
          </w:p>
          <w:p>
            <w:pPr>
              <w:spacing w:line="340" w:lineRule="exact"/>
              <w:jc w:val="right"/>
              <w:rPr>
                <w:rFonts w:hint="eastAsia" w:ascii="仿宋" w:hAnsi="仿宋" w:eastAsia="仿宋" w:cs="仿宋"/>
                <w:bCs/>
                <w:sz w:val="24"/>
              </w:rPr>
            </w:pPr>
            <w:r>
              <w:rPr>
                <w:rFonts w:hint="eastAsia" w:ascii="仿宋" w:hAnsi="仿宋" w:eastAsia="仿宋" w:cs="仿宋"/>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trPr>
        <w:tc>
          <w:tcPr>
            <w:tcW w:w="51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 w:hAnsi="仿宋" w:eastAsia="仿宋" w:cs="仿宋"/>
                <w:bCs/>
                <w:sz w:val="24"/>
              </w:rPr>
            </w:pPr>
            <w:r>
              <w:rPr>
                <w:rFonts w:hint="eastAsia" w:ascii="仿宋" w:hAnsi="仿宋" w:eastAsia="仿宋" w:cs="仿宋"/>
                <w:bCs/>
                <w:sz w:val="24"/>
              </w:rPr>
              <w:t>团委</w:t>
            </w:r>
          </w:p>
          <w:p>
            <w:pPr>
              <w:spacing w:line="340" w:lineRule="exact"/>
              <w:jc w:val="center"/>
              <w:rPr>
                <w:rFonts w:hint="eastAsia" w:ascii="仿宋" w:hAnsi="仿宋" w:eastAsia="仿宋" w:cs="仿宋"/>
                <w:bCs/>
                <w:sz w:val="24"/>
              </w:rPr>
            </w:pPr>
          </w:p>
          <w:p>
            <w:pPr>
              <w:spacing w:line="340" w:lineRule="exact"/>
              <w:jc w:val="center"/>
              <w:rPr>
                <w:rFonts w:hint="eastAsia" w:ascii="仿宋" w:hAnsi="仿宋" w:eastAsia="仿宋" w:cs="仿宋"/>
                <w:bCs/>
                <w:sz w:val="24"/>
              </w:rPr>
            </w:pPr>
            <w:r>
              <w:rPr>
                <w:rFonts w:hint="eastAsia" w:ascii="仿宋" w:hAnsi="仿宋" w:eastAsia="仿宋" w:cs="仿宋"/>
                <w:bCs/>
                <w:sz w:val="24"/>
              </w:rPr>
              <w:t>人力</w:t>
            </w:r>
          </w:p>
          <w:p>
            <w:pPr>
              <w:spacing w:line="340" w:lineRule="exact"/>
              <w:jc w:val="center"/>
              <w:rPr>
                <w:rFonts w:hint="eastAsia" w:ascii="仿宋" w:hAnsi="仿宋" w:eastAsia="仿宋" w:cs="仿宋"/>
                <w:bCs/>
                <w:sz w:val="24"/>
              </w:rPr>
            </w:pPr>
            <w:r>
              <w:rPr>
                <w:rFonts w:hint="eastAsia" w:ascii="仿宋" w:hAnsi="仿宋" w:eastAsia="仿宋" w:cs="仿宋"/>
                <w:bCs/>
                <w:sz w:val="24"/>
              </w:rPr>
              <w:t>资源</w:t>
            </w:r>
          </w:p>
          <w:p>
            <w:pPr>
              <w:spacing w:line="340" w:lineRule="exact"/>
              <w:jc w:val="center"/>
              <w:rPr>
                <w:rFonts w:hint="eastAsia" w:ascii="仿宋" w:hAnsi="仿宋" w:eastAsia="仿宋" w:cs="仿宋"/>
                <w:bCs/>
                <w:sz w:val="24"/>
              </w:rPr>
            </w:pPr>
            <w:r>
              <w:rPr>
                <w:rFonts w:hint="eastAsia" w:ascii="仿宋" w:hAnsi="仿宋" w:eastAsia="仿宋" w:cs="仿宋"/>
                <w:bCs/>
                <w:sz w:val="24"/>
              </w:rPr>
              <w:t>社会</w:t>
            </w:r>
          </w:p>
          <w:p>
            <w:pPr>
              <w:spacing w:line="340" w:lineRule="exact"/>
              <w:jc w:val="center"/>
              <w:rPr>
                <w:rFonts w:hint="eastAsia" w:ascii="仿宋" w:hAnsi="仿宋" w:eastAsia="仿宋" w:cs="仿宋"/>
                <w:bCs/>
                <w:sz w:val="24"/>
              </w:rPr>
            </w:pPr>
            <w:r>
              <w:rPr>
                <w:rFonts w:hint="eastAsia" w:ascii="仿宋" w:hAnsi="仿宋" w:eastAsia="仿宋" w:cs="仿宋"/>
                <w:bCs/>
                <w:sz w:val="24"/>
              </w:rPr>
              <w:t>保障</w:t>
            </w:r>
          </w:p>
          <w:p>
            <w:pPr>
              <w:spacing w:line="340" w:lineRule="exact"/>
              <w:jc w:val="center"/>
              <w:rPr>
                <w:rFonts w:hint="eastAsia" w:ascii="仿宋" w:hAnsi="仿宋" w:eastAsia="仿宋" w:cs="仿宋"/>
                <w:bCs/>
                <w:sz w:val="24"/>
              </w:rPr>
            </w:pPr>
            <w:r>
              <w:rPr>
                <w:rFonts w:hint="eastAsia" w:ascii="仿宋" w:hAnsi="仿宋" w:eastAsia="仿宋" w:cs="仿宋"/>
                <w:bCs/>
                <w:sz w:val="24"/>
              </w:rPr>
              <w:t>部门</w:t>
            </w:r>
          </w:p>
          <w:p>
            <w:pPr>
              <w:spacing w:line="340" w:lineRule="exact"/>
              <w:jc w:val="center"/>
              <w:rPr>
                <w:rFonts w:hint="eastAsia" w:ascii="仿宋" w:hAnsi="仿宋" w:eastAsia="仿宋" w:cs="仿宋"/>
                <w:bCs/>
                <w:sz w:val="24"/>
              </w:rPr>
            </w:pPr>
            <w:r>
              <w:rPr>
                <w:rFonts w:hint="eastAsia" w:ascii="仿宋" w:hAnsi="仿宋" w:eastAsia="仿宋" w:cs="仿宋"/>
                <w:bCs/>
                <w:sz w:val="24"/>
              </w:rPr>
              <w:t>意见</w:t>
            </w:r>
          </w:p>
        </w:tc>
        <w:tc>
          <w:tcPr>
            <w:tcW w:w="4481" w:type="pct"/>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lang w:eastAsia="zh-CN"/>
              </w:rPr>
            </w:pPr>
            <w:r>
              <w:rPr>
                <w:rFonts w:hint="eastAsia" w:ascii="仿宋" w:hAnsi="仿宋" w:eastAsia="仿宋" w:cs="仿宋"/>
                <w:bCs/>
                <w:sz w:val="24"/>
              </w:rPr>
              <w:t>以上材料属实，同意推荐</w:t>
            </w:r>
            <w:r>
              <w:rPr>
                <w:rFonts w:hint="eastAsia" w:ascii="仿宋" w:hAnsi="仿宋" w:eastAsia="仿宋" w:cs="仿宋"/>
                <w:bCs/>
                <w:sz w:val="24"/>
                <w:lang w:eastAsia="zh-CN"/>
              </w:rPr>
              <w:t>。</w:t>
            </w:r>
          </w:p>
          <w:p>
            <w:pPr>
              <w:spacing w:line="340" w:lineRule="exact"/>
              <w:ind w:firstLine="240" w:firstLineChars="100"/>
              <w:jc w:val="center"/>
              <w:rPr>
                <w:rFonts w:hint="eastAsia" w:ascii="仿宋" w:hAnsi="仿宋" w:eastAsia="仿宋" w:cs="仿宋"/>
                <w:bCs/>
                <w:sz w:val="24"/>
              </w:rPr>
            </w:pPr>
          </w:p>
          <w:p>
            <w:pPr>
              <w:spacing w:line="340" w:lineRule="exact"/>
              <w:ind w:firstLine="2640" w:firstLineChars="1100"/>
              <w:jc w:val="center"/>
              <w:rPr>
                <w:rFonts w:hint="eastAsia" w:ascii="仿宋" w:hAnsi="仿宋" w:eastAsia="仿宋" w:cs="仿宋"/>
                <w:bCs/>
                <w:sz w:val="24"/>
              </w:rPr>
            </w:pPr>
          </w:p>
          <w:p>
            <w:pPr>
              <w:spacing w:line="340" w:lineRule="exact"/>
              <w:ind w:firstLine="2640" w:firstLineChars="1100"/>
              <w:jc w:val="center"/>
              <w:rPr>
                <w:rFonts w:hint="eastAsia" w:ascii="仿宋" w:hAnsi="仿宋" w:eastAsia="仿宋" w:cs="仿宋"/>
                <w:bCs/>
                <w:sz w:val="24"/>
              </w:rPr>
            </w:pPr>
          </w:p>
          <w:p>
            <w:pPr>
              <w:spacing w:line="340" w:lineRule="exact"/>
              <w:ind w:firstLine="2640" w:firstLineChars="1100"/>
              <w:jc w:val="center"/>
              <w:rPr>
                <w:rFonts w:hint="eastAsia" w:ascii="仿宋" w:hAnsi="仿宋" w:eastAsia="仿宋" w:cs="仿宋"/>
                <w:bCs/>
                <w:sz w:val="24"/>
              </w:rPr>
            </w:pPr>
          </w:p>
          <w:p>
            <w:pPr>
              <w:spacing w:line="340" w:lineRule="exact"/>
              <w:ind w:firstLine="2640" w:firstLineChars="1100"/>
              <w:jc w:val="center"/>
              <w:rPr>
                <w:rFonts w:hint="eastAsia" w:ascii="仿宋" w:hAnsi="仿宋" w:eastAsia="仿宋" w:cs="仿宋"/>
                <w:bCs/>
                <w:sz w:val="24"/>
              </w:rPr>
            </w:pPr>
          </w:p>
          <w:p>
            <w:pPr>
              <w:spacing w:line="340" w:lineRule="exact"/>
              <w:ind w:firstLine="2640" w:firstLineChars="1100"/>
              <w:jc w:val="center"/>
              <w:rPr>
                <w:rFonts w:hint="eastAsia" w:ascii="仿宋" w:hAnsi="仿宋" w:eastAsia="仿宋" w:cs="仿宋"/>
                <w:bCs/>
                <w:sz w:val="24"/>
              </w:rPr>
            </w:pPr>
          </w:p>
          <w:p>
            <w:pPr>
              <w:spacing w:line="340" w:lineRule="exact"/>
              <w:ind w:firstLine="480" w:firstLineChars="200"/>
              <w:jc w:val="center"/>
              <w:rPr>
                <w:rFonts w:hint="eastAsia" w:ascii="仿宋" w:hAnsi="仿宋" w:eastAsia="仿宋" w:cs="仿宋"/>
                <w:bCs/>
                <w:sz w:val="24"/>
              </w:rPr>
            </w:pPr>
            <w:r>
              <w:rPr>
                <w:rFonts w:hint="eastAsia" w:ascii="仿宋" w:hAnsi="仿宋" w:eastAsia="仿宋" w:cs="仿宋"/>
                <w:bCs/>
                <w:sz w:val="24"/>
              </w:rPr>
              <w:t>团委（盖章）               人力资源社会保障厅（局）（盖章）</w:t>
            </w:r>
          </w:p>
          <w:p>
            <w:pPr>
              <w:spacing w:line="340" w:lineRule="exact"/>
              <w:jc w:val="right"/>
              <w:rPr>
                <w:rFonts w:hint="eastAsia" w:ascii="仿宋" w:hAnsi="仿宋" w:eastAsia="仿宋" w:cs="仿宋"/>
                <w:bCs/>
                <w:sz w:val="24"/>
              </w:rPr>
            </w:pPr>
            <w:r>
              <w:rPr>
                <w:rFonts w:hint="eastAsia" w:ascii="仿宋" w:hAnsi="仿宋" w:eastAsia="仿宋" w:cs="仿宋"/>
                <w:bCs/>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MGNlNTkyZjlkZGU3MWIzNDA4Nzk2NTA3MmQ2ZWIifQ=="/>
  </w:docVars>
  <w:rsids>
    <w:rsidRoot w:val="005A19F5"/>
    <w:rsid w:val="000A0CFF"/>
    <w:rsid w:val="005A19F5"/>
    <w:rsid w:val="00B83C1B"/>
    <w:rsid w:val="190A6BA5"/>
    <w:rsid w:val="1E5768F5"/>
    <w:rsid w:val="26582825"/>
    <w:rsid w:val="3AE975E5"/>
    <w:rsid w:val="4A214EDB"/>
    <w:rsid w:val="7B59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Salutation"/>
    <w:basedOn w:val="1"/>
    <w:next w:val="1"/>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1280</Words>
  <Characters>1381</Characters>
  <Lines>3</Lines>
  <Paragraphs>1</Paragraphs>
  <TotalTime>18</TotalTime>
  <ScaleCrop>false</ScaleCrop>
  <LinksUpToDate>false</LinksUpToDate>
  <CharactersWithSpaces>1445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2022-04-18T08:31:00Z</dcterms:created>
  <dc:creator>罗 勇</dc:creator>
  <cp:lastModifiedBy>桑向</cp:lastModifiedBy>
  <cp:lastPrinted>2022-04-27T00:21:00Z</cp:lastPrinted>
  <dcterms:modified xsi:type="dcterms:W3CDTF">2022-06-01T09:29:35Z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F38F592BA80F4DFFB74095BDF5DD075F</vt:lpwstr>
  </property>
</Properties>
</file>