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07" w:rsidRPr="00645807" w:rsidRDefault="00645807" w:rsidP="00645807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Helvetica"/>
          <w:b/>
          <w:bCs/>
          <w:color w:val="000000"/>
          <w:kern w:val="36"/>
          <w:sz w:val="28"/>
          <w:szCs w:val="21"/>
        </w:rPr>
      </w:pPr>
      <w:r w:rsidRPr="00645807">
        <w:rPr>
          <w:rFonts w:ascii="微软雅黑" w:eastAsia="微软雅黑" w:hAnsi="微软雅黑" w:cs="Helvetica" w:hint="eastAsia"/>
          <w:b/>
          <w:bCs/>
          <w:color w:val="000000"/>
          <w:kern w:val="36"/>
          <w:sz w:val="28"/>
          <w:szCs w:val="21"/>
        </w:rPr>
        <w:t>商务部公告 2019年第13号 关于取消一批证明事项的公告中 涉及拍卖的内容</w:t>
      </w:r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640"/>
        <w:gridCol w:w="1800"/>
        <w:gridCol w:w="1520"/>
        <w:gridCol w:w="2960"/>
        <w:gridCol w:w="800"/>
        <w:gridCol w:w="840"/>
        <w:gridCol w:w="680"/>
        <w:gridCol w:w="640"/>
        <w:gridCol w:w="620"/>
        <w:gridCol w:w="760"/>
        <w:gridCol w:w="2920"/>
      </w:tblGrid>
      <w:tr w:rsidR="00645807" w:rsidRPr="00645807" w:rsidTr="00645807">
        <w:trPr>
          <w:trHeight w:val="679"/>
        </w:trPr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64580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部门规章设定的证明事项取消目录</w:t>
            </w:r>
          </w:p>
        </w:tc>
      </w:tr>
      <w:tr w:rsidR="00645807" w:rsidRPr="00645807" w:rsidTr="00645807">
        <w:trPr>
          <w:trHeight w:val="52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证明名称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证明用途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实施情况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行使层级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取消后的办理方式</w:t>
            </w:r>
          </w:p>
        </w:tc>
      </w:tr>
      <w:tr w:rsidR="00645807" w:rsidRPr="00645807" w:rsidTr="00645807">
        <w:trPr>
          <w:trHeight w:val="10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依据名称、文号及条文内容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索要单位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开具单位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省部级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市级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县级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07" w:rsidRPr="00645807" w:rsidRDefault="00645807" w:rsidP="0064580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4580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乡级及其他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5807" w:rsidRPr="00645807" w:rsidTr="00645807">
        <w:trPr>
          <w:trHeight w:val="1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法定代表人简历和有效身份证明（分公司负责人简历和有效身份证明）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证明身份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拍卖管理办法（商务部令2004年第24号，商务部令2015年第2号修改），第八条（四）法定代表人简历和有效身份证明，第十一条（四）法定代表人简历和有效身份证明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省级商务主管部门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公安部门及企业法定代表人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不再要求提交法定代表人证明和简历</w:t>
            </w:r>
          </w:p>
        </w:tc>
      </w:tr>
      <w:tr w:rsidR="00645807" w:rsidRPr="00645807" w:rsidTr="00645807">
        <w:trPr>
          <w:trHeight w:val="1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固定办公场所产权证明或租用合同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企业（拍卖企业分公司）申请取得从事拍卖业务的许可</w:t>
            </w:r>
            <w:r w:rsidRPr="00645807">
              <w:rPr>
                <w:rFonts w:ascii="Calibri" w:eastAsia="宋体" w:hAnsi="Calibri" w:cs="宋体"/>
                <w:kern w:val="0"/>
                <w:sz w:val="20"/>
                <w:szCs w:val="20"/>
              </w:rPr>
              <w:t>,</w:t>
            </w: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需提交固定办公场所产权证明或租用合同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拍卖管理办法（商务部令2004年第24号，商务部令2015年第2号修改），第八条（六）固定办公场所产权证明或租用合同，第十一条（六）固定办公场所产权证明或租用合同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省级商务主管部门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房屋管理部门（房屋产权证）及企业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07" w:rsidRPr="00645807" w:rsidRDefault="00645807" w:rsidP="006458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r w:rsidRPr="0064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改为提交书面告知承诺。</w:t>
            </w:r>
            <w:bookmarkEnd w:id="0"/>
          </w:p>
        </w:tc>
      </w:tr>
    </w:tbl>
    <w:p w:rsidR="002D2122" w:rsidRPr="00645807" w:rsidRDefault="002D2122"/>
    <w:sectPr w:rsidR="002D2122" w:rsidRPr="00645807" w:rsidSect="006458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07"/>
    <w:rsid w:val="002D2122"/>
    <w:rsid w:val="00645807"/>
    <w:rsid w:val="00D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58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5807"/>
    <w:rPr>
      <w:rFonts w:ascii="宋体" w:eastAsia="宋体" w:hAnsi="宋体" w:cs="宋体"/>
      <w:b/>
      <w:bCs/>
      <w:kern w:val="36"/>
      <w:szCs w:val="21"/>
    </w:rPr>
  </w:style>
  <w:style w:type="character" w:styleId="a3">
    <w:name w:val="Hyperlink"/>
    <w:basedOn w:val="a0"/>
    <w:uiPriority w:val="99"/>
    <w:semiHidden/>
    <w:unhideWhenUsed/>
    <w:rsid w:val="0064580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5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58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58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58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5807"/>
    <w:rPr>
      <w:rFonts w:ascii="宋体" w:eastAsia="宋体" w:hAnsi="宋体" w:cs="宋体"/>
      <w:b/>
      <w:bCs/>
      <w:kern w:val="36"/>
      <w:szCs w:val="21"/>
    </w:rPr>
  </w:style>
  <w:style w:type="character" w:styleId="a3">
    <w:name w:val="Hyperlink"/>
    <w:basedOn w:val="a0"/>
    <w:uiPriority w:val="99"/>
    <w:semiHidden/>
    <w:unhideWhenUsed/>
    <w:rsid w:val="0064580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5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58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5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QIYECHU</dc:creator>
  <cp:lastModifiedBy>QIYECHU</cp:lastModifiedBy>
  <cp:revision>1</cp:revision>
  <cp:lastPrinted>2019-11-21T08:27:00Z</cp:lastPrinted>
  <dcterms:created xsi:type="dcterms:W3CDTF">2019-11-21T08:25:00Z</dcterms:created>
  <dcterms:modified xsi:type="dcterms:W3CDTF">2019-11-21T08:46:00Z</dcterms:modified>
</cp:coreProperties>
</file>