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A0" w:rsidRDefault="00BA74A0" w:rsidP="00BA74A0">
      <w:pPr>
        <w:spacing w:line="600" w:lineRule="exact"/>
        <w:jc w:val="center"/>
        <w:rPr>
          <w:rFonts w:ascii="华文宋体" w:eastAsia="华文宋体" w:hAnsi="华文宋体"/>
          <w:b/>
          <w:sz w:val="36"/>
          <w:szCs w:val="36"/>
        </w:rPr>
      </w:pPr>
      <w:r w:rsidRPr="00BA74A0">
        <w:rPr>
          <w:rFonts w:ascii="华文宋体" w:eastAsia="华文宋体" w:hAnsi="华文宋体" w:hint="eastAsia"/>
          <w:b/>
          <w:sz w:val="36"/>
          <w:szCs w:val="36"/>
        </w:rPr>
        <w:t>《内地与澳门关于建立更紧密经贸关系的安排》</w:t>
      </w:r>
    </w:p>
    <w:p w:rsidR="00BA74A0" w:rsidRPr="00BA74A0" w:rsidRDefault="00BA74A0" w:rsidP="00BA74A0">
      <w:pPr>
        <w:spacing w:line="600" w:lineRule="exact"/>
        <w:jc w:val="center"/>
        <w:rPr>
          <w:rFonts w:ascii="华文宋体" w:eastAsia="华文宋体" w:hAnsi="华文宋体"/>
          <w:b/>
          <w:sz w:val="36"/>
          <w:szCs w:val="36"/>
        </w:rPr>
      </w:pPr>
      <w:r w:rsidRPr="00BA74A0">
        <w:rPr>
          <w:rFonts w:ascii="华文宋体" w:eastAsia="华文宋体" w:hAnsi="华文宋体" w:hint="eastAsia"/>
          <w:b/>
          <w:sz w:val="36"/>
          <w:szCs w:val="36"/>
        </w:rPr>
        <w:t>经济技术合作协议</w:t>
      </w:r>
    </w:p>
    <w:p w:rsidR="00567AB3" w:rsidRPr="00BA74A0" w:rsidRDefault="00567AB3" w:rsidP="00726E94">
      <w:pPr>
        <w:rPr>
          <w:rFonts w:eastAsia="宋体"/>
        </w:rPr>
      </w:pPr>
    </w:p>
    <w:p w:rsidR="00CC63EA" w:rsidRPr="00744747" w:rsidRDefault="00CC63EA" w:rsidP="00CC63EA">
      <w:pPr>
        <w:rPr>
          <w:rFonts w:eastAsia="宋体"/>
        </w:rPr>
      </w:pPr>
    </w:p>
    <w:p w:rsidR="008D1A44" w:rsidRPr="00FD27F4" w:rsidRDefault="00F65FF8" w:rsidP="00FD27F4">
      <w:pPr>
        <w:pStyle w:val="1"/>
        <w:jc w:val="center"/>
        <w:rPr>
          <w:rFonts w:ascii="华文楷体" w:eastAsia="华文楷体" w:hAnsi="华文楷体"/>
          <w:sz w:val="32"/>
          <w:szCs w:val="32"/>
          <w:lang w:val="en-GB" w:eastAsia="zh-TW"/>
        </w:rPr>
      </w:pPr>
      <w:bookmarkStart w:id="0" w:name="_Toc491939392"/>
      <w:r w:rsidRPr="00FD27F4">
        <w:rPr>
          <w:rFonts w:ascii="华文楷体" w:eastAsia="华文楷体" w:hAnsi="华文楷体" w:hint="eastAsia"/>
          <w:sz w:val="32"/>
          <w:szCs w:val="32"/>
          <w:lang w:val="en-GB"/>
        </w:rPr>
        <w:t>序　言</w:t>
      </w:r>
      <w:bookmarkEnd w:id="0"/>
    </w:p>
    <w:p w:rsidR="008D1A44" w:rsidRPr="000D04F9" w:rsidRDefault="00F65FF8" w:rsidP="00272A5A">
      <w:pPr>
        <w:widowControl/>
        <w:adjustRightInd w:val="0"/>
        <w:snapToGrid w:val="0"/>
        <w:spacing w:line="560" w:lineRule="exact"/>
        <w:ind w:firstLineChars="200" w:firstLine="640"/>
        <w:rPr>
          <w:rFonts w:ascii="华文仿宋" w:eastAsia="华文仿宋" w:hAnsi="华文仿宋"/>
          <w:sz w:val="32"/>
          <w:szCs w:val="32"/>
          <w:lang w:val="en-GB" w:eastAsia="zh-TW"/>
        </w:rPr>
      </w:pPr>
      <w:r w:rsidRPr="000D04F9">
        <w:rPr>
          <w:rFonts w:ascii="华文仿宋" w:eastAsia="华文仿宋" w:hAnsi="华文仿宋" w:hint="eastAsia"/>
          <w:sz w:val="32"/>
          <w:szCs w:val="32"/>
          <w:lang w:val="en-GB"/>
        </w:rPr>
        <w:t>为</w:t>
      </w:r>
      <w:proofErr w:type="gramStart"/>
      <w:r w:rsidRPr="000D04F9">
        <w:rPr>
          <w:rFonts w:ascii="华文仿宋" w:eastAsia="华文仿宋" w:hAnsi="华文仿宋" w:hint="eastAsia"/>
          <w:sz w:val="32"/>
          <w:szCs w:val="32"/>
          <w:lang w:val="en-GB"/>
        </w:rPr>
        <w:t>促进内地</w:t>
      </w:r>
      <w:proofErr w:type="gramEnd"/>
      <w:r w:rsidR="00FB499C" w:rsidRPr="000D04F9">
        <w:rPr>
          <w:rStyle w:val="ad"/>
          <w:rFonts w:ascii="华文仿宋" w:eastAsia="华文仿宋" w:hAnsi="华文仿宋"/>
          <w:sz w:val="32"/>
          <w:szCs w:val="32"/>
          <w:lang w:val="en-GB" w:eastAsia="zh-TW"/>
        </w:rPr>
        <w:footnoteReference w:id="1"/>
      </w:r>
      <w:r w:rsidRPr="000D04F9">
        <w:rPr>
          <w:rFonts w:ascii="华文仿宋" w:eastAsia="华文仿宋" w:hAnsi="华文仿宋" w:hint="eastAsia"/>
          <w:sz w:val="32"/>
          <w:szCs w:val="32"/>
          <w:lang w:val="en-GB"/>
        </w:rPr>
        <w:t>与澳门特别行政区（以下简称</w:t>
      </w:r>
      <w:r w:rsidRPr="000D04F9">
        <w:rPr>
          <w:rFonts w:ascii="华文仿宋" w:eastAsia="华文仿宋" w:hAnsi="华文仿宋"/>
          <w:sz w:val="32"/>
          <w:szCs w:val="32"/>
          <w:lang w:val="en-GB"/>
        </w:rPr>
        <w:t>“</w:t>
      </w:r>
      <w:r w:rsidRPr="000D04F9">
        <w:rPr>
          <w:rFonts w:ascii="华文仿宋" w:eastAsia="华文仿宋" w:hAnsi="华文仿宋" w:hint="eastAsia"/>
          <w:sz w:val="32"/>
          <w:szCs w:val="32"/>
          <w:lang w:val="en-GB"/>
        </w:rPr>
        <w:t>双方</w:t>
      </w:r>
      <w:r w:rsidRPr="000D04F9">
        <w:rPr>
          <w:rFonts w:ascii="华文仿宋" w:eastAsia="华文仿宋" w:hAnsi="华文仿宋"/>
          <w:sz w:val="32"/>
          <w:szCs w:val="32"/>
          <w:lang w:val="en-GB"/>
        </w:rPr>
        <w:t>”</w:t>
      </w:r>
      <w:r w:rsidRPr="000D04F9">
        <w:rPr>
          <w:rFonts w:ascii="华文仿宋" w:eastAsia="华文仿宋" w:hAnsi="华文仿宋" w:hint="eastAsia"/>
          <w:sz w:val="32"/>
          <w:szCs w:val="32"/>
          <w:lang w:val="en-GB"/>
        </w:rPr>
        <w:t>）</w:t>
      </w:r>
      <w:r w:rsidRPr="000D04F9">
        <w:rPr>
          <w:rFonts w:ascii="华文仿宋" w:eastAsia="华文仿宋" w:hAnsi="华文仿宋"/>
          <w:sz w:val="32"/>
          <w:szCs w:val="32"/>
          <w:lang w:val="en-GB"/>
        </w:rPr>
        <w:t xml:space="preserve"> </w:t>
      </w:r>
      <w:r w:rsidRPr="000D04F9">
        <w:rPr>
          <w:rFonts w:ascii="华文仿宋" w:eastAsia="华文仿宋" w:hAnsi="华文仿宋" w:hint="eastAsia"/>
          <w:sz w:val="32"/>
          <w:szCs w:val="32"/>
          <w:lang w:val="en-GB"/>
        </w:rPr>
        <w:t>贸</w:t>
      </w:r>
      <w:r w:rsidRPr="000D04F9">
        <w:rPr>
          <w:rFonts w:ascii="华文仿宋" w:eastAsia="华文仿宋" w:hAnsi="华文仿宋" w:hint="eastAsia"/>
          <w:spacing w:val="10"/>
          <w:sz w:val="32"/>
          <w:szCs w:val="32"/>
          <w:lang w:val="en-GB"/>
        </w:rPr>
        <w:t>易投资</w:t>
      </w:r>
      <w:r w:rsidRPr="000D04F9">
        <w:rPr>
          <w:rFonts w:ascii="华文仿宋" w:eastAsia="华文仿宋" w:hAnsi="华文仿宋" w:hint="eastAsia"/>
          <w:spacing w:val="14"/>
          <w:sz w:val="32"/>
          <w:szCs w:val="32"/>
          <w:lang w:val="en-GB"/>
        </w:rPr>
        <w:t>便利化，全面提升双方经济技术交流与合作的水平，双方决定，就加强内地与澳门特别行政区（以下简称</w:t>
      </w:r>
      <w:r w:rsidRPr="000D04F9">
        <w:rPr>
          <w:rFonts w:ascii="华文仿宋" w:eastAsia="华文仿宋" w:hAnsi="华文仿宋"/>
          <w:spacing w:val="10"/>
          <w:sz w:val="32"/>
          <w:szCs w:val="32"/>
          <w:lang w:val="en-GB"/>
        </w:rPr>
        <w:t>“</w:t>
      </w:r>
      <w:r w:rsidRPr="000D04F9">
        <w:rPr>
          <w:rFonts w:ascii="华文仿宋" w:eastAsia="华文仿宋" w:hAnsi="华文仿宋" w:hint="eastAsia"/>
          <w:spacing w:val="10"/>
          <w:sz w:val="32"/>
          <w:szCs w:val="32"/>
          <w:lang w:val="en-GB"/>
        </w:rPr>
        <w:t>澳门</w:t>
      </w:r>
      <w:r w:rsidRPr="000D04F9">
        <w:rPr>
          <w:rFonts w:ascii="华文仿宋" w:eastAsia="华文仿宋" w:hAnsi="华文仿宋"/>
          <w:spacing w:val="10"/>
          <w:sz w:val="32"/>
          <w:szCs w:val="32"/>
          <w:lang w:val="en-GB"/>
        </w:rPr>
        <w:t>”</w:t>
      </w:r>
      <w:r w:rsidRPr="000D04F9">
        <w:rPr>
          <w:rFonts w:ascii="华文仿宋" w:eastAsia="华文仿宋" w:hAnsi="华文仿宋" w:hint="eastAsia"/>
          <w:spacing w:val="10"/>
          <w:sz w:val="32"/>
          <w:szCs w:val="32"/>
          <w:lang w:val="en-GB"/>
        </w:rPr>
        <w:t>）的经济和技术合作签署本协议</w:t>
      </w:r>
      <w:r w:rsidRPr="000D04F9">
        <w:rPr>
          <w:rFonts w:ascii="华文仿宋" w:eastAsia="华文仿宋" w:hAnsi="华文仿宋" w:hint="eastAsia"/>
          <w:sz w:val="32"/>
          <w:szCs w:val="32"/>
          <w:lang w:val="en-GB"/>
        </w:rPr>
        <w:t>。</w:t>
      </w:r>
    </w:p>
    <w:p w:rsidR="009B07CC" w:rsidRPr="00E300E5" w:rsidRDefault="009B07CC" w:rsidP="00272A5A">
      <w:pPr>
        <w:widowControl/>
        <w:adjustRightInd w:val="0"/>
        <w:snapToGrid w:val="0"/>
        <w:spacing w:line="560" w:lineRule="exact"/>
        <w:ind w:firstLineChars="200" w:firstLine="640"/>
        <w:rPr>
          <w:rFonts w:ascii="仿宋_GB2312"/>
          <w:sz w:val="32"/>
          <w:szCs w:val="32"/>
          <w:lang w:val="en-GB" w:eastAsia="zh-HK"/>
        </w:rPr>
      </w:pPr>
    </w:p>
    <w:p w:rsidR="008D1A44" w:rsidRPr="00FD27F4" w:rsidRDefault="00F65FF8" w:rsidP="00FD27F4">
      <w:pPr>
        <w:pStyle w:val="1"/>
        <w:jc w:val="center"/>
        <w:rPr>
          <w:rFonts w:ascii="华文楷体" w:eastAsia="华文楷体" w:hAnsi="华文楷体"/>
          <w:sz w:val="32"/>
          <w:szCs w:val="32"/>
          <w:lang w:val="en-GB"/>
        </w:rPr>
      </w:pPr>
      <w:bookmarkStart w:id="1" w:name="_Toc482605374"/>
      <w:bookmarkStart w:id="2" w:name="_Toc491939393"/>
      <w:r w:rsidRPr="00FD27F4">
        <w:rPr>
          <w:rFonts w:ascii="华文楷体" w:eastAsia="华文楷体" w:hAnsi="华文楷体" w:hint="eastAsia"/>
          <w:sz w:val="32"/>
          <w:szCs w:val="32"/>
          <w:lang w:val="en-GB"/>
        </w:rPr>
        <w:t>第一章</w:t>
      </w:r>
      <w:r w:rsidRPr="00FD27F4">
        <w:rPr>
          <w:rFonts w:ascii="华文楷体" w:eastAsia="华文楷体" w:hAnsi="华文楷体"/>
          <w:sz w:val="32"/>
          <w:szCs w:val="32"/>
          <w:lang w:val="en-GB"/>
        </w:rPr>
        <w:t xml:space="preserve">  </w:t>
      </w:r>
      <w:r w:rsidRPr="00FD27F4">
        <w:rPr>
          <w:rFonts w:ascii="华文楷体" w:eastAsia="华文楷体" w:hAnsi="华文楷体" w:hint="eastAsia"/>
          <w:sz w:val="32"/>
          <w:szCs w:val="32"/>
          <w:lang w:val="en-GB"/>
        </w:rPr>
        <w:t>与《安排》</w:t>
      </w:r>
      <w:bookmarkEnd w:id="1"/>
      <w:r w:rsidR="009C1F85">
        <w:rPr>
          <w:rStyle w:val="ad"/>
          <w:rFonts w:ascii="华文楷体" w:eastAsia="华文楷体" w:hAnsi="华文楷体"/>
          <w:sz w:val="32"/>
          <w:szCs w:val="32"/>
          <w:lang w:val="en-GB"/>
        </w:rPr>
        <w:footnoteReference w:id="2"/>
      </w:r>
      <w:r w:rsidRPr="00FD27F4">
        <w:rPr>
          <w:rFonts w:ascii="华文楷体" w:eastAsia="华文楷体" w:hAnsi="华文楷体" w:hint="eastAsia"/>
          <w:sz w:val="32"/>
          <w:szCs w:val="32"/>
          <w:lang w:val="en-GB"/>
        </w:rPr>
        <w:t>的关系</w:t>
      </w:r>
      <w:bookmarkEnd w:id="2"/>
    </w:p>
    <w:p w:rsidR="008D1A44" w:rsidRPr="00E95DAE" w:rsidRDefault="00F65FF8" w:rsidP="00E95DAE">
      <w:pPr>
        <w:pStyle w:val="2"/>
        <w:jc w:val="center"/>
        <w:rPr>
          <w:rFonts w:ascii="华文楷体" w:eastAsia="华文楷体" w:hAnsi="华文楷体"/>
          <w:b w:val="0"/>
          <w:lang w:val="en-GB"/>
        </w:rPr>
      </w:pPr>
      <w:bookmarkStart w:id="3" w:name="_Toc491939394"/>
      <w:r w:rsidRPr="00E95DAE">
        <w:rPr>
          <w:rFonts w:ascii="华文楷体" w:eastAsia="华文楷体" w:hAnsi="华文楷体"/>
          <w:lang w:val="en-GB"/>
        </w:rPr>
        <w:t>第一条  与《安排》的关系</w:t>
      </w:r>
      <w:bookmarkEnd w:id="3"/>
    </w:p>
    <w:p w:rsidR="008D1A44" w:rsidRPr="000D04F9" w:rsidRDefault="00F65FF8" w:rsidP="000D04F9">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0D04F9">
        <w:rPr>
          <w:rFonts w:ascii="华文仿宋" w:eastAsia="华文仿宋" w:hAnsi="华文仿宋" w:hint="eastAsia"/>
          <w:spacing w:val="10"/>
          <w:sz w:val="32"/>
          <w:szCs w:val="32"/>
          <w:lang w:val="en-GB"/>
        </w:rPr>
        <w:t>一、双方决定在《安排》及其所有补充协议的基础上签署本协议。本协议是《安排》的经济技术合作协议。</w:t>
      </w:r>
    </w:p>
    <w:p w:rsidR="008D1A44" w:rsidRPr="000D04F9" w:rsidRDefault="00F65FF8" w:rsidP="000D04F9">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0D04F9">
        <w:rPr>
          <w:rFonts w:ascii="华文仿宋" w:eastAsia="华文仿宋" w:hAnsi="华文仿宋" w:hint="eastAsia"/>
          <w:spacing w:val="10"/>
          <w:sz w:val="32"/>
          <w:szCs w:val="32"/>
          <w:lang w:val="en-GB"/>
        </w:rPr>
        <w:t>二、《安排》第四章第十三条、第十四条、第十五条、第五章第十六条、第十七条及附件六的有关内容按照本协议执行。本协议条款与《安排》及其所有补充协议条款产生抵触时，以本协议条款为准。</w:t>
      </w:r>
    </w:p>
    <w:p w:rsidR="00F031EE" w:rsidRPr="000D04F9" w:rsidRDefault="00F65FF8" w:rsidP="000D04F9">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0D04F9">
        <w:rPr>
          <w:rFonts w:ascii="华文仿宋" w:eastAsia="华文仿宋" w:hAnsi="华文仿宋" w:hint="eastAsia"/>
          <w:spacing w:val="10"/>
          <w:sz w:val="32"/>
          <w:szCs w:val="32"/>
          <w:lang w:val="en-GB"/>
        </w:rPr>
        <w:lastRenderedPageBreak/>
        <w:t>三、双方重申《安排》中已有的合作，以及同意探索新的合作领域。</w:t>
      </w:r>
    </w:p>
    <w:p w:rsidR="008D1A44" w:rsidRPr="00FD27F4" w:rsidRDefault="00F65FF8" w:rsidP="00FD27F4">
      <w:pPr>
        <w:pStyle w:val="1"/>
        <w:jc w:val="center"/>
        <w:rPr>
          <w:rFonts w:ascii="华文楷体" w:eastAsia="华文楷体" w:hAnsi="华文楷体"/>
          <w:sz w:val="32"/>
          <w:szCs w:val="32"/>
          <w:lang w:val="en-GB"/>
        </w:rPr>
      </w:pPr>
      <w:bookmarkStart w:id="4" w:name="_Toc491939395"/>
      <w:r w:rsidRPr="00FD27F4">
        <w:rPr>
          <w:rFonts w:ascii="华文楷体" w:eastAsia="华文楷体" w:hAnsi="华文楷体" w:hint="eastAsia"/>
          <w:sz w:val="32"/>
          <w:szCs w:val="32"/>
          <w:lang w:val="en-GB"/>
        </w:rPr>
        <w:t>第二章</w:t>
      </w:r>
      <w:r w:rsidRPr="00FD27F4">
        <w:rPr>
          <w:rFonts w:ascii="华文楷体" w:eastAsia="华文楷体" w:hAnsi="华文楷体"/>
          <w:sz w:val="32"/>
          <w:szCs w:val="32"/>
          <w:lang w:val="en-GB"/>
        </w:rPr>
        <w:t xml:space="preserve">  </w:t>
      </w:r>
      <w:r w:rsidRPr="00FD27F4">
        <w:rPr>
          <w:rFonts w:ascii="华文楷体" w:eastAsia="华文楷体" w:hAnsi="华文楷体" w:hint="eastAsia"/>
          <w:sz w:val="32"/>
          <w:szCs w:val="32"/>
          <w:lang w:val="en-GB"/>
        </w:rPr>
        <w:t>合作目标及机制</w:t>
      </w:r>
      <w:bookmarkEnd w:id="4"/>
    </w:p>
    <w:p w:rsidR="008D1A44" w:rsidRPr="00E95DAE" w:rsidRDefault="00F65FF8" w:rsidP="00E95DAE">
      <w:pPr>
        <w:pStyle w:val="2"/>
        <w:jc w:val="center"/>
        <w:rPr>
          <w:rFonts w:ascii="华文楷体" w:eastAsia="华文楷体" w:hAnsi="华文楷体"/>
          <w:lang w:val="en-GB"/>
        </w:rPr>
      </w:pPr>
      <w:bookmarkStart w:id="5" w:name="_Toc491939396"/>
      <w:r w:rsidRPr="00E95DAE">
        <w:rPr>
          <w:rFonts w:ascii="华文楷体" w:eastAsia="华文楷体" w:hAnsi="华文楷体"/>
          <w:lang w:val="en-GB"/>
        </w:rPr>
        <w:t>第二条  合作目标</w:t>
      </w:r>
      <w:bookmarkEnd w:id="5"/>
    </w:p>
    <w:p w:rsidR="008D1A44" w:rsidRPr="000D04F9" w:rsidRDefault="00F65FF8" w:rsidP="000D04F9">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0D04F9">
        <w:rPr>
          <w:rFonts w:ascii="华文仿宋" w:eastAsia="华文仿宋" w:hAnsi="华文仿宋" w:hint="eastAsia"/>
          <w:spacing w:val="10"/>
          <w:sz w:val="32"/>
          <w:szCs w:val="32"/>
          <w:lang w:val="en-GB"/>
        </w:rPr>
        <w:t>一、双方同意，以互利共赢为原则，为进一步便利及促进双方之间的贸易投资，提升双方经贸合作水平，按照各自法律法规、政策目标和资源分配，加强经济技术合作。</w:t>
      </w:r>
    </w:p>
    <w:p w:rsidR="008D1A44" w:rsidRPr="000D04F9" w:rsidRDefault="00F65FF8" w:rsidP="000D04F9">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0D04F9">
        <w:rPr>
          <w:rFonts w:ascii="华文仿宋" w:eastAsia="华文仿宋" w:hAnsi="华文仿宋" w:hint="eastAsia"/>
          <w:spacing w:val="10"/>
          <w:sz w:val="32"/>
          <w:szCs w:val="32"/>
          <w:lang w:val="en-GB"/>
        </w:rPr>
        <w:t>二、鼓励澳门参与</w:t>
      </w:r>
      <w:r w:rsidRPr="000D04F9">
        <w:rPr>
          <w:rFonts w:ascii="华文仿宋" w:eastAsia="华文仿宋" w:hAnsi="华文仿宋"/>
          <w:spacing w:val="10"/>
          <w:sz w:val="32"/>
          <w:szCs w:val="32"/>
          <w:lang w:val="en-GB"/>
        </w:rPr>
        <w:t>“</w:t>
      </w:r>
      <w:r w:rsidRPr="000D04F9">
        <w:rPr>
          <w:rFonts w:ascii="华文仿宋" w:eastAsia="华文仿宋" w:hAnsi="华文仿宋" w:hint="eastAsia"/>
          <w:spacing w:val="10"/>
          <w:sz w:val="32"/>
          <w:szCs w:val="32"/>
          <w:lang w:val="en-GB"/>
        </w:rPr>
        <w:t>一带一路</w:t>
      </w:r>
      <w:r w:rsidRPr="000D04F9">
        <w:rPr>
          <w:rFonts w:ascii="华文仿宋" w:eastAsia="华文仿宋" w:hAnsi="华文仿宋"/>
          <w:spacing w:val="10"/>
          <w:sz w:val="32"/>
          <w:szCs w:val="32"/>
          <w:lang w:val="en-GB"/>
        </w:rPr>
        <w:t>”</w:t>
      </w:r>
      <w:r w:rsidRPr="000D04F9">
        <w:rPr>
          <w:rFonts w:ascii="华文仿宋" w:eastAsia="华文仿宋" w:hAnsi="华文仿宋" w:hint="eastAsia"/>
          <w:spacing w:val="10"/>
          <w:sz w:val="32"/>
          <w:szCs w:val="32"/>
          <w:lang w:val="en-GB"/>
        </w:rPr>
        <w:t>建设，深化澳门建设中葡商贸合作服务平台的合作，支持两地加强次区域经贸合作，进一步深化内地与澳门在重点领域的合作，推动贸易投资便利化，促进两地共同发展。</w:t>
      </w:r>
    </w:p>
    <w:p w:rsidR="00E718C7" w:rsidRPr="00E300E5" w:rsidRDefault="00E718C7" w:rsidP="00272A5A">
      <w:pPr>
        <w:keepNext/>
        <w:keepLines/>
        <w:spacing w:line="560" w:lineRule="exact"/>
        <w:jc w:val="center"/>
        <w:outlineLvl w:val="1"/>
        <w:rPr>
          <w:rFonts w:ascii="华文楷体" w:hAnsi="华文楷体"/>
          <w:b/>
          <w:bCs/>
          <w:sz w:val="32"/>
          <w:szCs w:val="32"/>
          <w:lang w:val="en-GB" w:eastAsia="zh-TW"/>
        </w:rPr>
      </w:pPr>
      <w:bookmarkStart w:id="6" w:name="_Toc482605378"/>
    </w:p>
    <w:p w:rsidR="008D1A44" w:rsidRPr="00E95DAE" w:rsidRDefault="00F65FF8" w:rsidP="00E95DAE">
      <w:pPr>
        <w:pStyle w:val="2"/>
        <w:jc w:val="center"/>
        <w:rPr>
          <w:rFonts w:ascii="华文楷体" w:eastAsia="华文楷体" w:hAnsi="华文楷体"/>
          <w:lang w:val="en-GB"/>
        </w:rPr>
      </w:pPr>
      <w:bookmarkStart w:id="7" w:name="_Toc491939397"/>
      <w:bookmarkEnd w:id="6"/>
      <w:r w:rsidRPr="00E95DAE">
        <w:rPr>
          <w:rFonts w:ascii="华文楷体" w:eastAsia="华文楷体" w:hAnsi="华文楷体"/>
          <w:lang w:val="en-GB"/>
        </w:rPr>
        <w:t xml:space="preserve">第三条  </w:t>
      </w:r>
      <w:r w:rsidRPr="00E95DAE">
        <w:rPr>
          <w:rFonts w:ascii="华文楷体" w:eastAsia="华文楷体" w:hAnsi="华文楷体" w:hint="eastAsia"/>
          <w:lang w:val="en-GB"/>
        </w:rPr>
        <w:t>合作机制</w:t>
      </w:r>
      <w:bookmarkEnd w:id="7"/>
    </w:p>
    <w:p w:rsidR="008D1A44" w:rsidRPr="000D04F9" w:rsidRDefault="00F65FF8" w:rsidP="000D04F9">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0D04F9">
        <w:rPr>
          <w:rFonts w:ascii="华文仿宋" w:eastAsia="华文仿宋" w:hAnsi="华文仿宋" w:hint="eastAsia"/>
          <w:spacing w:val="10"/>
          <w:sz w:val="32"/>
          <w:szCs w:val="32"/>
          <w:lang w:val="en-GB"/>
        </w:rPr>
        <w:t>一、根据《安排》第六章第十九条，在联合指导委员会的指导和协调下，双方通过已有工作机制或成立新的工作组，建立沟通渠道和协商协调机制，相互通报重要政策信息，支持双方工商界之间的交流，共同推动相关领域合作与发展。</w:t>
      </w:r>
    </w:p>
    <w:p w:rsidR="00272A5A" w:rsidRDefault="00F65FF8" w:rsidP="00D00C79">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0D04F9">
        <w:rPr>
          <w:rFonts w:ascii="华文仿宋" w:eastAsia="华文仿宋" w:hAnsi="华文仿宋" w:hint="eastAsia"/>
          <w:spacing w:val="10"/>
          <w:sz w:val="32"/>
          <w:szCs w:val="32"/>
          <w:lang w:val="en-GB"/>
        </w:rPr>
        <w:lastRenderedPageBreak/>
        <w:t>二、应一方的要求，双方可通过协商、增补及修订根据第二条进行合作的领域和具体合作内容。</w:t>
      </w:r>
      <w:bookmarkStart w:id="8" w:name="_Toc482605379"/>
    </w:p>
    <w:p w:rsidR="009C3C1D" w:rsidRPr="000D04F9" w:rsidRDefault="009C3C1D" w:rsidP="000D04F9">
      <w:pPr>
        <w:widowControl/>
        <w:adjustRightInd w:val="0"/>
        <w:snapToGrid w:val="0"/>
        <w:spacing w:line="560" w:lineRule="exact"/>
        <w:ind w:firstLineChars="200" w:firstLine="680"/>
        <w:rPr>
          <w:rFonts w:ascii="华文仿宋" w:eastAsia="华文仿宋" w:hAnsi="华文仿宋"/>
          <w:spacing w:val="10"/>
          <w:sz w:val="32"/>
          <w:szCs w:val="32"/>
          <w:lang w:val="en-GB"/>
        </w:rPr>
      </w:pPr>
    </w:p>
    <w:p w:rsidR="008D1A44" w:rsidRPr="00FD27F4" w:rsidRDefault="00F65FF8" w:rsidP="00FD27F4">
      <w:pPr>
        <w:pStyle w:val="1"/>
        <w:jc w:val="center"/>
        <w:rPr>
          <w:rFonts w:ascii="华文楷体" w:eastAsia="华文楷体" w:hAnsi="华文楷体"/>
          <w:sz w:val="32"/>
          <w:szCs w:val="32"/>
          <w:lang w:val="en-GB"/>
        </w:rPr>
      </w:pPr>
      <w:bookmarkStart w:id="9" w:name="_Toc491939398"/>
      <w:bookmarkEnd w:id="8"/>
      <w:r w:rsidRPr="00FD27F4">
        <w:rPr>
          <w:rFonts w:ascii="华文楷体" w:eastAsia="华文楷体" w:hAnsi="华文楷体" w:hint="eastAsia"/>
          <w:sz w:val="32"/>
          <w:szCs w:val="32"/>
          <w:lang w:val="en-GB"/>
        </w:rPr>
        <w:t>第</w:t>
      </w:r>
      <w:r w:rsidR="00D00C79">
        <w:rPr>
          <w:rFonts w:ascii="华文楷体" w:eastAsia="华文楷体" w:hAnsi="华文楷体" w:hint="eastAsia"/>
          <w:sz w:val="32"/>
          <w:szCs w:val="32"/>
          <w:lang w:val="en-GB"/>
        </w:rPr>
        <w:t>三</w:t>
      </w:r>
      <w:r w:rsidRPr="00FD27F4">
        <w:rPr>
          <w:rFonts w:ascii="华文楷体" w:eastAsia="华文楷体" w:hAnsi="华文楷体" w:hint="eastAsia"/>
          <w:sz w:val="32"/>
          <w:szCs w:val="32"/>
          <w:lang w:val="en-GB"/>
        </w:rPr>
        <w:t>章</w:t>
      </w:r>
      <w:r w:rsidRPr="00FD27F4">
        <w:rPr>
          <w:rFonts w:ascii="华文楷体" w:eastAsia="华文楷体" w:hAnsi="华文楷体"/>
          <w:sz w:val="32"/>
          <w:szCs w:val="32"/>
          <w:lang w:val="en-GB"/>
        </w:rPr>
        <w:t xml:space="preserve">  </w:t>
      </w:r>
      <w:r w:rsidR="007E2FC8" w:rsidRPr="00FD27F4">
        <w:rPr>
          <w:rFonts w:ascii="华文楷体" w:eastAsia="华文楷体" w:hAnsi="华文楷体" w:hint="eastAsia"/>
          <w:sz w:val="32"/>
          <w:szCs w:val="32"/>
          <w:lang w:val="en-GB"/>
        </w:rPr>
        <w:t>深化“</w:t>
      </w:r>
      <w:r w:rsidR="007E2FC8" w:rsidRPr="00FD27F4">
        <w:rPr>
          <w:rFonts w:ascii="华文楷体" w:eastAsia="华文楷体" w:hAnsi="华文楷体"/>
          <w:sz w:val="32"/>
          <w:szCs w:val="32"/>
          <w:lang w:val="en-GB"/>
        </w:rPr>
        <w:t>一带一路</w:t>
      </w:r>
      <w:r w:rsidR="007E2FC8" w:rsidRPr="00FD27F4">
        <w:rPr>
          <w:rFonts w:ascii="华文楷体" w:eastAsia="华文楷体" w:hAnsi="华文楷体" w:hint="eastAsia"/>
          <w:sz w:val="32"/>
          <w:szCs w:val="32"/>
          <w:lang w:val="en-GB"/>
        </w:rPr>
        <w:t>”</w:t>
      </w:r>
      <w:r w:rsidR="007E2FC8" w:rsidRPr="00FD27F4">
        <w:rPr>
          <w:rFonts w:ascii="华文楷体" w:eastAsia="华文楷体" w:hAnsi="华文楷体"/>
          <w:sz w:val="32"/>
          <w:szCs w:val="32"/>
          <w:lang w:val="en-GB"/>
        </w:rPr>
        <w:t>建设经贸领域的合作</w:t>
      </w:r>
      <w:bookmarkEnd w:id="9"/>
    </w:p>
    <w:p w:rsidR="008D1A44" w:rsidRPr="00E95DAE" w:rsidRDefault="00F65FF8" w:rsidP="00E95DAE">
      <w:pPr>
        <w:pStyle w:val="2"/>
        <w:jc w:val="center"/>
        <w:rPr>
          <w:rFonts w:ascii="华文楷体" w:eastAsia="华文楷体" w:hAnsi="华文楷体"/>
          <w:lang w:val="en-GB"/>
        </w:rPr>
      </w:pPr>
      <w:bookmarkStart w:id="10" w:name="_Toc491939399"/>
      <w:r w:rsidRPr="00E95DAE">
        <w:rPr>
          <w:rFonts w:ascii="华文楷体" w:eastAsia="华文楷体" w:hAnsi="华文楷体"/>
          <w:lang w:val="en-GB"/>
        </w:rPr>
        <w:t>第</w:t>
      </w:r>
      <w:r w:rsidR="00D00C79">
        <w:rPr>
          <w:rFonts w:ascii="华文楷体" w:eastAsia="华文楷体" w:hAnsi="华文楷体" w:hint="eastAsia"/>
          <w:lang w:val="en-GB"/>
        </w:rPr>
        <w:t>四</w:t>
      </w:r>
      <w:r w:rsidRPr="00E95DAE">
        <w:rPr>
          <w:rFonts w:ascii="华文楷体" w:eastAsia="华文楷体" w:hAnsi="华文楷体"/>
          <w:lang w:val="en-GB"/>
        </w:rPr>
        <w:t xml:space="preserve">条  </w:t>
      </w:r>
      <w:r w:rsidRPr="00E95DAE">
        <w:rPr>
          <w:rFonts w:ascii="华文楷体" w:eastAsia="华文楷体" w:hAnsi="华文楷体" w:hint="eastAsia"/>
          <w:lang w:val="en-GB"/>
        </w:rPr>
        <w:t>深化“</w:t>
      </w:r>
      <w:r w:rsidRPr="00E95DAE">
        <w:rPr>
          <w:rFonts w:ascii="华文楷体" w:eastAsia="华文楷体" w:hAnsi="华文楷体"/>
          <w:lang w:val="en-GB"/>
        </w:rPr>
        <w:t>一带一路</w:t>
      </w:r>
      <w:r w:rsidRPr="00E95DAE">
        <w:rPr>
          <w:rFonts w:ascii="华文楷体" w:eastAsia="华文楷体" w:hAnsi="华文楷体" w:hint="eastAsia"/>
          <w:lang w:val="en-GB"/>
        </w:rPr>
        <w:t>”</w:t>
      </w:r>
      <w:r w:rsidRPr="00E95DAE">
        <w:rPr>
          <w:rFonts w:ascii="华文楷体" w:eastAsia="华文楷体" w:hAnsi="华文楷体"/>
          <w:lang w:val="en-GB"/>
        </w:rPr>
        <w:t>建设经贸领域的合作</w:t>
      </w:r>
      <w:bookmarkEnd w:id="10"/>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双方同意采取以下措施，深化</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建设经贸领域的合作：</w:t>
      </w:r>
    </w:p>
    <w:p w:rsidR="00BE02A6"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一、建立工作联系机制，加强两地关于</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建设信息的交流与沟通。</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二、鼓励双方政府部门、行业组织和投资促进机构等建立多层次的信息沟通渠道，实现信息共享。</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三、搭建交流平台，支持两地的半官方机构、非官方机构和业界在推动共建</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中发挥作用。</w:t>
      </w:r>
    </w:p>
    <w:p w:rsidR="00362A46"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四、发挥澳门在世界旅游休闲中心、中葡商贸合作服务平台、特色金融、专业服务及会展等方面的优势，利用澳门归侨侨眷的人脉网络，支持澳门业界参与各建设项目。</w:t>
      </w:r>
    </w:p>
    <w:p w:rsidR="00362A46"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五、支持两地业界加强合作，联合参与</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重大项目建设，共同开拓</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沿线市场。支持澳门为</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建设提供特色金融、会展及其他专业服务，包括以市场化的方式为内地企业拓展海外市场和投资</w:t>
      </w:r>
      <w:r w:rsidRPr="009C3C1D">
        <w:rPr>
          <w:rFonts w:ascii="华文仿宋" w:eastAsia="华文仿宋" w:hAnsi="华文仿宋" w:hint="eastAsia"/>
          <w:spacing w:val="10"/>
          <w:sz w:val="32"/>
          <w:szCs w:val="32"/>
          <w:lang w:val="en-GB"/>
        </w:rPr>
        <w:lastRenderedPageBreak/>
        <w:t>项目，以及为促进内地与“一带一路”沿线国家产能合作提供专业的服务。支持两地在旅游及文化交流方面的合作，支持中葡合作发展基金发挥更大的作用。</w:t>
      </w:r>
    </w:p>
    <w:p w:rsidR="00DA30D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六、加强与</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建设相关的宣传活动。支持澳门举办高层次</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00061E97">
        <w:rPr>
          <w:rFonts w:ascii="华文仿宋" w:eastAsia="华文仿宋" w:hAnsi="华文仿宋" w:hint="eastAsia"/>
          <w:spacing w:val="10"/>
          <w:sz w:val="32"/>
          <w:szCs w:val="32"/>
          <w:lang w:val="en-GB"/>
        </w:rPr>
        <w:t>建设</w:t>
      </w:r>
      <w:r w:rsidRPr="009C3C1D">
        <w:rPr>
          <w:rFonts w:ascii="华文仿宋" w:eastAsia="华文仿宋" w:hAnsi="华文仿宋" w:hint="eastAsia"/>
          <w:spacing w:val="10"/>
          <w:sz w:val="32"/>
          <w:szCs w:val="32"/>
          <w:lang w:val="en-GB"/>
        </w:rPr>
        <w:t>主题会议及论坛。鼓励澳门政府、行业协会、业界组织开展与</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00061E97">
        <w:rPr>
          <w:rFonts w:ascii="华文仿宋" w:eastAsia="华文仿宋" w:hAnsi="华文仿宋" w:hint="eastAsia"/>
          <w:spacing w:val="10"/>
          <w:sz w:val="32"/>
          <w:szCs w:val="32"/>
          <w:lang w:val="en-GB"/>
        </w:rPr>
        <w:t>建设</w:t>
      </w:r>
      <w:r w:rsidRPr="009C3C1D">
        <w:rPr>
          <w:rFonts w:ascii="华文仿宋" w:eastAsia="华文仿宋" w:hAnsi="华文仿宋" w:hint="eastAsia"/>
          <w:spacing w:val="10"/>
          <w:sz w:val="32"/>
          <w:szCs w:val="32"/>
          <w:lang w:val="en-GB"/>
        </w:rPr>
        <w:t>相关的研讨、培训等活动。</w:t>
      </w:r>
    </w:p>
    <w:p w:rsidR="00D56AA6" w:rsidRPr="00BB22D6" w:rsidRDefault="00D56AA6" w:rsidP="00BB22D6">
      <w:pPr>
        <w:pStyle w:val="1"/>
        <w:jc w:val="center"/>
        <w:rPr>
          <w:rFonts w:ascii="华文楷体" w:eastAsia="华文楷体" w:hAnsi="华文楷体"/>
          <w:sz w:val="32"/>
          <w:szCs w:val="32"/>
          <w:lang w:val="en-GB"/>
        </w:rPr>
      </w:pPr>
      <w:bookmarkStart w:id="11" w:name="_Toc491939400"/>
      <w:bookmarkStart w:id="12" w:name="_Toc491445157"/>
      <w:r w:rsidRPr="00D56AA6">
        <w:rPr>
          <w:rFonts w:ascii="华文楷体" w:eastAsia="华文楷体" w:hAnsi="华文楷体" w:hint="eastAsia"/>
          <w:sz w:val="32"/>
          <w:szCs w:val="32"/>
          <w:lang w:val="en-GB"/>
        </w:rPr>
        <w:t>第四章  深化澳门中葡商贸合作服务平台建设合作</w:t>
      </w:r>
      <w:bookmarkEnd w:id="11"/>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sidRPr="00D65FEC">
        <w:rPr>
          <w:rFonts w:ascii="仿宋_GB2312" w:eastAsia="仿宋_GB2312" w:hAnsi="华文仿宋" w:hint="eastAsia"/>
          <w:spacing w:val="10"/>
          <w:sz w:val="32"/>
          <w:szCs w:val="32"/>
          <w:lang w:val="en-GB"/>
        </w:rPr>
        <w:t>双方同意以“中国—葡语国家经贸合作论坛（澳门）”（以下简称中葡论坛）为依托，充分发挥澳门作为中葡论坛</w:t>
      </w:r>
      <w:proofErr w:type="gramStart"/>
      <w:r w:rsidRPr="00D65FEC">
        <w:rPr>
          <w:rFonts w:ascii="仿宋_GB2312" w:eastAsia="仿宋_GB2312" w:hAnsi="华文仿宋" w:hint="eastAsia"/>
          <w:spacing w:val="10"/>
          <w:sz w:val="32"/>
          <w:szCs w:val="32"/>
          <w:lang w:val="en-GB"/>
        </w:rPr>
        <w:t>永久举办</w:t>
      </w:r>
      <w:proofErr w:type="gramEnd"/>
      <w:r w:rsidRPr="00D65FEC">
        <w:rPr>
          <w:rFonts w:ascii="仿宋_GB2312" w:eastAsia="仿宋_GB2312" w:hAnsi="华文仿宋" w:hint="eastAsia"/>
          <w:spacing w:val="10"/>
          <w:sz w:val="32"/>
          <w:szCs w:val="32"/>
          <w:lang w:val="en-GB"/>
        </w:rPr>
        <w:t>地、中葡论坛常设秘书处所在地的优势，推进澳门中葡商贸合作服务平台建设，</w:t>
      </w:r>
      <w:r w:rsidR="002874AE" w:rsidRPr="00D65FEC">
        <w:rPr>
          <w:rFonts w:ascii="仿宋_GB2312" w:eastAsia="仿宋_GB2312" w:hAnsi="华文仿宋" w:hint="eastAsia"/>
          <w:spacing w:val="10"/>
          <w:sz w:val="32"/>
          <w:szCs w:val="32"/>
          <w:lang w:val="en-GB"/>
        </w:rPr>
        <w:t>提升澳门国际影响力和竞争力</w:t>
      </w:r>
      <w:r w:rsidR="002874AE">
        <w:rPr>
          <w:rFonts w:ascii="仿宋_GB2312" w:eastAsia="仿宋_GB2312" w:hAnsi="华文仿宋" w:hint="eastAsia"/>
          <w:spacing w:val="10"/>
          <w:sz w:val="32"/>
          <w:szCs w:val="32"/>
          <w:lang w:val="en-GB"/>
        </w:rPr>
        <w:t>，</w:t>
      </w:r>
      <w:r w:rsidRPr="00D65FEC">
        <w:rPr>
          <w:rFonts w:ascii="仿宋_GB2312" w:eastAsia="仿宋_GB2312" w:hAnsi="华文仿宋" w:hint="eastAsia"/>
          <w:spacing w:val="10"/>
          <w:sz w:val="32"/>
          <w:szCs w:val="32"/>
          <w:lang w:val="en-GB"/>
        </w:rPr>
        <w:t>深化中国与葡语国家经贸合作。为此，双方同意采取措施，加强在以下领域的合作：</w:t>
      </w:r>
    </w:p>
    <w:p w:rsidR="00D56AA6" w:rsidRPr="00D65FEC" w:rsidRDefault="00D56AA6" w:rsidP="00D56AA6">
      <w:pPr>
        <w:widowControl/>
        <w:adjustRightInd w:val="0"/>
        <w:snapToGrid w:val="0"/>
        <w:spacing w:line="600" w:lineRule="exact"/>
        <w:rPr>
          <w:rFonts w:ascii="仿宋_GB2312" w:eastAsia="仿宋_GB2312" w:hAnsi="华文仿宋"/>
          <w:spacing w:val="10"/>
          <w:sz w:val="32"/>
          <w:szCs w:val="32"/>
          <w:lang w:val="en-GB"/>
        </w:rPr>
      </w:pPr>
    </w:p>
    <w:p w:rsidR="00D56AA6" w:rsidRPr="00B2393A" w:rsidRDefault="00D56AA6" w:rsidP="00B2393A">
      <w:pPr>
        <w:pStyle w:val="2"/>
        <w:jc w:val="center"/>
        <w:rPr>
          <w:rFonts w:ascii="华文楷体" w:eastAsia="华文楷体" w:hAnsi="华文楷体"/>
          <w:lang w:val="en-GB"/>
        </w:rPr>
      </w:pPr>
      <w:bookmarkStart w:id="13" w:name="_Toc491939401"/>
      <w:r w:rsidRPr="00B2393A">
        <w:rPr>
          <w:rFonts w:ascii="华文楷体" w:eastAsia="华文楷体" w:hAnsi="华文楷体" w:hint="eastAsia"/>
          <w:lang w:val="en-GB"/>
        </w:rPr>
        <w:t>第</w:t>
      </w:r>
      <w:r w:rsidR="000C4518">
        <w:rPr>
          <w:rFonts w:ascii="华文楷体" w:eastAsia="华文楷体" w:hAnsi="华文楷体" w:hint="eastAsia"/>
          <w:lang w:val="en-GB"/>
        </w:rPr>
        <w:t>五</w:t>
      </w:r>
      <w:r w:rsidRPr="00B2393A">
        <w:rPr>
          <w:rFonts w:ascii="华文楷体" w:eastAsia="华文楷体" w:hAnsi="华文楷体" w:hint="eastAsia"/>
          <w:lang w:val="en-GB"/>
        </w:rPr>
        <w:t>条  推进澳门</w:t>
      </w:r>
      <w:bookmarkEnd w:id="12"/>
      <w:r w:rsidRPr="00B2393A">
        <w:rPr>
          <w:rFonts w:ascii="华文楷体" w:eastAsia="华文楷体" w:hAnsi="华文楷体" w:hint="eastAsia"/>
          <w:lang w:val="en-GB"/>
        </w:rPr>
        <w:t>“一个平台</w:t>
      </w:r>
      <w:r w:rsidR="00630626">
        <w:rPr>
          <w:rFonts w:ascii="华文楷体" w:eastAsia="华文楷体" w:hAnsi="华文楷体" w:hint="eastAsia"/>
          <w:lang w:val="en-GB"/>
        </w:rPr>
        <w:t>、</w:t>
      </w:r>
      <w:r w:rsidRPr="00B2393A">
        <w:rPr>
          <w:rFonts w:ascii="华文楷体" w:eastAsia="华文楷体" w:hAnsi="华文楷体" w:hint="eastAsia"/>
          <w:lang w:val="en-GB"/>
        </w:rPr>
        <w:t>三个中心”建设</w:t>
      </w:r>
      <w:bookmarkEnd w:id="13"/>
    </w:p>
    <w:p w:rsidR="00D56AA6" w:rsidRPr="00D65FEC" w:rsidRDefault="00D56AA6" w:rsidP="00D56AA6">
      <w:pPr>
        <w:autoSpaceDE w:val="0"/>
        <w:autoSpaceDN w:val="0"/>
        <w:adjustRightInd w:val="0"/>
        <w:spacing w:line="600" w:lineRule="exact"/>
        <w:ind w:firstLine="630"/>
        <w:rPr>
          <w:rFonts w:ascii="仿宋_GB2312" w:eastAsia="仿宋_GB2312" w:hAnsi="华文仿宋"/>
          <w:spacing w:val="10"/>
          <w:sz w:val="32"/>
          <w:szCs w:val="32"/>
        </w:rPr>
      </w:pPr>
      <w:r w:rsidRPr="00D65FEC">
        <w:rPr>
          <w:rFonts w:ascii="仿宋_GB2312" w:eastAsia="仿宋_GB2312" w:hAnsi="Times New Roman" w:hint="eastAsia"/>
          <w:color w:val="000000"/>
          <w:kern w:val="0"/>
          <w:sz w:val="32"/>
          <w:szCs w:val="32"/>
          <w:u w:color="000000"/>
        </w:rPr>
        <w:t>通过设立实体服务设施和构建网上功能平台相结合，推进澳门“一个平台</w:t>
      </w:r>
      <w:r w:rsidR="00630626">
        <w:rPr>
          <w:rFonts w:ascii="仿宋_GB2312" w:eastAsia="仿宋_GB2312" w:hAnsi="Times New Roman" w:hint="eastAsia"/>
          <w:color w:val="000000"/>
          <w:kern w:val="0"/>
          <w:sz w:val="32"/>
          <w:szCs w:val="32"/>
          <w:u w:color="000000"/>
        </w:rPr>
        <w:t>、</w:t>
      </w:r>
      <w:r w:rsidRPr="00D65FEC">
        <w:rPr>
          <w:rFonts w:ascii="仿宋_GB2312" w:eastAsia="仿宋_GB2312" w:hAnsi="Times New Roman" w:hint="eastAsia"/>
          <w:color w:val="000000"/>
          <w:kern w:val="0"/>
          <w:sz w:val="32"/>
          <w:szCs w:val="32"/>
          <w:u w:color="000000"/>
        </w:rPr>
        <w:t>三个中心”建设，为中国内地、澳门及葡语国家的双语人才、投资项目和</w:t>
      </w:r>
      <w:r>
        <w:rPr>
          <w:rFonts w:ascii="仿宋_GB2312" w:eastAsia="仿宋_GB2312" w:hAnsi="Times New Roman" w:hint="eastAsia"/>
          <w:color w:val="000000"/>
          <w:kern w:val="0"/>
          <w:sz w:val="32"/>
          <w:szCs w:val="32"/>
          <w:u w:color="000000"/>
        </w:rPr>
        <w:t>贸易往来</w:t>
      </w:r>
      <w:r w:rsidRPr="00D65FEC">
        <w:rPr>
          <w:rFonts w:ascii="仿宋_GB2312" w:eastAsia="仿宋_GB2312" w:hAnsi="Times New Roman" w:hint="eastAsia"/>
          <w:color w:val="000000"/>
          <w:kern w:val="0"/>
          <w:sz w:val="32"/>
          <w:szCs w:val="32"/>
          <w:u w:color="000000"/>
        </w:rPr>
        <w:t>的交流与合作搭建</w:t>
      </w:r>
      <w:r w:rsidRPr="00D65FEC">
        <w:rPr>
          <w:rFonts w:ascii="仿宋_GB2312" w:eastAsia="仿宋_GB2312" w:hAnsi="Times New Roman" w:hint="eastAsia"/>
          <w:color w:val="000000"/>
          <w:kern w:val="0"/>
          <w:sz w:val="32"/>
          <w:szCs w:val="32"/>
          <w:u w:color="000000"/>
        </w:rPr>
        <w:lastRenderedPageBreak/>
        <w:t>全新、高效的服务平台。</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sidRPr="00D65FEC">
        <w:rPr>
          <w:rFonts w:ascii="仿宋_GB2312" w:eastAsia="仿宋_GB2312" w:hAnsi="华文仿宋" w:hint="eastAsia"/>
          <w:spacing w:val="10"/>
          <w:sz w:val="32"/>
          <w:szCs w:val="32"/>
          <w:lang w:val="en-GB"/>
        </w:rPr>
        <w:t>一、支持澳门建设“中国与葡语国家双语人才、企业合作与交流互动信息共享平台”。丰富“中国─葡语国家经贸合作及人才信息网”内容，</w:t>
      </w:r>
      <w:r w:rsidRPr="00D65FEC">
        <w:rPr>
          <w:rFonts w:ascii="仿宋_GB2312" w:eastAsia="仿宋_GB2312" w:hAnsi="Times New Roman" w:hint="eastAsia"/>
          <w:color w:val="000000"/>
          <w:kern w:val="0"/>
          <w:sz w:val="32"/>
          <w:szCs w:val="32"/>
          <w:u w:color="000000"/>
        </w:rPr>
        <w:t>实现</w:t>
      </w:r>
      <w:r w:rsidR="006B368A">
        <w:rPr>
          <w:rFonts w:ascii="仿宋_GB2312" w:eastAsia="仿宋_GB2312" w:hAnsi="Times New Roman" w:hint="eastAsia"/>
          <w:color w:val="000000"/>
          <w:kern w:val="0"/>
          <w:sz w:val="32"/>
          <w:szCs w:val="32"/>
          <w:u w:color="000000"/>
        </w:rPr>
        <w:t>中葡</w:t>
      </w:r>
      <w:r w:rsidRPr="00D65FEC">
        <w:rPr>
          <w:rFonts w:ascii="仿宋_GB2312" w:eastAsia="仿宋_GB2312" w:hAnsi="Times New Roman" w:hint="eastAsia"/>
          <w:color w:val="000000"/>
          <w:kern w:val="0"/>
          <w:sz w:val="32"/>
          <w:szCs w:val="32"/>
          <w:u w:color="000000"/>
        </w:rPr>
        <w:t>双语人才信息以及中葡中小企业服务、中葡会展、葡语国家食品</w:t>
      </w:r>
      <w:r w:rsidRPr="005D72ED">
        <w:rPr>
          <w:rFonts w:ascii="仿宋_GB2312" w:eastAsia="仿宋_GB2312" w:hAnsi="Times New Roman" w:hint="eastAsia"/>
          <w:color w:val="000000"/>
          <w:kern w:val="0"/>
          <w:sz w:val="32"/>
          <w:szCs w:val="32"/>
          <w:u w:color="000000"/>
        </w:rPr>
        <w:t>等</w:t>
      </w:r>
      <w:r w:rsidR="002C00C2" w:rsidRPr="005D72ED">
        <w:rPr>
          <w:rFonts w:ascii="仿宋_GB2312" w:eastAsia="仿宋_GB2312" w:hAnsi="Times New Roman" w:hint="eastAsia"/>
          <w:color w:val="000000"/>
          <w:kern w:val="0"/>
          <w:sz w:val="32"/>
          <w:szCs w:val="32"/>
          <w:u w:color="000000"/>
        </w:rPr>
        <w:t>领域</w:t>
      </w:r>
      <w:r w:rsidR="002874AE">
        <w:rPr>
          <w:rFonts w:ascii="仿宋_GB2312" w:eastAsia="仿宋_GB2312" w:hAnsi="Times New Roman" w:hint="eastAsia"/>
          <w:color w:val="000000"/>
          <w:kern w:val="0"/>
          <w:sz w:val="32"/>
          <w:szCs w:val="32"/>
          <w:u w:color="000000"/>
        </w:rPr>
        <w:t>的信息服务，逐步</w:t>
      </w:r>
      <w:r w:rsidRPr="00D65FEC">
        <w:rPr>
          <w:rFonts w:ascii="仿宋_GB2312" w:eastAsia="仿宋_GB2312" w:hAnsi="Times New Roman" w:hint="eastAsia"/>
          <w:color w:val="000000"/>
          <w:kern w:val="0"/>
          <w:sz w:val="32"/>
          <w:szCs w:val="32"/>
          <w:u w:color="000000"/>
        </w:rPr>
        <w:t>实现交易</w:t>
      </w:r>
      <w:r w:rsidR="002874AE">
        <w:rPr>
          <w:rFonts w:ascii="仿宋_GB2312" w:eastAsia="仿宋_GB2312" w:hAnsi="Times New Roman" w:hint="eastAsia"/>
          <w:color w:val="000000"/>
          <w:kern w:val="0"/>
          <w:sz w:val="32"/>
          <w:szCs w:val="32"/>
          <w:u w:color="000000"/>
        </w:rPr>
        <w:t>支付</w:t>
      </w:r>
      <w:r w:rsidRPr="00D65FEC">
        <w:rPr>
          <w:rFonts w:ascii="仿宋_GB2312" w:eastAsia="仿宋_GB2312" w:hAnsi="Times New Roman" w:hint="eastAsia"/>
          <w:color w:val="000000"/>
          <w:kern w:val="0"/>
          <w:sz w:val="32"/>
          <w:szCs w:val="32"/>
          <w:u w:color="000000"/>
        </w:rPr>
        <w:t>功能</w:t>
      </w:r>
      <w:r w:rsidRPr="00D65FEC">
        <w:rPr>
          <w:rFonts w:ascii="仿宋_GB2312" w:eastAsia="仿宋_GB2312" w:hAnsi="华文仿宋" w:hint="eastAsia"/>
          <w:spacing w:val="10"/>
          <w:sz w:val="32"/>
          <w:szCs w:val="32"/>
          <w:lang w:val="en-GB"/>
        </w:rPr>
        <w:t>。</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sidRPr="00D65FEC">
        <w:rPr>
          <w:rFonts w:ascii="仿宋_GB2312" w:eastAsia="仿宋_GB2312" w:hAnsi="华文仿宋" w:hint="eastAsia"/>
          <w:spacing w:val="10"/>
          <w:sz w:val="32"/>
          <w:szCs w:val="32"/>
          <w:lang w:val="en-GB"/>
        </w:rPr>
        <w:t>二、推进澳门“论坛与会国中小企业商贸服务中心”建设。发挥澳门在商贸专业服务方面的优势，</w:t>
      </w:r>
      <w:r>
        <w:rPr>
          <w:rFonts w:ascii="仿宋_GB2312" w:eastAsia="仿宋_GB2312" w:hAnsi="Times New Roman" w:hint="eastAsia"/>
          <w:color w:val="000000"/>
          <w:kern w:val="0"/>
          <w:sz w:val="32"/>
          <w:szCs w:val="32"/>
          <w:u w:color="000000"/>
        </w:rPr>
        <w:t>为中国和葡语国家投资者提供</w:t>
      </w:r>
      <w:r w:rsidRPr="00D65FEC">
        <w:rPr>
          <w:rFonts w:ascii="仿宋_GB2312" w:eastAsia="仿宋_GB2312" w:hAnsi="Times New Roman" w:hint="eastAsia"/>
          <w:color w:val="000000"/>
          <w:kern w:val="0"/>
          <w:sz w:val="32"/>
          <w:szCs w:val="32"/>
          <w:u w:color="000000"/>
        </w:rPr>
        <w:t>服务。</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sidRPr="00D65FEC">
        <w:rPr>
          <w:rFonts w:ascii="仿宋_GB2312" w:eastAsia="仿宋_GB2312" w:hAnsi="华文仿宋" w:hint="eastAsia"/>
          <w:spacing w:val="10"/>
          <w:sz w:val="32"/>
          <w:szCs w:val="32"/>
          <w:lang w:val="en-GB"/>
        </w:rPr>
        <w:t>三、推进澳门“论坛与会国经贸合作会展中心”建设。包括：</w:t>
      </w:r>
      <w:r w:rsidRPr="00D65FEC">
        <w:rPr>
          <w:rFonts w:ascii="仿宋_GB2312" w:eastAsia="仿宋_GB2312" w:hAnsi="Times New Roman" w:hint="eastAsia"/>
          <w:color w:val="000000"/>
          <w:kern w:val="0"/>
          <w:sz w:val="32"/>
          <w:szCs w:val="32"/>
          <w:u w:color="000000"/>
        </w:rPr>
        <w:t>在澳门举办针对葡语国家的专题展会；</w:t>
      </w:r>
      <w:r w:rsidR="00F56BD6">
        <w:rPr>
          <w:rFonts w:ascii="仿宋_GB2312" w:eastAsia="仿宋_GB2312" w:hAnsi="Times New Roman" w:hint="eastAsia"/>
          <w:color w:val="000000"/>
          <w:kern w:val="0"/>
          <w:sz w:val="32"/>
          <w:szCs w:val="32"/>
          <w:u w:color="000000"/>
        </w:rPr>
        <w:t>组织代表团赴葡语国家参展参会，</w:t>
      </w:r>
      <w:r w:rsidR="00BA549C">
        <w:rPr>
          <w:rFonts w:ascii="仿宋_GB2312" w:eastAsia="仿宋_GB2312" w:hAnsi="Times New Roman" w:hint="eastAsia"/>
          <w:color w:val="000000"/>
          <w:kern w:val="0"/>
          <w:sz w:val="32"/>
          <w:szCs w:val="32"/>
          <w:u w:color="000000"/>
        </w:rPr>
        <w:t>提升</w:t>
      </w:r>
      <w:r w:rsidRPr="00D65FEC">
        <w:rPr>
          <w:rFonts w:ascii="仿宋_GB2312" w:eastAsia="仿宋_GB2312" w:hAnsi="Times New Roman" w:hint="eastAsia"/>
          <w:color w:val="000000"/>
          <w:kern w:val="0"/>
          <w:sz w:val="32"/>
          <w:szCs w:val="32"/>
          <w:u w:color="000000"/>
        </w:rPr>
        <w:t>每年</w:t>
      </w:r>
      <w:proofErr w:type="gramStart"/>
      <w:r w:rsidRPr="00D65FEC">
        <w:rPr>
          <w:rFonts w:ascii="仿宋_GB2312" w:eastAsia="仿宋_GB2312" w:hAnsi="Times New Roman" w:hint="eastAsia"/>
          <w:color w:val="000000"/>
          <w:kern w:val="0"/>
          <w:sz w:val="32"/>
          <w:szCs w:val="32"/>
          <w:u w:color="000000"/>
        </w:rPr>
        <w:t>在各葡语</w:t>
      </w:r>
      <w:proofErr w:type="gramEnd"/>
      <w:r w:rsidRPr="00D65FEC">
        <w:rPr>
          <w:rFonts w:ascii="仿宋_GB2312" w:eastAsia="仿宋_GB2312" w:hAnsi="Times New Roman" w:hint="eastAsia"/>
          <w:color w:val="000000"/>
          <w:kern w:val="0"/>
          <w:sz w:val="32"/>
          <w:szCs w:val="32"/>
          <w:u w:color="000000"/>
        </w:rPr>
        <w:t>国家轮流举办的“中国</w:t>
      </w:r>
      <w:r w:rsidR="005C2F75">
        <w:rPr>
          <w:rFonts w:ascii="仿宋_GB2312" w:eastAsia="仿宋_GB2312" w:hAnsi="Times New Roman" w:hint="eastAsia"/>
          <w:color w:val="000000"/>
          <w:kern w:val="0"/>
          <w:sz w:val="32"/>
          <w:szCs w:val="32"/>
          <w:u w:color="000000"/>
        </w:rPr>
        <w:t>与</w:t>
      </w:r>
      <w:r w:rsidRPr="00D65FEC">
        <w:rPr>
          <w:rFonts w:ascii="仿宋_GB2312" w:eastAsia="仿宋_GB2312" w:hAnsi="Times New Roman" w:hint="eastAsia"/>
          <w:color w:val="000000"/>
          <w:kern w:val="0"/>
          <w:sz w:val="32"/>
          <w:szCs w:val="32"/>
          <w:u w:color="000000"/>
        </w:rPr>
        <w:t>葡语国家企业经贸合作洽谈会”的</w:t>
      </w:r>
      <w:r w:rsidR="00BA549C">
        <w:rPr>
          <w:rFonts w:ascii="仿宋_GB2312" w:eastAsia="仿宋_GB2312" w:hAnsi="Times New Roman" w:hint="eastAsia"/>
          <w:color w:val="000000"/>
          <w:kern w:val="0"/>
          <w:sz w:val="32"/>
          <w:szCs w:val="32"/>
          <w:u w:color="000000"/>
        </w:rPr>
        <w:t>实效</w:t>
      </w:r>
      <w:r w:rsidRPr="00D65FEC">
        <w:rPr>
          <w:rFonts w:ascii="仿宋_GB2312" w:eastAsia="仿宋_GB2312" w:hAnsi="Times New Roman" w:hint="eastAsia"/>
          <w:color w:val="000000"/>
          <w:kern w:val="0"/>
          <w:sz w:val="32"/>
          <w:szCs w:val="32"/>
          <w:u w:color="000000"/>
        </w:rPr>
        <w:t>；研究将内地举办的较成熟的特色展会引进澳门。</w:t>
      </w:r>
    </w:p>
    <w:p w:rsidR="00D56AA6" w:rsidRDefault="00D56AA6" w:rsidP="005E0009">
      <w:pPr>
        <w:widowControl/>
        <w:adjustRightInd w:val="0"/>
        <w:snapToGrid w:val="0"/>
        <w:spacing w:line="600" w:lineRule="exact"/>
        <w:ind w:firstLineChars="200" w:firstLine="680"/>
        <w:rPr>
          <w:rFonts w:ascii="仿宋_GB2312" w:eastAsia="仿宋_GB2312" w:hAnsi="Times New Roman"/>
          <w:color w:val="000000"/>
          <w:kern w:val="0"/>
          <w:sz w:val="32"/>
          <w:szCs w:val="32"/>
          <w:u w:color="000000"/>
        </w:rPr>
      </w:pPr>
      <w:r w:rsidRPr="00D65FEC">
        <w:rPr>
          <w:rFonts w:ascii="仿宋_GB2312" w:eastAsia="仿宋_GB2312" w:hAnsi="华文仿宋" w:hint="eastAsia"/>
          <w:spacing w:val="10"/>
          <w:sz w:val="32"/>
          <w:szCs w:val="32"/>
          <w:lang w:val="en-GB"/>
        </w:rPr>
        <w:t>四、推进澳门“葡语国家食品集散中心”建设。包括：充分发挥</w:t>
      </w:r>
      <w:r w:rsidRPr="00D65FEC">
        <w:rPr>
          <w:rFonts w:ascii="仿宋_GB2312" w:eastAsia="仿宋_GB2312" w:hAnsi="Times New Roman" w:hint="eastAsia"/>
          <w:color w:val="000000"/>
          <w:kern w:val="0"/>
          <w:sz w:val="32"/>
          <w:szCs w:val="32"/>
          <w:u w:color="000000"/>
        </w:rPr>
        <w:t>两地共同成立的专责小组的作用，研究解决</w:t>
      </w:r>
      <w:r w:rsidRPr="00D65FEC">
        <w:rPr>
          <w:rFonts w:ascii="仿宋_GB2312" w:eastAsia="仿宋_GB2312" w:hAnsi="华文仿宋" w:hint="eastAsia"/>
          <w:spacing w:val="10"/>
          <w:sz w:val="32"/>
          <w:szCs w:val="32"/>
          <w:lang w:val="en-GB"/>
        </w:rPr>
        <w:t>澳门“葡语国家食品集散中心”</w:t>
      </w:r>
      <w:r w:rsidRPr="00D65FEC">
        <w:rPr>
          <w:rFonts w:ascii="仿宋_GB2312" w:eastAsia="仿宋_GB2312" w:hAnsi="Times New Roman" w:hint="eastAsia"/>
          <w:color w:val="000000"/>
          <w:kern w:val="0"/>
          <w:sz w:val="32"/>
          <w:szCs w:val="32"/>
          <w:u w:color="000000"/>
        </w:rPr>
        <w:t>建设过程中涉及的具体问题；研究出台通关和检验检疫方面的便利化措施，进一步</w:t>
      </w:r>
      <w:proofErr w:type="gramStart"/>
      <w:r w:rsidRPr="00D65FEC">
        <w:rPr>
          <w:rFonts w:ascii="仿宋_GB2312" w:eastAsia="仿宋_GB2312" w:hAnsi="Times New Roman" w:hint="eastAsia"/>
          <w:color w:val="000000"/>
          <w:kern w:val="0"/>
          <w:sz w:val="32"/>
          <w:szCs w:val="32"/>
          <w:u w:color="000000"/>
        </w:rPr>
        <w:t>便利</w:t>
      </w:r>
      <w:r w:rsidRPr="00D65FEC">
        <w:rPr>
          <w:rFonts w:ascii="仿宋_GB2312" w:eastAsia="仿宋_GB2312" w:hAnsi="华文仿宋" w:hint="eastAsia"/>
          <w:spacing w:val="10"/>
          <w:sz w:val="32"/>
          <w:szCs w:val="32"/>
          <w:lang w:val="en-GB"/>
        </w:rPr>
        <w:t>葡</w:t>
      </w:r>
      <w:proofErr w:type="gramEnd"/>
      <w:r w:rsidRPr="00D65FEC">
        <w:rPr>
          <w:rFonts w:ascii="仿宋_GB2312" w:eastAsia="仿宋_GB2312" w:hAnsi="华文仿宋" w:hint="eastAsia"/>
          <w:spacing w:val="10"/>
          <w:sz w:val="32"/>
          <w:szCs w:val="32"/>
          <w:lang w:val="en-GB"/>
        </w:rPr>
        <w:t>语国家食品经澳门进入内地；</w:t>
      </w:r>
      <w:r w:rsidRPr="00D65FEC">
        <w:rPr>
          <w:rFonts w:ascii="仿宋_GB2312" w:eastAsia="仿宋_GB2312" w:hAnsi="宋体" w:cs="宋体" w:hint="eastAsia"/>
          <w:kern w:val="0"/>
          <w:sz w:val="32"/>
          <w:szCs w:val="32"/>
        </w:rPr>
        <w:t>加强对葡语国家食品集散中心实体设施的宣传；</w:t>
      </w:r>
      <w:r w:rsidR="005E0009" w:rsidRPr="005E0009">
        <w:rPr>
          <w:rFonts w:ascii="仿宋_GB2312" w:eastAsia="仿宋_GB2312" w:hAnsi="宋体" w:cs="宋体" w:hint="eastAsia"/>
          <w:kern w:val="0"/>
          <w:sz w:val="32"/>
          <w:szCs w:val="32"/>
        </w:rPr>
        <w:t>支持澳门在内地省市设立</w:t>
      </w:r>
      <w:r w:rsidR="00F56BD6">
        <w:rPr>
          <w:rFonts w:ascii="仿宋_GB2312" w:eastAsia="仿宋_GB2312" w:hAnsi="宋体" w:cs="宋体" w:hint="eastAsia"/>
          <w:kern w:val="0"/>
          <w:sz w:val="32"/>
          <w:szCs w:val="32"/>
        </w:rPr>
        <w:t>葡语国家食品展示中心</w:t>
      </w:r>
      <w:r w:rsidR="005E0009" w:rsidRPr="005C2F75">
        <w:rPr>
          <w:rFonts w:ascii="仿宋_GB2312" w:eastAsia="仿宋_GB2312" w:hAnsi="宋体" w:cs="宋体" w:hint="eastAsia"/>
          <w:kern w:val="0"/>
          <w:sz w:val="32"/>
          <w:szCs w:val="32"/>
        </w:rPr>
        <w:t>，</w:t>
      </w:r>
      <w:r w:rsidR="005E0009" w:rsidRPr="005E0009">
        <w:rPr>
          <w:rFonts w:ascii="仿宋_GB2312" w:eastAsia="仿宋_GB2312" w:hAnsi="宋体" w:cs="宋体" w:hint="eastAsia"/>
          <w:kern w:val="0"/>
          <w:sz w:val="32"/>
          <w:szCs w:val="32"/>
        </w:rPr>
        <w:t>为葡语国家食品提供展示和交易平台。</w:t>
      </w:r>
      <w:r w:rsidRPr="00D65FEC">
        <w:rPr>
          <w:rFonts w:ascii="仿宋_GB2312" w:eastAsia="仿宋_GB2312" w:hAnsi="Times New Roman" w:hint="eastAsia"/>
          <w:color w:val="000000"/>
          <w:kern w:val="0"/>
          <w:sz w:val="32"/>
          <w:szCs w:val="32"/>
          <w:u w:color="000000"/>
        </w:rPr>
        <w:t>在内地、澳门和葡语</w:t>
      </w:r>
      <w:r w:rsidRPr="00D65FEC">
        <w:rPr>
          <w:rFonts w:ascii="仿宋_GB2312" w:eastAsia="仿宋_GB2312" w:hAnsi="Times New Roman" w:hint="eastAsia"/>
          <w:color w:val="000000"/>
          <w:kern w:val="0"/>
          <w:sz w:val="32"/>
          <w:szCs w:val="32"/>
          <w:u w:color="000000"/>
        </w:rPr>
        <w:lastRenderedPageBreak/>
        <w:t>国家相关展会设立“葡语国家</w:t>
      </w:r>
      <w:r w:rsidR="00FF48E9">
        <w:rPr>
          <w:rFonts w:ascii="仿宋_GB2312" w:eastAsia="仿宋_GB2312" w:hAnsi="Times New Roman" w:hint="eastAsia"/>
          <w:color w:val="000000"/>
          <w:kern w:val="0"/>
          <w:sz w:val="32"/>
          <w:szCs w:val="32"/>
          <w:u w:color="000000"/>
        </w:rPr>
        <w:t>食品</w:t>
      </w:r>
      <w:r w:rsidRPr="00D65FEC">
        <w:rPr>
          <w:rFonts w:ascii="仿宋_GB2312" w:eastAsia="仿宋_GB2312" w:hAnsi="Times New Roman" w:hint="eastAsia"/>
          <w:color w:val="000000"/>
          <w:kern w:val="0"/>
          <w:sz w:val="32"/>
          <w:szCs w:val="32"/>
          <w:u w:color="000000"/>
        </w:rPr>
        <w:t>专区”，为葡语国家食品销售及推广拓展渠道。</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p>
    <w:p w:rsidR="00D56AA6" w:rsidRDefault="00D56AA6" w:rsidP="00BE05E2">
      <w:pPr>
        <w:pStyle w:val="2"/>
        <w:jc w:val="center"/>
        <w:rPr>
          <w:rFonts w:ascii="华文楷体" w:eastAsia="华文楷体" w:hAnsi="华文楷体"/>
          <w:lang w:val="en-GB"/>
        </w:rPr>
      </w:pPr>
      <w:bookmarkStart w:id="14" w:name="_Toc491939402"/>
      <w:r w:rsidRPr="00BE05E2">
        <w:rPr>
          <w:rFonts w:ascii="华文楷体" w:eastAsia="华文楷体" w:hAnsi="华文楷体" w:hint="eastAsia"/>
          <w:lang w:val="en-GB"/>
        </w:rPr>
        <w:t>第</w:t>
      </w:r>
      <w:r w:rsidR="000C4518">
        <w:rPr>
          <w:rFonts w:ascii="华文楷体" w:eastAsia="华文楷体" w:hAnsi="华文楷体" w:hint="eastAsia"/>
          <w:lang w:val="en-GB"/>
        </w:rPr>
        <w:t>六</w:t>
      </w:r>
      <w:r w:rsidRPr="00BE05E2">
        <w:rPr>
          <w:rFonts w:ascii="华文楷体" w:eastAsia="华文楷体" w:hAnsi="华文楷体" w:hint="eastAsia"/>
          <w:lang w:val="en-GB"/>
        </w:rPr>
        <w:t xml:space="preserve">条  </w:t>
      </w:r>
      <w:r w:rsidR="00942018">
        <w:rPr>
          <w:rFonts w:ascii="华文楷体" w:eastAsia="华文楷体" w:hAnsi="华文楷体" w:hint="eastAsia"/>
          <w:lang w:val="en-GB"/>
        </w:rPr>
        <w:t>完善中国与葡语国家贸易投资促进功能</w:t>
      </w:r>
      <w:bookmarkEnd w:id="14"/>
    </w:p>
    <w:p w:rsidR="00D56AA6" w:rsidRPr="00D65FEC" w:rsidRDefault="00D56AA6" w:rsidP="00942018">
      <w:pPr>
        <w:widowControl/>
        <w:adjustRightInd w:val="0"/>
        <w:snapToGrid w:val="0"/>
        <w:spacing w:line="600" w:lineRule="exact"/>
        <w:ind w:firstLineChars="200" w:firstLine="680"/>
        <w:rPr>
          <w:rFonts w:ascii="仿宋_GB2312" w:eastAsia="仿宋_GB2312" w:hAnsi="华文仿宋"/>
          <w:spacing w:val="10"/>
          <w:sz w:val="32"/>
          <w:szCs w:val="32"/>
          <w:lang w:val="en-GB"/>
        </w:rPr>
      </w:pPr>
      <w:r w:rsidRPr="00D65FEC">
        <w:rPr>
          <w:rFonts w:ascii="仿宋_GB2312" w:eastAsia="仿宋_GB2312" w:hAnsi="华文仿宋" w:hint="eastAsia"/>
          <w:spacing w:val="10"/>
          <w:sz w:val="32"/>
          <w:szCs w:val="32"/>
          <w:lang w:val="en-GB"/>
        </w:rPr>
        <w:t>一、鼓励和支持内地与澳门贸易投资促进机构、商协会，在内地、澳门和葡语国家共同组织和参加贸易投资促进、考察交流活动。</w:t>
      </w:r>
    </w:p>
    <w:p w:rsidR="00D56AA6" w:rsidRPr="00D65FEC" w:rsidRDefault="00D56AA6" w:rsidP="00D56AA6">
      <w:pPr>
        <w:widowControl/>
        <w:adjustRightInd w:val="0"/>
        <w:snapToGrid w:val="0"/>
        <w:spacing w:line="600" w:lineRule="exact"/>
        <w:ind w:firstLineChars="200" w:firstLine="680"/>
        <w:rPr>
          <w:rFonts w:ascii="仿宋_GB2312" w:eastAsia="仿宋_GB2312" w:hAnsi="宋体" w:cs="宋体"/>
          <w:kern w:val="0"/>
          <w:sz w:val="32"/>
          <w:szCs w:val="32"/>
        </w:rPr>
      </w:pPr>
      <w:r w:rsidRPr="00D65FEC">
        <w:rPr>
          <w:rFonts w:ascii="仿宋_GB2312" w:eastAsia="仿宋_GB2312" w:hAnsi="华文仿宋" w:hint="eastAsia"/>
          <w:spacing w:val="10"/>
          <w:sz w:val="32"/>
          <w:szCs w:val="32"/>
          <w:lang w:val="en-GB"/>
        </w:rPr>
        <w:t>二、进一步发挥在澳门设立的中葡合作发展基金总部的作用</w:t>
      </w:r>
      <w:r w:rsidRPr="00D65FEC">
        <w:rPr>
          <w:rFonts w:ascii="仿宋_GB2312" w:eastAsia="仿宋_GB2312" w:hAnsi="宋体" w:cs="宋体" w:hint="eastAsia"/>
          <w:kern w:val="0"/>
          <w:sz w:val="32"/>
          <w:szCs w:val="32"/>
        </w:rPr>
        <w:t>，支持内地与澳门企业利用中</w:t>
      </w:r>
      <w:proofErr w:type="gramStart"/>
      <w:r w:rsidRPr="00D65FEC">
        <w:rPr>
          <w:rFonts w:ascii="仿宋_GB2312" w:eastAsia="仿宋_GB2312" w:hAnsi="宋体" w:cs="宋体" w:hint="eastAsia"/>
          <w:kern w:val="0"/>
          <w:sz w:val="32"/>
          <w:szCs w:val="32"/>
        </w:rPr>
        <w:t>葡基金</w:t>
      </w:r>
      <w:proofErr w:type="gramEnd"/>
      <w:r w:rsidRPr="00D65FEC">
        <w:rPr>
          <w:rFonts w:ascii="仿宋_GB2312" w:eastAsia="仿宋_GB2312" w:hAnsi="宋体" w:cs="宋体" w:hint="eastAsia"/>
          <w:kern w:val="0"/>
          <w:sz w:val="32"/>
          <w:szCs w:val="32"/>
        </w:rPr>
        <w:t>赴葡语国家开展投资合作。</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sidRPr="00D65FEC">
        <w:rPr>
          <w:rFonts w:ascii="仿宋_GB2312" w:eastAsia="仿宋_GB2312" w:hAnsi="华文仿宋" w:hint="eastAsia"/>
          <w:spacing w:val="10"/>
          <w:sz w:val="32"/>
          <w:szCs w:val="32"/>
          <w:lang w:val="en-GB"/>
        </w:rPr>
        <w:t>三、</w:t>
      </w:r>
      <w:r>
        <w:rPr>
          <w:rFonts w:ascii="仿宋_GB2312" w:eastAsia="仿宋_GB2312" w:hAnsi="华文仿宋" w:hint="eastAsia"/>
          <w:spacing w:val="10"/>
          <w:sz w:val="32"/>
          <w:szCs w:val="32"/>
          <w:lang w:val="en-GB"/>
        </w:rPr>
        <w:t>通过</w:t>
      </w:r>
      <w:r w:rsidR="00F56BD6">
        <w:rPr>
          <w:rFonts w:ascii="仿宋_GB2312" w:eastAsia="仿宋_GB2312" w:hAnsi="华文仿宋" w:hint="eastAsia"/>
          <w:spacing w:val="10"/>
          <w:sz w:val="32"/>
          <w:szCs w:val="32"/>
          <w:lang w:val="en-GB"/>
        </w:rPr>
        <w:t>中国与葡语国家企业家联合会</w:t>
      </w:r>
      <w:r w:rsidR="00A27D20">
        <w:rPr>
          <w:rFonts w:ascii="仿宋_GB2312" w:eastAsia="仿宋_GB2312" w:hAnsi="华文仿宋" w:hint="eastAsia"/>
          <w:spacing w:val="10"/>
          <w:sz w:val="32"/>
          <w:szCs w:val="32"/>
          <w:lang w:val="en-GB"/>
        </w:rPr>
        <w:t>秘书处</w:t>
      </w:r>
      <w:r w:rsidRPr="00D65FEC">
        <w:rPr>
          <w:rFonts w:ascii="仿宋_GB2312" w:eastAsia="仿宋_GB2312" w:hAnsi="华文仿宋" w:hint="eastAsia"/>
          <w:spacing w:val="10"/>
          <w:sz w:val="32"/>
          <w:szCs w:val="32"/>
          <w:lang w:val="en-GB"/>
        </w:rPr>
        <w:t>，为中国与葡语国家企业间合作提供支持和服务。</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Pr>
          <w:rFonts w:ascii="仿宋_GB2312" w:eastAsia="仿宋_GB2312" w:hAnsi="华文仿宋" w:hint="eastAsia"/>
          <w:spacing w:val="10"/>
          <w:sz w:val="32"/>
          <w:szCs w:val="32"/>
          <w:lang w:val="en-GB"/>
        </w:rPr>
        <w:t>四</w:t>
      </w:r>
      <w:r w:rsidRPr="00D65FEC">
        <w:rPr>
          <w:rFonts w:ascii="仿宋_GB2312" w:eastAsia="仿宋_GB2312" w:hAnsi="华文仿宋" w:hint="eastAsia"/>
          <w:spacing w:val="10"/>
          <w:sz w:val="32"/>
          <w:szCs w:val="32"/>
          <w:lang w:val="en-GB"/>
        </w:rPr>
        <w:t>、</w:t>
      </w:r>
      <w:r>
        <w:rPr>
          <w:rFonts w:ascii="仿宋_GB2312" w:eastAsia="仿宋_GB2312" w:hAnsi="华文仿宋" w:hint="eastAsia"/>
          <w:spacing w:val="10"/>
          <w:sz w:val="32"/>
          <w:szCs w:val="32"/>
          <w:lang w:val="en-GB"/>
        </w:rPr>
        <w:t>积极推动</w:t>
      </w:r>
      <w:r w:rsidRPr="00D65FEC">
        <w:rPr>
          <w:rFonts w:ascii="仿宋_GB2312" w:eastAsia="仿宋_GB2312" w:hAnsi="华文仿宋" w:hint="eastAsia"/>
          <w:spacing w:val="10"/>
          <w:sz w:val="32"/>
          <w:szCs w:val="32"/>
          <w:lang w:val="en-GB"/>
        </w:rPr>
        <w:t>中葡论坛产能合作工作组工作，通过召开工作会议、举办产能合作推介</w:t>
      </w:r>
      <w:r>
        <w:rPr>
          <w:rFonts w:ascii="仿宋_GB2312" w:eastAsia="仿宋_GB2312" w:hAnsi="华文仿宋" w:hint="eastAsia"/>
          <w:spacing w:val="10"/>
          <w:sz w:val="32"/>
          <w:szCs w:val="32"/>
          <w:lang w:val="en-GB"/>
        </w:rPr>
        <w:t>和</w:t>
      </w:r>
      <w:r w:rsidRPr="00D65FEC">
        <w:rPr>
          <w:rFonts w:ascii="仿宋_GB2312" w:eastAsia="仿宋_GB2312" w:hAnsi="华文仿宋" w:hint="eastAsia"/>
          <w:spacing w:val="10"/>
          <w:sz w:val="32"/>
          <w:szCs w:val="32"/>
          <w:lang w:val="en-GB"/>
        </w:rPr>
        <w:t>洽谈</w:t>
      </w:r>
      <w:r>
        <w:rPr>
          <w:rFonts w:ascii="仿宋_GB2312" w:eastAsia="仿宋_GB2312" w:hAnsi="华文仿宋" w:hint="eastAsia"/>
          <w:spacing w:val="10"/>
          <w:sz w:val="32"/>
          <w:szCs w:val="32"/>
          <w:lang w:val="en-GB"/>
        </w:rPr>
        <w:t>、</w:t>
      </w:r>
      <w:r w:rsidRPr="00D65FEC">
        <w:rPr>
          <w:rFonts w:ascii="仿宋_GB2312" w:eastAsia="仿宋_GB2312" w:hAnsi="华文仿宋" w:hint="eastAsia"/>
          <w:spacing w:val="10"/>
          <w:sz w:val="32"/>
          <w:szCs w:val="32"/>
          <w:lang w:val="en-GB"/>
        </w:rPr>
        <w:t>项目对接等，推动中国与葡语国家在重点领域和重点项目的</w:t>
      </w:r>
      <w:r>
        <w:rPr>
          <w:rFonts w:ascii="仿宋_GB2312" w:eastAsia="仿宋_GB2312" w:hAnsi="华文仿宋" w:hint="eastAsia"/>
          <w:spacing w:val="10"/>
          <w:sz w:val="32"/>
          <w:szCs w:val="32"/>
          <w:lang w:val="en-GB"/>
        </w:rPr>
        <w:t>产能</w:t>
      </w:r>
      <w:r w:rsidRPr="00D65FEC">
        <w:rPr>
          <w:rFonts w:ascii="仿宋_GB2312" w:eastAsia="仿宋_GB2312" w:hAnsi="华文仿宋" w:hint="eastAsia"/>
          <w:spacing w:val="10"/>
          <w:sz w:val="32"/>
          <w:szCs w:val="32"/>
          <w:lang w:val="en-GB"/>
        </w:rPr>
        <w:t>合作。</w:t>
      </w:r>
    </w:p>
    <w:p w:rsidR="00D56AA6"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Pr>
          <w:rFonts w:ascii="仿宋_GB2312" w:eastAsia="仿宋_GB2312" w:hAnsi="华文仿宋" w:hint="eastAsia"/>
          <w:spacing w:val="10"/>
          <w:sz w:val="32"/>
          <w:szCs w:val="32"/>
          <w:lang w:val="en-GB"/>
        </w:rPr>
        <w:t>五</w:t>
      </w:r>
      <w:r w:rsidRPr="00D65FEC">
        <w:rPr>
          <w:rFonts w:ascii="仿宋_GB2312" w:eastAsia="仿宋_GB2312" w:hAnsi="华文仿宋" w:hint="eastAsia"/>
          <w:spacing w:val="10"/>
          <w:sz w:val="32"/>
          <w:szCs w:val="32"/>
          <w:lang w:val="en-GB"/>
        </w:rPr>
        <w:t>、提高澳门企业在中葡经贸交流合作中的参与度。支持澳门企业发挥自身在语言、商贸服务等方面的优势，以市场化的方式为内地企业拓展葡语国家市场和赴葡语国家投资提供服务，支持</w:t>
      </w:r>
      <w:r w:rsidR="00A0716F">
        <w:rPr>
          <w:rFonts w:ascii="仿宋_GB2312" w:eastAsia="仿宋_GB2312" w:hAnsi="华文仿宋" w:hint="eastAsia"/>
          <w:spacing w:val="10"/>
          <w:sz w:val="32"/>
          <w:szCs w:val="32"/>
          <w:lang w:val="en-GB"/>
        </w:rPr>
        <w:t>两地</w:t>
      </w:r>
      <w:r w:rsidRPr="00D65FEC">
        <w:rPr>
          <w:rFonts w:ascii="仿宋_GB2312" w:eastAsia="仿宋_GB2312" w:hAnsi="华文仿宋" w:hint="eastAsia"/>
          <w:spacing w:val="10"/>
          <w:sz w:val="32"/>
          <w:szCs w:val="32"/>
          <w:lang w:val="en-GB"/>
        </w:rPr>
        <w:t>企业共同开拓葡语国家市场。</w:t>
      </w:r>
    </w:p>
    <w:p w:rsidR="00D56AA6"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Pr>
          <w:rFonts w:ascii="仿宋_GB2312" w:eastAsia="仿宋_GB2312" w:hAnsi="华文仿宋" w:hint="eastAsia"/>
          <w:spacing w:val="10"/>
          <w:sz w:val="32"/>
          <w:szCs w:val="32"/>
          <w:lang w:val="en-GB"/>
        </w:rPr>
        <w:lastRenderedPageBreak/>
        <w:t>六、</w:t>
      </w:r>
      <w:r w:rsidRPr="00D65FEC">
        <w:rPr>
          <w:rFonts w:ascii="仿宋_GB2312" w:eastAsia="仿宋_GB2312" w:hAnsi="华文仿宋" w:hint="eastAsia"/>
          <w:spacing w:val="10"/>
          <w:sz w:val="32"/>
          <w:szCs w:val="32"/>
          <w:lang w:val="en-GB"/>
        </w:rPr>
        <w:t>支持澳门打造中</w:t>
      </w:r>
      <w:proofErr w:type="gramStart"/>
      <w:r w:rsidRPr="00D65FEC">
        <w:rPr>
          <w:rFonts w:ascii="仿宋_GB2312" w:eastAsia="仿宋_GB2312" w:hAnsi="华文仿宋" w:hint="eastAsia"/>
          <w:spacing w:val="10"/>
          <w:sz w:val="32"/>
          <w:szCs w:val="32"/>
          <w:lang w:val="en-GB"/>
        </w:rPr>
        <w:t>葡金融</w:t>
      </w:r>
      <w:proofErr w:type="gramEnd"/>
      <w:r w:rsidRPr="00D65FEC">
        <w:rPr>
          <w:rFonts w:ascii="仿宋_GB2312" w:eastAsia="仿宋_GB2312" w:hAnsi="华文仿宋" w:hint="eastAsia"/>
          <w:spacing w:val="10"/>
          <w:sz w:val="32"/>
          <w:szCs w:val="32"/>
          <w:lang w:val="en-GB"/>
        </w:rPr>
        <w:t>服务平台，为中国与葡语国家企业间合作提供金融支持。</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p>
    <w:p w:rsidR="00D56AA6" w:rsidRDefault="00D56AA6" w:rsidP="00BE05E2">
      <w:pPr>
        <w:pStyle w:val="2"/>
        <w:jc w:val="center"/>
        <w:rPr>
          <w:rFonts w:ascii="华文楷体" w:eastAsia="华文楷体" w:hAnsi="华文楷体"/>
          <w:lang w:val="en-GB"/>
        </w:rPr>
      </w:pPr>
      <w:bookmarkStart w:id="15" w:name="_Toc491939403"/>
      <w:r w:rsidRPr="00BE05E2">
        <w:rPr>
          <w:rFonts w:ascii="华文楷体" w:eastAsia="华文楷体" w:hAnsi="华文楷体" w:hint="eastAsia"/>
          <w:lang w:val="en-GB"/>
        </w:rPr>
        <w:t>第</w:t>
      </w:r>
      <w:r w:rsidR="000C4518">
        <w:rPr>
          <w:rFonts w:ascii="华文楷体" w:eastAsia="华文楷体" w:hAnsi="华文楷体" w:hint="eastAsia"/>
          <w:lang w:val="en-GB"/>
        </w:rPr>
        <w:t>七</w:t>
      </w:r>
      <w:r w:rsidRPr="00BE05E2">
        <w:rPr>
          <w:rFonts w:ascii="华文楷体" w:eastAsia="华文楷体" w:hAnsi="华文楷体" w:hint="eastAsia"/>
          <w:lang w:val="en-GB"/>
        </w:rPr>
        <w:t xml:space="preserve">条  </w:t>
      </w:r>
      <w:r w:rsidR="00942018">
        <w:rPr>
          <w:rFonts w:ascii="华文楷体" w:eastAsia="华文楷体" w:hAnsi="华文楷体" w:hint="eastAsia"/>
          <w:lang w:val="en-GB"/>
        </w:rPr>
        <w:t>发挥中国与葡语国家人文交流作用</w:t>
      </w:r>
      <w:bookmarkEnd w:id="15"/>
    </w:p>
    <w:p w:rsidR="00D56AA6" w:rsidRPr="00D65FEC" w:rsidRDefault="00EB7F08"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Pr>
          <w:rFonts w:ascii="仿宋_GB2312" w:eastAsia="仿宋_GB2312" w:hAnsi="华文仿宋" w:hint="eastAsia"/>
          <w:spacing w:val="10"/>
          <w:sz w:val="32"/>
          <w:szCs w:val="32"/>
          <w:lang w:val="en-GB"/>
        </w:rPr>
        <w:t>一、推进澳门中葡文化交流中心建设</w:t>
      </w:r>
      <w:r w:rsidR="00D56AA6" w:rsidRPr="00D65FEC">
        <w:rPr>
          <w:rFonts w:ascii="仿宋_GB2312" w:eastAsia="仿宋_GB2312" w:hAnsi="华文仿宋" w:hint="eastAsia"/>
          <w:spacing w:val="10"/>
          <w:sz w:val="32"/>
          <w:szCs w:val="32"/>
          <w:lang w:val="en-GB"/>
        </w:rPr>
        <w:t>。发挥澳门中葡双语优势，</w:t>
      </w:r>
      <w:r w:rsidR="00D56AA6">
        <w:rPr>
          <w:rFonts w:ascii="仿宋_GB2312" w:eastAsia="仿宋_GB2312" w:hAnsi="PMingLiU" w:hint="eastAsia"/>
          <w:sz w:val="32"/>
          <w:szCs w:val="32"/>
        </w:rPr>
        <w:t>推动</w:t>
      </w:r>
      <w:r w:rsidR="00D56AA6" w:rsidRPr="00D65FEC">
        <w:rPr>
          <w:rFonts w:ascii="仿宋_GB2312" w:eastAsia="仿宋_GB2312" w:hAnsi="PMingLiU" w:hint="eastAsia"/>
          <w:sz w:val="32"/>
          <w:szCs w:val="32"/>
        </w:rPr>
        <w:t>中国和葡语国家的艺术团体、艺术家在澳门举办各类文化活动。</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sidRPr="00D65FEC">
        <w:rPr>
          <w:rFonts w:ascii="仿宋_GB2312" w:eastAsia="仿宋_GB2312" w:hAnsi="华文仿宋" w:hint="eastAsia"/>
          <w:spacing w:val="10"/>
          <w:sz w:val="32"/>
          <w:szCs w:val="32"/>
          <w:lang w:val="en-GB"/>
        </w:rPr>
        <w:t>二、继续办好每年在澳门举办的</w:t>
      </w:r>
      <w:r w:rsidRPr="00D65FEC">
        <w:rPr>
          <w:rFonts w:ascii="仿宋_GB2312" w:eastAsia="仿宋_GB2312" w:hAnsi="PMingLiU" w:hint="eastAsia"/>
          <w:bCs/>
          <w:sz w:val="32"/>
          <w:szCs w:val="32"/>
          <w:lang w:val="en-GB"/>
        </w:rPr>
        <w:t>“中国─葡语国家文化周”系列活动</w:t>
      </w:r>
      <w:r w:rsidRPr="00D65FEC">
        <w:rPr>
          <w:rFonts w:ascii="仿宋_GB2312" w:eastAsia="仿宋_GB2312" w:hAnsi="华文仿宋" w:hint="eastAsia"/>
          <w:spacing w:val="10"/>
          <w:sz w:val="32"/>
          <w:szCs w:val="32"/>
          <w:lang w:val="en-GB"/>
        </w:rPr>
        <w:t>。</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Pr>
          <w:rFonts w:ascii="仿宋_GB2312" w:eastAsia="仿宋_GB2312" w:hAnsi="华文仿宋" w:hint="eastAsia"/>
          <w:spacing w:val="10"/>
          <w:sz w:val="32"/>
          <w:szCs w:val="32"/>
          <w:lang w:val="en-GB"/>
        </w:rPr>
        <w:t>三</w:t>
      </w:r>
      <w:r w:rsidRPr="00D65FEC">
        <w:rPr>
          <w:rFonts w:ascii="仿宋_GB2312" w:eastAsia="仿宋_GB2312" w:hAnsi="华文仿宋" w:hint="eastAsia"/>
          <w:spacing w:val="10"/>
          <w:sz w:val="32"/>
          <w:szCs w:val="32"/>
          <w:lang w:val="en-GB"/>
        </w:rPr>
        <w:t>、在澳门建设中葡双语人才培养基地。鼓励澳门参与</w:t>
      </w:r>
      <w:r w:rsidR="00990D88" w:rsidRPr="00942018">
        <w:rPr>
          <w:rFonts w:ascii="仿宋_GB2312" w:eastAsia="仿宋_GB2312" w:hAnsi="华文仿宋" w:hint="eastAsia"/>
          <w:spacing w:val="10"/>
          <w:sz w:val="32"/>
          <w:szCs w:val="32"/>
          <w:lang w:val="en-GB"/>
        </w:rPr>
        <w:t>内地</w:t>
      </w:r>
      <w:r w:rsidRPr="00D65FEC">
        <w:rPr>
          <w:rFonts w:ascii="仿宋_GB2312" w:eastAsia="仿宋_GB2312" w:hAnsi="华文仿宋" w:hint="eastAsia"/>
          <w:spacing w:val="10"/>
          <w:sz w:val="32"/>
          <w:szCs w:val="32"/>
          <w:lang w:val="en-GB"/>
        </w:rPr>
        <w:t>援外学历学位教育工作，研究内地与澳门联合培养葡语国家人才的具体路径。</w:t>
      </w:r>
    </w:p>
    <w:p w:rsidR="00D56AA6" w:rsidRPr="00D65FEC" w:rsidRDefault="00D56AA6" w:rsidP="00D56AA6">
      <w:pPr>
        <w:widowControl/>
        <w:adjustRightInd w:val="0"/>
        <w:snapToGrid w:val="0"/>
        <w:spacing w:line="600" w:lineRule="exact"/>
        <w:ind w:firstLineChars="200" w:firstLine="680"/>
        <w:rPr>
          <w:rFonts w:ascii="仿宋_GB2312" w:eastAsia="仿宋_GB2312" w:hAnsi="华文仿宋"/>
          <w:spacing w:val="10"/>
          <w:sz w:val="32"/>
          <w:szCs w:val="32"/>
          <w:lang w:val="en-GB"/>
        </w:rPr>
      </w:pPr>
      <w:r>
        <w:rPr>
          <w:rFonts w:ascii="仿宋_GB2312" w:eastAsia="仿宋_GB2312" w:hAnsi="华文仿宋" w:hint="eastAsia"/>
          <w:spacing w:val="10"/>
          <w:sz w:val="32"/>
          <w:szCs w:val="32"/>
          <w:lang w:val="en-GB"/>
        </w:rPr>
        <w:t>四、</w:t>
      </w:r>
      <w:r w:rsidRPr="00D65FEC">
        <w:rPr>
          <w:rFonts w:ascii="仿宋_GB2312" w:eastAsia="仿宋_GB2312" w:hAnsi="华文仿宋" w:hint="eastAsia"/>
          <w:spacing w:val="10"/>
          <w:sz w:val="32"/>
          <w:szCs w:val="32"/>
          <w:lang w:val="en-GB"/>
        </w:rPr>
        <w:t>支持在澳门继续举办“中葡双语人才培养及教学</w:t>
      </w:r>
      <w:r w:rsidR="00AC0562" w:rsidRPr="00AC0562">
        <w:rPr>
          <w:rFonts w:ascii="仿宋_GB2312" w:eastAsia="仿宋_GB2312" w:hAnsi="华文仿宋" w:hint="eastAsia"/>
          <w:spacing w:val="10"/>
          <w:sz w:val="32"/>
          <w:szCs w:val="32"/>
          <w:lang w:val="en-GB"/>
        </w:rPr>
        <w:t>研讨</w:t>
      </w:r>
      <w:r w:rsidRPr="00AC0562">
        <w:rPr>
          <w:rFonts w:ascii="仿宋_GB2312" w:eastAsia="仿宋_GB2312" w:hAnsi="华文仿宋" w:hint="eastAsia"/>
          <w:spacing w:val="10"/>
          <w:sz w:val="32"/>
          <w:szCs w:val="32"/>
          <w:lang w:val="en-GB"/>
        </w:rPr>
        <w:t>会</w:t>
      </w:r>
      <w:r w:rsidRPr="00D65FEC">
        <w:rPr>
          <w:rFonts w:ascii="仿宋_GB2312" w:eastAsia="仿宋_GB2312" w:hAnsi="华文仿宋" w:hint="eastAsia"/>
          <w:spacing w:val="10"/>
          <w:sz w:val="32"/>
          <w:szCs w:val="32"/>
          <w:lang w:val="en-GB"/>
        </w:rPr>
        <w:t>”。</w:t>
      </w:r>
    </w:p>
    <w:p w:rsidR="00D56AA6" w:rsidRDefault="00D56AA6" w:rsidP="00D56AA6">
      <w:pPr>
        <w:widowControl/>
        <w:adjustRightInd w:val="0"/>
        <w:snapToGrid w:val="0"/>
        <w:spacing w:line="600" w:lineRule="exact"/>
        <w:ind w:firstLineChars="200" w:firstLine="680"/>
        <w:rPr>
          <w:rFonts w:ascii="仿宋_GB2312" w:eastAsia="仿宋_GB2312" w:hAnsi="PMingLiU"/>
          <w:sz w:val="32"/>
          <w:szCs w:val="32"/>
        </w:rPr>
      </w:pPr>
      <w:r>
        <w:rPr>
          <w:rFonts w:ascii="仿宋_GB2312" w:eastAsia="仿宋_GB2312" w:hAnsi="华文仿宋" w:hint="eastAsia"/>
          <w:spacing w:val="10"/>
          <w:sz w:val="32"/>
          <w:szCs w:val="32"/>
          <w:lang w:val="en-GB"/>
        </w:rPr>
        <w:t>五、</w:t>
      </w:r>
      <w:r w:rsidRPr="00D65FEC">
        <w:rPr>
          <w:rFonts w:ascii="仿宋_GB2312" w:eastAsia="仿宋_GB2312" w:hAnsi="华文仿宋" w:hint="eastAsia"/>
          <w:spacing w:val="10"/>
          <w:sz w:val="32"/>
          <w:szCs w:val="32"/>
          <w:lang w:val="en-GB"/>
        </w:rPr>
        <w:t>进一步发挥“中葡论坛（澳门）培训中心”作用，鼓励其安排</w:t>
      </w:r>
      <w:r w:rsidRPr="00D65FEC">
        <w:rPr>
          <w:rFonts w:ascii="仿宋_GB2312" w:eastAsia="仿宋_GB2312" w:hAnsi="PMingLiU" w:hint="eastAsia"/>
          <w:sz w:val="32"/>
          <w:szCs w:val="32"/>
        </w:rPr>
        <w:t>葡语国家学员到内地考察、交流。</w:t>
      </w:r>
    </w:p>
    <w:p w:rsidR="00D56AA6" w:rsidRPr="00D65FEC" w:rsidRDefault="00D56AA6" w:rsidP="00D56AA6">
      <w:pPr>
        <w:widowControl/>
        <w:adjustRightInd w:val="0"/>
        <w:snapToGrid w:val="0"/>
        <w:spacing w:line="600" w:lineRule="exact"/>
        <w:ind w:firstLineChars="200" w:firstLine="640"/>
        <w:rPr>
          <w:rFonts w:ascii="仿宋_GB2312" w:eastAsia="仿宋_GB2312" w:hAnsi="PMingLiU"/>
          <w:sz w:val="32"/>
          <w:szCs w:val="32"/>
          <w:lang w:eastAsia="zh-TW"/>
        </w:rPr>
      </w:pPr>
    </w:p>
    <w:p w:rsidR="000875B8" w:rsidRDefault="00D56AA6" w:rsidP="00BE05E2">
      <w:pPr>
        <w:pStyle w:val="2"/>
        <w:jc w:val="center"/>
        <w:rPr>
          <w:rFonts w:ascii="华文楷体" w:eastAsia="华文楷体" w:hAnsi="华文楷体"/>
          <w:lang w:val="en-GB"/>
        </w:rPr>
      </w:pPr>
      <w:bookmarkStart w:id="16" w:name="_Toc491939404"/>
      <w:r w:rsidRPr="00BE05E2">
        <w:rPr>
          <w:rFonts w:ascii="华文楷体" w:eastAsia="华文楷体" w:hAnsi="华文楷体" w:hint="eastAsia"/>
          <w:lang w:val="en-GB"/>
        </w:rPr>
        <w:lastRenderedPageBreak/>
        <w:t>第</w:t>
      </w:r>
      <w:r w:rsidR="000C4518">
        <w:rPr>
          <w:rFonts w:ascii="华文楷体" w:eastAsia="华文楷体" w:hAnsi="华文楷体" w:hint="eastAsia"/>
          <w:lang w:val="en-GB"/>
        </w:rPr>
        <w:t>八</w:t>
      </w:r>
      <w:r w:rsidRPr="00BE05E2">
        <w:rPr>
          <w:rFonts w:ascii="华文楷体" w:eastAsia="华文楷体" w:hAnsi="华文楷体" w:hint="eastAsia"/>
          <w:lang w:val="en-GB"/>
        </w:rPr>
        <w:t xml:space="preserve">条  </w:t>
      </w:r>
      <w:r w:rsidR="00942018">
        <w:rPr>
          <w:rFonts w:ascii="华文楷体" w:eastAsia="华文楷体" w:hAnsi="华文楷体" w:hint="eastAsia"/>
          <w:lang w:val="en-GB"/>
        </w:rPr>
        <w:t>拓展内地省市与葡语国家</w:t>
      </w:r>
      <w:r w:rsidRPr="00BE05E2">
        <w:rPr>
          <w:rFonts w:ascii="华文楷体" w:eastAsia="华文楷体" w:hAnsi="华文楷体" w:hint="eastAsia"/>
          <w:lang w:val="en-GB"/>
        </w:rPr>
        <w:t>合作</w:t>
      </w:r>
      <w:r w:rsidR="00942018">
        <w:rPr>
          <w:rFonts w:ascii="华文楷体" w:eastAsia="华文楷体" w:hAnsi="华文楷体" w:hint="eastAsia"/>
          <w:lang w:val="en-GB"/>
        </w:rPr>
        <w:t>渠道</w:t>
      </w:r>
      <w:bookmarkEnd w:id="16"/>
    </w:p>
    <w:p w:rsidR="00CA1922" w:rsidRPr="00CA1922" w:rsidRDefault="00CA1922" w:rsidP="00CA1922">
      <w:pPr>
        <w:widowControl/>
        <w:adjustRightInd w:val="0"/>
        <w:snapToGrid w:val="0"/>
        <w:spacing w:line="600" w:lineRule="exact"/>
        <w:ind w:firstLineChars="200" w:firstLine="680"/>
        <w:rPr>
          <w:rFonts w:ascii="仿宋_GB2312" w:eastAsia="仿宋_GB2312" w:hAnsi="华文仿宋"/>
          <w:spacing w:val="10"/>
          <w:sz w:val="32"/>
          <w:szCs w:val="32"/>
          <w:lang w:val="en-GB"/>
        </w:rPr>
      </w:pPr>
      <w:r>
        <w:rPr>
          <w:rFonts w:ascii="仿宋_GB2312" w:eastAsia="仿宋_GB2312" w:hAnsi="华文仿宋" w:hint="eastAsia"/>
          <w:spacing w:val="10"/>
          <w:sz w:val="32"/>
          <w:szCs w:val="32"/>
          <w:lang w:val="en-GB"/>
        </w:rPr>
        <w:t>一、</w:t>
      </w:r>
      <w:r w:rsidR="00D56AA6" w:rsidRPr="00CA1922">
        <w:rPr>
          <w:rFonts w:ascii="仿宋_GB2312" w:eastAsia="仿宋_GB2312" w:hAnsi="华文仿宋" w:hint="eastAsia"/>
          <w:spacing w:val="10"/>
          <w:sz w:val="32"/>
          <w:szCs w:val="32"/>
          <w:lang w:val="en-GB"/>
        </w:rPr>
        <w:t>推动内地相关省市利用澳门</w:t>
      </w:r>
      <w:r w:rsidR="00051D94" w:rsidRPr="00CA1922">
        <w:rPr>
          <w:rFonts w:ascii="仿宋_GB2312" w:eastAsia="仿宋_GB2312" w:hAnsi="华文仿宋" w:hint="eastAsia"/>
          <w:spacing w:val="10"/>
          <w:sz w:val="32"/>
          <w:szCs w:val="32"/>
          <w:lang w:val="en-GB"/>
        </w:rPr>
        <w:t>的</w:t>
      </w:r>
      <w:r w:rsidR="00D56AA6" w:rsidRPr="00CA1922">
        <w:rPr>
          <w:rFonts w:ascii="仿宋_GB2312" w:eastAsia="仿宋_GB2312" w:hAnsi="华文仿宋" w:hint="eastAsia"/>
          <w:spacing w:val="10"/>
          <w:sz w:val="32"/>
          <w:szCs w:val="32"/>
          <w:lang w:val="en-GB"/>
        </w:rPr>
        <w:t>平台</w:t>
      </w:r>
      <w:r w:rsidR="00051D94" w:rsidRPr="00CA1922">
        <w:rPr>
          <w:rFonts w:ascii="仿宋_GB2312" w:eastAsia="仿宋_GB2312" w:hAnsi="华文仿宋" w:hint="eastAsia"/>
          <w:spacing w:val="10"/>
          <w:sz w:val="32"/>
          <w:szCs w:val="32"/>
          <w:lang w:val="en-GB"/>
        </w:rPr>
        <w:t>优势</w:t>
      </w:r>
      <w:r w:rsidR="00D56AA6" w:rsidRPr="00CA1922">
        <w:rPr>
          <w:rFonts w:ascii="仿宋_GB2312" w:eastAsia="仿宋_GB2312" w:hAnsi="华文仿宋" w:hint="eastAsia"/>
          <w:spacing w:val="10"/>
          <w:sz w:val="32"/>
          <w:szCs w:val="32"/>
          <w:lang w:val="en-GB"/>
        </w:rPr>
        <w:t>，与葡语国家</w:t>
      </w:r>
      <w:r w:rsidR="00051D94" w:rsidRPr="00942018">
        <w:rPr>
          <w:rFonts w:ascii="仿宋_GB2312" w:eastAsia="仿宋_GB2312" w:hAnsi="华文仿宋" w:hint="eastAsia"/>
          <w:spacing w:val="10"/>
          <w:sz w:val="32"/>
          <w:szCs w:val="32"/>
          <w:lang w:val="en-GB"/>
        </w:rPr>
        <w:t>在经贸领域</w:t>
      </w:r>
      <w:r w:rsidR="00D56AA6" w:rsidRPr="00CA1922">
        <w:rPr>
          <w:rFonts w:ascii="仿宋_GB2312" w:eastAsia="仿宋_GB2312" w:hAnsi="华文仿宋" w:hint="eastAsia"/>
          <w:spacing w:val="10"/>
          <w:sz w:val="32"/>
          <w:szCs w:val="32"/>
          <w:lang w:val="en-GB"/>
        </w:rPr>
        <w:t>开展经常性的交流互访和产业对接。</w:t>
      </w:r>
    </w:p>
    <w:p w:rsidR="00D56AA6" w:rsidRPr="00CA1922" w:rsidRDefault="00CA1922" w:rsidP="00CA1922">
      <w:pPr>
        <w:widowControl/>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lang w:val="en-GB"/>
        </w:rPr>
        <w:t>二、</w:t>
      </w:r>
      <w:r w:rsidR="00D56AA6" w:rsidRPr="00CA1922">
        <w:rPr>
          <w:rFonts w:ascii="仿宋_GB2312" w:eastAsia="仿宋_GB2312" w:hAnsi="宋体" w:cs="宋体" w:hint="eastAsia"/>
          <w:kern w:val="0"/>
          <w:sz w:val="32"/>
          <w:szCs w:val="32"/>
        </w:rPr>
        <w:t>继续鼓励内地</w:t>
      </w:r>
      <w:proofErr w:type="gramStart"/>
      <w:r w:rsidR="00D56AA6" w:rsidRPr="00CA1922">
        <w:rPr>
          <w:rFonts w:ascii="仿宋_GB2312" w:eastAsia="仿宋_GB2312" w:hAnsi="宋体" w:cs="宋体" w:hint="eastAsia"/>
          <w:kern w:val="0"/>
          <w:sz w:val="32"/>
          <w:szCs w:val="32"/>
        </w:rPr>
        <w:t>省市赴</w:t>
      </w:r>
      <w:proofErr w:type="gramEnd"/>
      <w:r w:rsidR="00D56AA6" w:rsidRPr="00CA1922">
        <w:rPr>
          <w:rFonts w:ascii="仿宋_GB2312" w:eastAsia="仿宋_GB2312" w:hAnsi="宋体" w:cs="宋体" w:hint="eastAsia"/>
          <w:kern w:val="0"/>
          <w:sz w:val="32"/>
          <w:szCs w:val="32"/>
        </w:rPr>
        <w:t>澳门举办贸易投资促进活动。</w:t>
      </w:r>
    </w:p>
    <w:p w:rsidR="00D56AA6" w:rsidRDefault="001713BA" w:rsidP="000C4518">
      <w:pPr>
        <w:widowControl/>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00D56AA6">
        <w:rPr>
          <w:rFonts w:ascii="仿宋_GB2312" w:eastAsia="仿宋_GB2312" w:hAnsi="宋体" w:cs="宋体" w:hint="eastAsia"/>
          <w:kern w:val="0"/>
          <w:sz w:val="32"/>
          <w:szCs w:val="32"/>
        </w:rPr>
        <w:t>、支持中葡论坛常设秘书处</w:t>
      </w:r>
      <w:r w:rsidR="00D56AA6" w:rsidRPr="00D65FEC">
        <w:rPr>
          <w:rFonts w:ascii="仿宋_GB2312" w:eastAsia="仿宋_GB2312" w:hAnsi="宋体" w:cs="宋体" w:hint="eastAsia"/>
          <w:kern w:val="0"/>
          <w:sz w:val="32"/>
          <w:szCs w:val="32"/>
        </w:rPr>
        <w:t>继续在澳门举办中国与葡语国家省市长圆桌会。</w:t>
      </w:r>
    </w:p>
    <w:p w:rsidR="008D1A44" w:rsidRPr="00FD27F4" w:rsidRDefault="00F65FF8" w:rsidP="00D56AA6">
      <w:pPr>
        <w:pStyle w:val="1"/>
        <w:jc w:val="center"/>
        <w:rPr>
          <w:rFonts w:ascii="华文楷体" w:eastAsia="华文楷体" w:hAnsi="华文楷体"/>
          <w:sz w:val="32"/>
          <w:szCs w:val="32"/>
          <w:lang w:val="en-GB"/>
        </w:rPr>
      </w:pPr>
      <w:bookmarkStart w:id="17" w:name="_Toc491939405"/>
      <w:r w:rsidRPr="00FD27F4">
        <w:rPr>
          <w:rFonts w:ascii="华文楷体" w:eastAsia="华文楷体" w:hAnsi="华文楷体" w:hint="eastAsia"/>
          <w:sz w:val="32"/>
          <w:szCs w:val="32"/>
          <w:lang w:val="en-GB"/>
        </w:rPr>
        <w:t>第</w:t>
      </w:r>
      <w:r w:rsidR="0067486C" w:rsidRPr="00FD27F4">
        <w:rPr>
          <w:rFonts w:ascii="华文楷体" w:eastAsia="华文楷体" w:hAnsi="华文楷体" w:hint="eastAsia"/>
          <w:sz w:val="32"/>
          <w:szCs w:val="32"/>
          <w:lang w:val="en-GB"/>
        </w:rPr>
        <w:t>五</w:t>
      </w:r>
      <w:r w:rsidRPr="00FD27F4">
        <w:rPr>
          <w:rFonts w:ascii="华文楷体" w:eastAsia="华文楷体" w:hAnsi="华文楷体" w:hint="eastAsia"/>
          <w:sz w:val="32"/>
          <w:szCs w:val="32"/>
          <w:lang w:val="en-GB"/>
        </w:rPr>
        <w:t>章</w:t>
      </w:r>
      <w:r w:rsidRPr="00FD27F4">
        <w:rPr>
          <w:rFonts w:ascii="华文楷体" w:eastAsia="华文楷体" w:hAnsi="华文楷体"/>
          <w:sz w:val="32"/>
          <w:szCs w:val="32"/>
          <w:lang w:val="en-GB"/>
        </w:rPr>
        <w:t xml:space="preserve">  </w:t>
      </w:r>
      <w:r w:rsidRPr="00FD27F4">
        <w:rPr>
          <w:rFonts w:ascii="华文楷体" w:eastAsia="华文楷体" w:hAnsi="华文楷体" w:hint="eastAsia"/>
          <w:sz w:val="32"/>
          <w:szCs w:val="32"/>
          <w:lang w:val="en-GB"/>
        </w:rPr>
        <w:t>重点领域合作</w:t>
      </w:r>
      <w:bookmarkEnd w:id="17"/>
    </w:p>
    <w:p w:rsidR="007B535D" w:rsidRPr="00E95DAE" w:rsidRDefault="007B535D" w:rsidP="007B535D">
      <w:pPr>
        <w:pStyle w:val="2"/>
        <w:jc w:val="center"/>
        <w:rPr>
          <w:rFonts w:ascii="华文楷体" w:eastAsia="华文楷体" w:hAnsi="华文楷体"/>
          <w:lang w:val="en-GB"/>
        </w:rPr>
      </w:pPr>
      <w:bookmarkStart w:id="18" w:name="_Toc491939406"/>
      <w:r w:rsidRPr="00E95DAE">
        <w:rPr>
          <w:rFonts w:ascii="华文楷体" w:eastAsia="华文楷体" w:hAnsi="华文楷体" w:hint="eastAsia"/>
          <w:lang w:val="en-GB"/>
        </w:rPr>
        <w:t>第</w:t>
      </w:r>
      <w:r w:rsidR="00CF3E7F">
        <w:rPr>
          <w:rFonts w:ascii="华文楷体" w:eastAsia="华文楷体" w:hAnsi="华文楷体" w:hint="eastAsia"/>
          <w:lang w:val="en-GB"/>
        </w:rPr>
        <w:t>九</w:t>
      </w:r>
      <w:r w:rsidRPr="00E95DAE">
        <w:rPr>
          <w:rFonts w:ascii="华文楷体" w:eastAsia="华文楷体" w:hAnsi="华文楷体"/>
          <w:lang w:val="en-GB"/>
        </w:rPr>
        <w:t xml:space="preserve">条  </w:t>
      </w:r>
      <w:r w:rsidRPr="00E95DAE">
        <w:rPr>
          <w:rFonts w:ascii="华文楷体" w:eastAsia="华文楷体" w:hAnsi="华文楷体" w:hint="eastAsia"/>
          <w:lang w:val="en-GB"/>
        </w:rPr>
        <w:t>旅游合作</w:t>
      </w:r>
      <w:bookmarkEnd w:id="18"/>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双方同意采取以下措施，进一步加强在旅游领域的合作：</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一、支持澳门建设世界旅游休闲中心，推进区域旅游发展，支持澳门打造旅游教育培训基地。</w:t>
      </w:r>
      <w:r w:rsidRPr="009C3C1D">
        <w:rPr>
          <w:rFonts w:ascii="华文仿宋" w:eastAsia="华文仿宋" w:hAnsi="华文仿宋"/>
          <w:spacing w:val="10"/>
          <w:sz w:val="32"/>
          <w:szCs w:val="32"/>
          <w:lang w:val="en-GB"/>
        </w:rPr>
        <w:t xml:space="preserve"> </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二、支持内地与澳门旅游企业拓宽合作范畴，加强产业互动，深化旅游线路开发、宣传推广和人才培训等合作。推进澳门多元旅游平台建设。</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三、利用海外旅游展览展会等平台开展联合宣传推广，进一步加强双方驻外旅游办事机构的合作。开展内地与澳门旅游交流合作活动。</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四、建立健全内地与澳门旅游市场监管协调机制，推进市场监管信息交流、加强旅游执法协作，共同打击以不合理低价组织的团队游和其他违法违规行为。规范旅游企业经营行为，维护游客合法权益，共同推动内地与澳门旅游市场健康有序发展。</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五、深化粤港澳区域旅游合作，支持粤港澳大湾区世界级旅游目的地建设。发挥粤港澳对接广西、福建等内地沿海省份的重要节点作用，丰富</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一程多站</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旅游精品线路，联合开发海上丝绸之路旅游产品。</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六、推动广东省与澳门游艇自由行项目，丰富粤澳两地的旅游资源。</w:t>
      </w:r>
    </w:p>
    <w:p w:rsidR="007B535D" w:rsidRDefault="007B535D" w:rsidP="007B535D">
      <w:pPr>
        <w:widowControl/>
        <w:jc w:val="left"/>
        <w:rPr>
          <w:rFonts w:ascii="华文楷体" w:eastAsia="宋体" w:hAnsi="华文楷体"/>
          <w:b/>
          <w:bCs/>
          <w:sz w:val="32"/>
          <w:szCs w:val="32"/>
          <w:lang w:val="en-GB"/>
        </w:rPr>
      </w:pPr>
      <w:bookmarkStart w:id="19" w:name="_Toc482605384"/>
    </w:p>
    <w:p w:rsidR="007B535D" w:rsidRPr="00E95DAE" w:rsidRDefault="007B535D" w:rsidP="007B535D">
      <w:pPr>
        <w:pStyle w:val="2"/>
        <w:jc w:val="center"/>
        <w:rPr>
          <w:rFonts w:ascii="华文楷体" w:eastAsia="华文楷体" w:hAnsi="华文楷体"/>
          <w:lang w:val="en-GB"/>
        </w:rPr>
      </w:pPr>
      <w:bookmarkStart w:id="20" w:name="_Toc491939407"/>
      <w:r w:rsidRPr="00E95DAE">
        <w:rPr>
          <w:rFonts w:ascii="华文楷体" w:eastAsia="华文楷体" w:hAnsi="华文楷体" w:hint="eastAsia"/>
          <w:lang w:val="en-GB"/>
        </w:rPr>
        <w:t>第</w:t>
      </w:r>
      <w:r w:rsidR="00CF3E7F">
        <w:rPr>
          <w:rFonts w:ascii="华文楷体" w:eastAsia="华文楷体" w:hAnsi="华文楷体" w:hint="eastAsia"/>
          <w:lang w:val="en-GB"/>
        </w:rPr>
        <w:t>十</w:t>
      </w:r>
      <w:r w:rsidRPr="00E95DAE">
        <w:rPr>
          <w:rFonts w:ascii="华文楷体" w:eastAsia="华文楷体" w:hAnsi="华文楷体"/>
          <w:lang w:val="en-GB"/>
        </w:rPr>
        <w:t>条  会展业合作</w:t>
      </w:r>
      <w:bookmarkEnd w:id="20"/>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双方同意采取以下措施，进一步加强在会展领域的合作：</w:t>
      </w:r>
    </w:p>
    <w:p w:rsidR="000D3BE2"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w:t>
      </w:r>
      <w:r w:rsidR="00595DB3" w:rsidRPr="006A3B23">
        <w:rPr>
          <w:rFonts w:ascii="华文仿宋" w:eastAsia="华文仿宋" w:hAnsi="华文仿宋" w:hint="eastAsia"/>
          <w:spacing w:val="10"/>
          <w:sz w:val="32"/>
          <w:szCs w:val="32"/>
          <w:lang w:val="en-GB"/>
        </w:rPr>
        <w:t>支持</w:t>
      </w:r>
      <w:r w:rsidR="00595DB3" w:rsidRPr="00595DB3">
        <w:rPr>
          <w:rFonts w:ascii="华文仿宋" w:eastAsia="华文仿宋" w:hAnsi="华文仿宋" w:hint="eastAsia"/>
          <w:spacing w:val="10"/>
          <w:sz w:val="32"/>
          <w:szCs w:val="32"/>
          <w:lang w:val="en-GB"/>
        </w:rPr>
        <w:t>澳门</w:t>
      </w:r>
      <w:r w:rsidR="0025795B" w:rsidRPr="00254A1B">
        <w:rPr>
          <w:rFonts w:ascii="华文仿宋" w:eastAsia="华文仿宋" w:hAnsi="华文仿宋" w:hint="eastAsia"/>
          <w:spacing w:val="10"/>
          <w:sz w:val="32"/>
          <w:szCs w:val="32"/>
          <w:lang w:val="en-GB"/>
        </w:rPr>
        <w:t>结合自身产业特点和发展定位，</w:t>
      </w:r>
      <w:r w:rsidR="00595DB3" w:rsidRPr="00595DB3">
        <w:rPr>
          <w:rFonts w:ascii="华文仿宋" w:eastAsia="华文仿宋" w:hAnsi="华文仿宋" w:hint="eastAsia"/>
          <w:spacing w:val="10"/>
          <w:sz w:val="32"/>
          <w:szCs w:val="32"/>
          <w:lang w:val="en-GB"/>
        </w:rPr>
        <w:t>培育若干个品牌会议、展览活动，推动澳门会展业及其周边产业</w:t>
      </w:r>
      <w:r w:rsidR="00931D7D">
        <w:rPr>
          <w:rFonts w:ascii="华文仿宋" w:eastAsia="华文仿宋" w:hAnsi="华文仿宋" w:hint="eastAsia"/>
          <w:spacing w:val="10"/>
          <w:sz w:val="32"/>
          <w:szCs w:val="32"/>
          <w:lang w:val="en-GB"/>
        </w:rPr>
        <w:t>发展</w:t>
      </w:r>
      <w:r w:rsidR="00595DB3">
        <w:rPr>
          <w:rFonts w:ascii="华文仿宋" w:eastAsia="华文仿宋" w:hAnsi="华文仿宋" w:hint="eastAsia"/>
          <w:spacing w:val="10"/>
          <w:sz w:val="32"/>
          <w:szCs w:val="32"/>
          <w:lang w:val="en-GB"/>
        </w:rPr>
        <w:t>。</w:t>
      </w:r>
    </w:p>
    <w:p w:rsidR="007B535D" w:rsidRPr="009C3C1D" w:rsidRDefault="000D3BE2" w:rsidP="000D3BE2">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二、</w:t>
      </w:r>
      <w:r w:rsidR="00931D7D">
        <w:rPr>
          <w:rFonts w:ascii="华文仿宋" w:eastAsia="华文仿宋" w:hAnsi="华文仿宋" w:hint="eastAsia"/>
          <w:spacing w:val="10"/>
          <w:sz w:val="32"/>
          <w:szCs w:val="32"/>
          <w:lang w:val="en-GB"/>
        </w:rPr>
        <w:t>重点</w:t>
      </w:r>
      <w:r w:rsidR="007B535D" w:rsidRPr="009C3C1D">
        <w:rPr>
          <w:rFonts w:ascii="华文仿宋" w:eastAsia="华文仿宋" w:hAnsi="华文仿宋" w:hint="eastAsia"/>
          <w:spacing w:val="10"/>
          <w:sz w:val="32"/>
          <w:szCs w:val="32"/>
          <w:lang w:val="en-GB"/>
        </w:rPr>
        <w:t>支持</w:t>
      </w:r>
      <w:r w:rsidR="007B535D" w:rsidRPr="009C3C1D">
        <w:rPr>
          <w:rFonts w:ascii="华文仿宋" w:eastAsia="华文仿宋" w:hAnsi="华文仿宋"/>
          <w:spacing w:val="10"/>
          <w:sz w:val="32"/>
          <w:szCs w:val="32"/>
          <w:lang w:val="en-GB"/>
        </w:rPr>
        <w:t>“</w:t>
      </w:r>
      <w:r w:rsidR="007B535D" w:rsidRPr="009C3C1D">
        <w:rPr>
          <w:rFonts w:ascii="华文仿宋" w:eastAsia="华文仿宋" w:hAnsi="华文仿宋" w:hint="eastAsia"/>
          <w:spacing w:val="10"/>
          <w:sz w:val="32"/>
          <w:szCs w:val="32"/>
          <w:lang w:val="en-GB"/>
        </w:rPr>
        <w:t>澳门国际基础设施投资建设高峰论坛（</w:t>
      </w:r>
      <w:r w:rsidR="007B535D" w:rsidRPr="009C3C1D">
        <w:rPr>
          <w:rFonts w:ascii="华文仿宋" w:eastAsia="华文仿宋" w:hAnsi="华文仿宋"/>
          <w:spacing w:val="10"/>
          <w:sz w:val="32"/>
          <w:szCs w:val="32"/>
          <w:lang w:val="en-GB"/>
        </w:rPr>
        <w:t xml:space="preserve">IIICF </w:t>
      </w:r>
      <w:r w:rsidR="007B535D" w:rsidRPr="009C3C1D">
        <w:rPr>
          <w:rFonts w:ascii="华文仿宋" w:eastAsia="华文仿宋" w:hAnsi="华文仿宋" w:hint="eastAsia"/>
          <w:spacing w:val="10"/>
          <w:sz w:val="32"/>
          <w:szCs w:val="32"/>
          <w:lang w:val="en-GB"/>
        </w:rPr>
        <w:t>）</w:t>
      </w:r>
      <w:r w:rsidR="007B535D" w:rsidRPr="009C3C1D">
        <w:rPr>
          <w:rFonts w:ascii="华文仿宋" w:eastAsia="华文仿宋" w:hAnsi="华文仿宋"/>
          <w:spacing w:val="10"/>
          <w:sz w:val="32"/>
          <w:szCs w:val="32"/>
          <w:lang w:val="en-GB"/>
        </w:rPr>
        <w:t>”</w:t>
      </w:r>
      <w:r w:rsidR="007B535D" w:rsidRPr="009C3C1D">
        <w:rPr>
          <w:rFonts w:ascii="华文仿宋" w:eastAsia="华文仿宋" w:hAnsi="华文仿宋" w:hint="eastAsia"/>
          <w:spacing w:val="10"/>
          <w:sz w:val="32"/>
          <w:szCs w:val="32"/>
          <w:lang w:val="en-GB"/>
        </w:rPr>
        <w:t>、</w:t>
      </w:r>
      <w:r w:rsidR="007B535D" w:rsidRPr="009C3C1D">
        <w:rPr>
          <w:rFonts w:ascii="华文仿宋" w:eastAsia="华文仿宋" w:hAnsi="华文仿宋"/>
          <w:spacing w:val="10"/>
          <w:sz w:val="32"/>
          <w:szCs w:val="32"/>
          <w:lang w:val="en-GB"/>
        </w:rPr>
        <w:t>“</w:t>
      </w:r>
      <w:r w:rsidR="007B535D" w:rsidRPr="009C3C1D">
        <w:rPr>
          <w:rFonts w:ascii="华文仿宋" w:eastAsia="华文仿宋" w:hAnsi="华文仿宋" w:hint="eastAsia"/>
          <w:spacing w:val="10"/>
          <w:sz w:val="32"/>
          <w:szCs w:val="32"/>
          <w:lang w:val="en-GB"/>
        </w:rPr>
        <w:t>澳门国际贸易投资展览会（</w:t>
      </w:r>
      <w:r w:rsidR="007B535D" w:rsidRPr="009C3C1D">
        <w:rPr>
          <w:rFonts w:ascii="华文仿宋" w:eastAsia="华文仿宋" w:hAnsi="华文仿宋"/>
          <w:spacing w:val="10"/>
          <w:sz w:val="32"/>
          <w:szCs w:val="32"/>
          <w:lang w:val="en-GB"/>
        </w:rPr>
        <w:t>MIF</w:t>
      </w:r>
      <w:r w:rsidR="007B535D" w:rsidRPr="009C3C1D">
        <w:rPr>
          <w:rFonts w:ascii="华文仿宋" w:eastAsia="华文仿宋" w:hAnsi="华文仿宋" w:hint="eastAsia"/>
          <w:spacing w:val="10"/>
          <w:sz w:val="32"/>
          <w:szCs w:val="32"/>
          <w:lang w:val="en-GB"/>
        </w:rPr>
        <w:t>）</w:t>
      </w:r>
      <w:r w:rsidR="007B535D" w:rsidRPr="009C3C1D">
        <w:rPr>
          <w:rFonts w:ascii="华文仿宋" w:eastAsia="华文仿宋" w:hAnsi="华文仿宋"/>
          <w:spacing w:val="10"/>
          <w:sz w:val="32"/>
          <w:szCs w:val="32"/>
          <w:lang w:val="en-GB"/>
        </w:rPr>
        <w:t>”</w:t>
      </w:r>
      <w:r w:rsidR="007B535D" w:rsidRPr="009C3C1D">
        <w:rPr>
          <w:rFonts w:ascii="华文仿宋" w:eastAsia="华文仿宋" w:hAnsi="华文仿宋" w:hint="eastAsia"/>
          <w:spacing w:val="10"/>
          <w:sz w:val="32"/>
          <w:szCs w:val="32"/>
          <w:lang w:val="en-GB"/>
        </w:rPr>
        <w:t>、</w:t>
      </w:r>
      <w:r w:rsidR="007B535D" w:rsidRPr="009C3C1D">
        <w:rPr>
          <w:rFonts w:ascii="华文仿宋" w:eastAsia="华文仿宋" w:hAnsi="华文仿宋"/>
          <w:spacing w:val="10"/>
          <w:sz w:val="32"/>
          <w:szCs w:val="32"/>
          <w:lang w:val="en-GB"/>
        </w:rPr>
        <w:t>“</w:t>
      </w:r>
      <w:r w:rsidR="007B535D" w:rsidRPr="009C3C1D">
        <w:rPr>
          <w:rFonts w:ascii="华文仿宋" w:eastAsia="华文仿宋" w:hAnsi="华文仿宋" w:hint="eastAsia"/>
          <w:spacing w:val="10"/>
          <w:sz w:val="32"/>
          <w:szCs w:val="32"/>
          <w:lang w:val="en-GB"/>
        </w:rPr>
        <w:t>澳门国际环保合作发展论坛及展览（</w:t>
      </w:r>
      <w:r w:rsidR="007B535D" w:rsidRPr="009C3C1D">
        <w:rPr>
          <w:rFonts w:ascii="华文仿宋" w:eastAsia="华文仿宋" w:hAnsi="华文仿宋"/>
          <w:spacing w:val="10"/>
          <w:sz w:val="32"/>
          <w:szCs w:val="32"/>
          <w:lang w:val="en-GB"/>
        </w:rPr>
        <w:t>MIECF</w:t>
      </w:r>
      <w:r w:rsidR="007B535D" w:rsidRPr="009C3C1D">
        <w:rPr>
          <w:rFonts w:ascii="华文仿宋" w:eastAsia="华文仿宋" w:hAnsi="华文仿宋" w:hint="eastAsia"/>
          <w:spacing w:val="10"/>
          <w:sz w:val="32"/>
          <w:szCs w:val="32"/>
          <w:lang w:val="en-GB"/>
        </w:rPr>
        <w:t>）</w:t>
      </w:r>
      <w:r w:rsidR="007B535D" w:rsidRPr="009C3C1D">
        <w:rPr>
          <w:rFonts w:ascii="华文仿宋" w:eastAsia="华文仿宋" w:hAnsi="华文仿宋"/>
          <w:spacing w:val="10"/>
          <w:sz w:val="32"/>
          <w:szCs w:val="32"/>
          <w:lang w:val="en-GB"/>
        </w:rPr>
        <w:t>”</w:t>
      </w:r>
      <w:r w:rsidR="007B535D" w:rsidRPr="009C3C1D">
        <w:rPr>
          <w:rFonts w:ascii="华文仿宋" w:eastAsia="华文仿宋" w:hAnsi="华文仿宋" w:hint="eastAsia"/>
          <w:spacing w:val="10"/>
          <w:sz w:val="32"/>
          <w:szCs w:val="32"/>
          <w:lang w:val="en-GB"/>
        </w:rPr>
        <w:t>及</w:t>
      </w:r>
      <w:r w:rsidR="007B535D" w:rsidRPr="009C3C1D">
        <w:rPr>
          <w:rFonts w:ascii="华文仿宋" w:eastAsia="华文仿宋" w:hAnsi="华文仿宋"/>
          <w:spacing w:val="10"/>
          <w:sz w:val="32"/>
          <w:szCs w:val="32"/>
          <w:lang w:val="en-GB"/>
        </w:rPr>
        <w:t>“</w:t>
      </w:r>
      <w:r w:rsidR="007B535D" w:rsidRPr="009C3C1D">
        <w:rPr>
          <w:rFonts w:ascii="华文仿宋" w:eastAsia="华文仿宋" w:hAnsi="华文仿宋" w:hint="eastAsia"/>
          <w:spacing w:val="10"/>
          <w:sz w:val="32"/>
          <w:szCs w:val="32"/>
          <w:lang w:val="en-GB"/>
        </w:rPr>
        <w:t>央</w:t>
      </w:r>
      <w:r w:rsidR="007B535D" w:rsidRPr="009C3C1D">
        <w:rPr>
          <w:rFonts w:ascii="华文仿宋" w:eastAsia="华文仿宋" w:hAnsi="华文仿宋" w:hint="eastAsia"/>
          <w:spacing w:val="10"/>
          <w:sz w:val="32"/>
          <w:szCs w:val="32"/>
          <w:lang w:val="en-GB"/>
        </w:rPr>
        <w:lastRenderedPageBreak/>
        <w:t>企支持澳门中葡平台建设高峰会</w:t>
      </w:r>
      <w:r w:rsidR="007B535D" w:rsidRPr="009C3C1D">
        <w:rPr>
          <w:rFonts w:ascii="华文仿宋" w:eastAsia="华文仿宋" w:hAnsi="华文仿宋"/>
          <w:spacing w:val="10"/>
          <w:sz w:val="32"/>
          <w:szCs w:val="32"/>
          <w:lang w:val="en-GB"/>
        </w:rPr>
        <w:t>”</w:t>
      </w:r>
      <w:r w:rsidR="007B535D" w:rsidRPr="009C3C1D">
        <w:rPr>
          <w:rFonts w:ascii="华文仿宋" w:eastAsia="华文仿宋" w:hAnsi="华文仿宋" w:hint="eastAsia"/>
          <w:spacing w:val="10"/>
          <w:sz w:val="32"/>
          <w:szCs w:val="32"/>
          <w:lang w:val="en-GB"/>
        </w:rPr>
        <w:t>等大型国际会议和展览会，继续支持澳门举办高层次的中葡会展活动。</w:t>
      </w:r>
    </w:p>
    <w:p w:rsidR="007B535D" w:rsidRPr="009C3C1D" w:rsidRDefault="000843E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三</w:t>
      </w:r>
      <w:r w:rsidR="007B535D" w:rsidRPr="009C3C1D">
        <w:rPr>
          <w:rFonts w:ascii="华文仿宋" w:eastAsia="华文仿宋" w:hAnsi="华文仿宋" w:hint="eastAsia"/>
          <w:spacing w:val="10"/>
          <w:sz w:val="32"/>
          <w:szCs w:val="32"/>
          <w:lang w:val="en-GB"/>
        </w:rPr>
        <w:t>、为推动澳门会展产业的发展，应澳门特区政府要求，经国家主管部门同意，内地有关部门研究为内地赴澳参会参展人员办理赴澳门出入境证件及签注提供进一步的便利措施。</w:t>
      </w:r>
    </w:p>
    <w:p w:rsidR="007B535D" w:rsidRPr="009C3C1D" w:rsidRDefault="000843E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四</w:t>
      </w:r>
      <w:r w:rsidR="007B535D" w:rsidRPr="009C3C1D">
        <w:rPr>
          <w:rFonts w:ascii="华文仿宋" w:eastAsia="华文仿宋" w:hAnsi="华文仿宋" w:hint="eastAsia"/>
          <w:spacing w:val="10"/>
          <w:sz w:val="32"/>
          <w:szCs w:val="32"/>
          <w:lang w:val="en-GB"/>
        </w:rPr>
        <w:t>、为促进两地</w:t>
      </w:r>
      <w:r w:rsidR="0016056D">
        <w:rPr>
          <w:rFonts w:ascii="华文仿宋" w:eastAsia="华文仿宋" w:hAnsi="华文仿宋" w:hint="eastAsia"/>
          <w:spacing w:val="10"/>
          <w:sz w:val="32"/>
          <w:szCs w:val="32"/>
          <w:lang w:val="en-GB"/>
        </w:rPr>
        <w:t>会展活动</w:t>
      </w:r>
      <w:r w:rsidR="007B535D" w:rsidRPr="009C3C1D">
        <w:rPr>
          <w:rFonts w:ascii="华文仿宋" w:eastAsia="华文仿宋" w:hAnsi="华文仿宋" w:hint="eastAsia"/>
          <w:spacing w:val="10"/>
          <w:sz w:val="32"/>
          <w:szCs w:val="32"/>
          <w:lang w:val="en-GB"/>
        </w:rPr>
        <w:t>客源互引，向参与澳门</w:t>
      </w:r>
      <w:r w:rsidR="0016056D">
        <w:rPr>
          <w:rFonts w:ascii="华文仿宋" w:eastAsia="华文仿宋" w:hAnsi="华文仿宋" w:hint="eastAsia"/>
          <w:spacing w:val="10"/>
          <w:sz w:val="32"/>
          <w:szCs w:val="32"/>
          <w:lang w:val="en-GB"/>
        </w:rPr>
        <w:t>会展活动</w:t>
      </w:r>
      <w:r w:rsidR="007B535D" w:rsidRPr="009C3C1D">
        <w:rPr>
          <w:rFonts w:ascii="华文仿宋" w:eastAsia="华文仿宋" w:hAnsi="华文仿宋" w:hint="eastAsia"/>
          <w:spacing w:val="10"/>
          <w:sz w:val="32"/>
          <w:szCs w:val="32"/>
          <w:lang w:val="en-GB"/>
        </w:rPr>
        <w:t>的海外人士赴内地参展</w:t>
      </w:r>
      <w:r w:rsidR="0016056D">
        <w:rPr>
          <w:rFonts w:ascii="华文仿宋" w:eastAsia="华文仿宋" w:hAnsi="华文仿宋" w:hint="eastAsia"/>
          <w:spacing w:val="10"/>
          <w:sz w:val="32"/>
          <w:szCs w:val="32"/>
          <w:lang w:val="en-GB"/>
        </w:rPr>
        <w:t>参会</w:t>
      </w:r>
      <w:r w:rsidR="007B535D" w:rsidRPr="009C3C1D">
        <w:rPr>
          <w:rFonts w:ascii="华文仿宋" w:eastAsia="华文仿宋" w:hAnsi="华文仿宋" w:hint="eastAsia"/>
          <w:spacing w:val="10"/>
          <w:sz w:val="32"/>
          <w:szCs w:val="32"/>
          <w:lang w:val="en-GB"/>
        </w:rPr>
        <w:t>办理出入境证件及签注提供便利。</w:t>
      </w:r>
    </w:p>
    <w:p w:rsidR="007B535D" w:rsidRPr="009C3C1D" w:rsidRDefault="000843E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五</w:t>
      </w:r>
      <w:r w:rsidR="007B535D" w:rsidRPr="009C3C1D">
        <w:rPr>
          <w:rFonts w:ascii="华文仿宋" w:eastAsia="华文仿宋" w:hAnsi="华文仿宋" w:hint="eastAsia"/>
          <w:spacing w:val="10"/>
          <w:sz w:val="32"/>
          <w:szCs w:val="32"/>
          <w:lang w:val="en-GB"/>
        </w:rPr>
        <w:t>、加强两地在展品通关合作领域的交流与沟通，在展品通关的法律法规执行方面交换信息。在符合双方法律法规的前提下，鼓励两地相关部门简化展品检验检疫手续，并探讨进一步促进展品通关便利合作协议，便利两地展品通关。</w:t>
      </w:r>
    </w:p>
    <w:p w:rsidR="007B535D" w:rsidRPr="009C3C1D" w:rsidRDefault="000843E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六</w:t>
      </w:r>
      <w:r w:rsidR="007B535D" w:rsidRPr="009C3C1D">
        <w:rPr>
          <w:rFonts w:ascii="华文仿宋" w:eastAsia="华文仿宋" w:hAnsi="华文仿宋" w:hint="eastAsia"/>
          <w:spacing w:val="10"/>
          <w:sz w:val="32"/>
          <w:szCs w:val="32"/>
          <w:lang w:val="en-GB"/>
        </w:rPr>
        <w:t>、鼓励内地企业和商协会参与澳门经贸活动，鼓励内地</w:t>
      </w:r>
      <w:r w:rsidR="0078288E">
        <w:rPr>
          <w:rFonts w:ascii="华文仿宋" w:eastAsia="华文仿宋" w:hAnsi="华文仿宋" w:hint="eastAsia"/>
          <w:spacing w:val="10"/>
          <w:sz w:val="32"/>
          <w:szCs w:val="32"/>
          <w:lang w:val="en-GB"/>
        </w:rPr>
        <w:t>会展活动组织</w:t>
      </w:r>
      <w:r w:rsidR="007B535D" w:rsidRPr="009C3C1D">
        <w:rPr>
          <w:rFonts w:ascii="华文仿宋" w:eastAsia="华文仿宋" w:hAnsi="华文仿宋" w:hint="eastAsia"/>
          <w:spacing w:val="10"/>
          <w:sz w:val="32"/>
          <w:szCs w:val="32"/>
          <w:lang w:val="en-GB"/>
        </w:rPr>
        <w:t>者在澳门举办会展活动，允许</w:t>
      </w:r>
      <w:r w:rsidR="0078288E" w:rsidRPr="009C3C1D">
        <w:rPr>
          <w:rFonts w:ascii="华文仿宋" w:eastAsia="华文仿宋" w:hAnsi="华文仿宋" w:hint="eastAsia"/>
          <w:spacing w:val="10"/>
          <w:sz w:val="32"/>
          <w:szCs w:val="32"/>
          <w:lang w:val="en-GB"/>
        </w:rPr>
        <w:t>内地</w:t>
      </w:r>
      <w:r w:rsidR="0078288E">
        <w:rPr>
          <w:rFonts w:ascii="华文仿宋" w:eastAsia="华文仿宋" w:hAnsi="华文仿宋" w:hint="eastAsia"/>
          <w:spacing w:val="10"/>
          <w:sz w:val="32"/>
          <w:szCs w:val="32"/>
          <w:lang w:val="en-GB"/>
        </w:rPr>
        <w:t>会展活动组织</w:t>
      </w:r>
      <w:r w:rsidR="0078288E" w:rsidRPr="009C3C1D">
        <w:rPr>
          <w:rFonts w:ascii="华文仿宋" w:eastAsia="华文仿宋" w:hAnsi="华文仿宋" w:hint="eastAsia"/>
          <w:spacing w:val="10"/>
          <w:sz w:val="32"/>
          <w:szCs w:val="32"/>
          <w:lang w:val="en-GB"/>
        </w:rPr>
        <w:t>者</w:t>
      </w:r>
      <w:r w:rsidR="0078288E">
        <w:rPr>
          <w:rFonts w:ascii="华文仿宋" w:eastAsia="华文仿宋" w:hAnsi="华文仿宋" w:hint="eastAsia"/>
          <w:spacing w:val="10"/>
          <w:sz w:val="32"/>
          <w:szCs w:val="32"/>
          <w:lang w:val="en-GB"/>
        </w:rPr>
        <w:t>及</w:t>
      </w:r>
      <w:r w:rsidR="007B535D" w:rsidRPr="009C3C1D">
        <w:rPr>
          <w:rFonts w:ascii="华文仿宋" w:eastAsia="华文仿宋" w:hAnsi="华文仿宋" w:hint="eastAsia"/>
          <w:spacing w:val="10"/>
          <w:sz w:val="32"/>
          <w:szCs w:val="32"/>
          <w:lang w:val="en-GB"/>
        </w:rPr>
        <w:t>参展</w:t>
      </w:r>
      <w:r w:rsidR="0078288E">
        <w:rPr>
          <w:rFonts w:ascii="华文仿宋" w:eastAsia="华文仿宋" w:hAnsi="华文仿宋" w:hint="eastAsia"/>
          <w:spacing w:val="10"/>
          <w:sz w:val="32"/>
          <w:szCs w:val="32"/>
          <w:lang w:val="en-GB"/>
        </w:rPr>
        <w:t>参会</w:t>
      </w:r>
      <w:r w:rsidR="007B535D" w:rsidRPr="009C3C1D">
        <w:rPr>
          <w:rFonts w:ascii="华文仿宋" w:eastAsia="华文仿宋" w:hAnsi="华文仿宋" w:hint="eastAsia"/>
          <w:spacing w:val="10"/>
          <w:sz w:val="32"/>
          <w:szCs w:val="32"/>
          <w:lang w:val="en-GB"/>
        </w:rPr>
        <w:t>者以跨境支付的方式向澳门业界支付会展费用。</w:t>
      </w:r>
    </w:p>
    <w:p w:rsidR="00BA5C15" w:rsidRDefault="00BA5C15" w:rsidP="00BA5C15">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七</w:t>
      </w:r>
      <w:r w:rsidR="00025D5D" w:rsidRPr="00025D5D">
        <w:rPr>
          <w:rFonts w:ascii="华文仿宋" w:eastAsia="华文仿宋" w:hAnsi="华文仿宋" w:hint="eastAsia"/>
          <w:spacing w:val="10"/>
          <w:sz w:val="32"/>
          <w:szCs w:val="32"/>
          <w:lang w:val="en-GB"/>
        </w:rPr>
        <w:t>、加强内地与澳门在会展人才培养和人员培训领域的合作。</w:t>
      </w:r>
    </w:p>
    <w:p w:rsidR="00BA5C15" w:rsidRPr="009C3C1D" w:rsidRDefault="00BA5C15" w:rsidP="00BA5C15">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八</w:t>
      </w:r>
      <w:r w:rsidRPr="009C3C1D">
        <w:rPr>
          <w:rFonts w:ascii="华文仿宋" w:eastAsia="华文仿宋" w:hAnsi="华文仿宋" w:hint="eastAsia"/>
          <w:spacing w:val="10"/>
          <w:sz w:val="32"/>
          <w:szCs w:val="32"/>
          <w:lang w:val="en-GB"/>
        </w:rPr>
        <w:t>、支持两地会展产业领域相关的半官方机构、非官方机构和业界在促进两地会展产业合作中发挥作用。</w:t>
      </w:r>
    </w:p>
    <w:p w:rsidR="007B535D" w:rsidRPr="00BA5C15" w:rsidRDefault="007B535D" w:rsidP="00025D5D">
      <w:pPr>
        <w:widowControl/>
        <w:adjustRightInd w:val="0"/>
        <w:snapToGrid w:val="0"/>
        <w:spacing w:line="560" w:lineRule="exact"/>
        <w:ind w:firstLineChars="200" w:firstLine="680"/>
        <w:rPr>
          <w:rFonts w:ascii="华文仿宋" w:eastAsia="华文仿宋" w:hAnsi="华文仿宋"/>
          <w:spacing w:val="10"/>
          <w:sz w:val="32"/>
          <w:szCs w:val="32"/>
          <w:lang w:val="en-GB"/>
        </w:rPr>
      </w:pPr>
    </w:p>
    <w:p w:rsidR="007B535D" w:rsidRPr="00E95DAE" w:rsidRDefault="007B535D" w:rsidP="007B535D">
      <w:pPr>
        <w:pStyle w:val="2"/>
        <w:jc w:val="center"/>
        <w:rPr>
          <w:rFonts w:ascii="华文楷体" w:eastAsia="华文楷体" w:hAnsi="华文楷体"/>
          <w:lang w:val="en-GB"/>
        </w:rPr>
      </w:pPr>
      <w:bookmarkStart w:id="21" w:name="_Toc491939408"/>
      <w:r w:rsidRPr="00E95DAE">
        <w:rPr>
          <w:rFonts w:ascii="华文楷体" w:eastAsia="华文楷体" w:hAnsi="华文楷体" w:hint="eastAsia"/>
          <w:lang w:val="en-GB"/>
        </w:rPr>
        <w:t>第</w:t>
      </w:r>
      <w:r w:rsidR="00CF3E7F">
        <w:rPr>
          <w:rFonts w:ascii="华文楷体" w:eastAsia="华文楷体" w:hAnsi="华文楷体" w:hint="eastAsia"/>
          <w:lang w:val="en-GB"/>
        </w:rPr>
        <w:t>十一</w:t>
      </w:r>
      <w:r w:rsidRPr="00E95DAE">
        <w:rPr>
          <w:rFonts w:ascii="华文楷体" w:eastAsia="华文楷体" w:hAnsi="华文楷体"/>
          <w:lang w:val="en-GB"/>
        </w:rPr>
        <w:t>条  中医药产业合作</w:t>
      </w:r>
      <w:bookmarkEnd w:id="21"/>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双方同意采取以下措施，进一步加强在中医药产业发展领域的合作：</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一、相互通报各自在中药法规建设和中医药管理方面的情况，实现信息共享。</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二、就中医药产业发展战略和行业发展导向等方面的信息数据加强沟通。</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w:t>
      </w:r>
      <w:r w:rsidRPr="00FF1597">
        <w:rPr>
          <w:rFonts w:ascii="华文仿宋" w:eastAsia="华文仿宋" w:hAnsi="华文仿宋" w:hint="eastAsia"/>
          <w:spacing w:val="10"/>
          <w:sz w:val="32"/>
          <w:szCs w:val="32"/>
          <w:lang w:val="en-GB"/>
        </w:rPr>
        <w:t>加强在中药注册管理方面的沟通与协调，</w:t>
      </w:r>
      <w:r w:rsidRPr="009C3C1D">
        <w:rPr>
          <w:rFonts w:ascii="华文仿宋" w:eastAsia="华文仿宋" w:hAnsi="华文仿宋" w:hint="eastAsia"/>
          <w:spacing w:val="10"/>
          <w:sz w:val="32"/>
          <w:szCs w:val="32"/>
          <w:lang w:val="en-GB"/>
        </w:rPr>
        <w:t>实现中药规范管理，为两地的中药贸易提供便利。</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四、支持两地中医药企业的合作，共同开拓国际市场。</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五、加强中医药产业合作和贸易投资促进，大力发展中医药服务贸易。内地以横琴为试点，充分结合粤澳合作中医药产业园的养生保健及澳门现代医疗的优势，打造粤澳两地健康医疗的示范区。</w:t>
      </w:r>
    </w:p>
    <w:p w:rsidR="007B535D" w:rsidRPr="007B535D" w:rsidRDefault="007B535D" w:rsidP="009D3302">
      <w:pPr>
        <w:widowControl/>
        <w:ind w:firstLineChars="200" w:firstLine="680"/>
        <w:jc w:val="left"/>
        <w:rPr>
          <w:rFonts w:ascii="华文楷体" w:eastAsia="宋体" w:hAnsi="华文楷体"/>
          <w:b/>
          <w:bCs/>
          <w:sz w:val="32"/>
          <w:szCs w:val="32"/>
          <w:lang w:val="en-GB"/>
        </w:rPr>
      </w:pPr>
      <w:r w:rsidRPr="009C3C1D">
        <w:rPr>
          <w:rFonts w:ascii="华文仿宋" w:eastAsia="华文仿宋" w:hAnsi="华文仿宋" w:hint="eastAsia"/>
          <w:spacing w:val="10"/>
          <w:sz w:val="32"/>
          <w:szCs w:val="32"/>
          <w:lang w:val="en-GB"/>
        </w:rPr>
        <w:t>六、支持和协助半官方和非官方机构在促进两地中医药产业合作中发挥作用。</w:t>
      </w:r>
    </w:p>
    <w:p w:rsidR="008D1A44" w:rsidRPr="00E95DAE" w:rsidRDefault="00F65FF8" w:rsidP="00E95DAE">
      <w:pPr>
        <w:pStyle w:val="2"/>
        <w:jc w:val="center"/>
        <w:rPr>
          <w:rFonts w:ascii="华文楷体" w:eastAsia="华文楷体" w:hAnsi="华文楷体"/>
          <w:lang w:val="en-GB"/>
        </w:rPr>
      </w:pPr>
      <w:bookmarkStart w:id="22" w:name="_Toc491939409"/>
      <w:bookmarkEnd w:id="19"/>
      <w:r w:rsidRPr="00E95DAE">
        <w:rPr>
          <w:rFonts w:ascii="华文楷体" w:eastAsia="华文楷体" w:hAnsi="华文楷体" w:hint="eastAsia"/>
          <w:lang w:val="en-GB"/>
        </w:rPr>
        <w:t>第</w:t>
      </w:r>
      <w:r w:rsidR="00CF3E7F">
        <w:rPr>
          <w:rFonts w:ascii="华文楷体" w:eastAsia="华文楷体" w:hAnsi="华文楷体" w:hint="eastAsia"/>
          <w:lang w:val="en-GB"/>
        </w:rPr>
        <w:t>十二</w:t>
      </w:r>
      <w:r w:rsidRPr="00E95DAE">
        <w:rPr>
          <w:rFonts w:ascii="华文楷体" w:eastAsia="华文楷体" w:hAnsi="华文楷体"/>
          <w:lang w:val="en-GB"/>
        </w:rPr>
        <w:t xml:space="preserve">条  </w:t>
      </w:r>
      <w:r w:rsidRPr="00E95DAE">
        <w:rPr>
          <w:rFonts w:ascii="华文楷体" w:eastAsia="华文楷体" w:hAnsi="华文楷体" w:hint="eastAsia"/>
          <w:lang w:val="en-GB"/>
        </w:rPr>
        <w:t>金融合作</w:t>
      </w:r>
      <w:bookmarkEnd w:id="22"/>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双方同意采取以下措施，进一步加强在特色金融、银行、证券和保险领域的合作：</w:t>
      </w:r>
    </w:p>
    <w:p w:rsidR="008D2AE2"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一、支持澳门发展特色金融，</w:t>
      </w:r>
      <w:r w:rsidR="00E74244" w:rsidRPr="009C3C1D">
        <w:rPr>
          <w:rFonts w:ascii="华文仿宋" w:eastAsia="华文仿宋" w:hAnsi="华文仿宋" w:hint="eastAsia"/>
          <w:spacing w:val="10"/>
          <w:sz w:val="32"/>
          <w:szCs w:val="32"/>
          <w:lang w:val="en-GB"/>
        </w:rPr>
        <w:t>研究</w:t>
      </w:r>
      <w:r w:rsidRPr="009C3C1D">
        <w:rPr>
          <w:rFonts w:ascii="华文仿宋" w:eastAsia="华文仿宋" w:hAnsi="华文仿宋" w:hint="eastAsia"/>
          <w:spacing w:val="10"/>
          <w:sz w:val="32"/>
          <w:szCs w:val="32"/>
          <w:lang w:val="en-GB"/>
        </w:rPr>
        <w:t>支持内地金融租赁企业以及融资租赁企业</w:t>
      </w:r>
      <w:r w:rsidR="00156974" w:rsidRPr="00156974">
        <w:rPr>
          <w:rFonts w:ascii="华文仿宋" w:eastAsia="华文仿宋" w:hAnsi="华文仿宋" w:hint="eastAsia"/>
          <w:spacing w:val="10"/>
          <w:sz w:val="32"/>
          <w:szCs w:val="32"/>
          <w:lang w:val="en-GB"/>
        </w:rPr>
        <w:t>在风险可控、商业可持续的原则</w:t>
      </w:r>
      <w:r w:rsidR="00156974">
        <w:rPr>
          <w:rFonts w:ascii="华文仿宋" w:eastAsia="华文仿宋" w:hAnsi="华文仿宋" w:hint="eastAsia"/>
          <w:spacing w:val="10"/>
          <w:sz w:val="32"/>
          <w:szCs w:val="32"/>
          <w:lang w:val="en-GB"/>
        </w:rPr>
        <w:t>下</w:t>
      </w:r>
      <w:r w:rsidRPr="009C3C1D">
        <w:rPr>
          <w:rFonts w:ascii="华文仿宋" w:eastAsia="华文仿宋" w:hAnsi="华文仿宋" w:hint="eastAsia"/>
          <w:spacing w:val="10"/>
          <w:sz w:val="32"/>
          <w:szCs w:val="32"/>
          <w:lang w:val="en-GB"/>
        </w:rPr>
        <w:t>落户澳门；支持澳门引入及研发人民币金融产品。</w:t>
      </w:r>
    </w:p>
    <w:p w:rsidR="001503E9"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二、支持澳门探索与邻近地区错位发展，</w:t>
      </w:r>
      <w:r w:rsidR="006E3C10" w:rsidRPr="009C3C1D">
        <w:rPr>
          <w:rFonts w:ascii="华文仿宋" w:eastAsia="华文仿宋" w:hAnsi="华文仿宋" w:hint="eastAsia"/>
          <w:spacing w:val="10"/>
          <w:sz w:val="32"/>
          <w:szCs w:val="32"/>
          <w:lang w:val="en-GB"/>
        </w:rPr>
        <w:t>研究</w:t>
      </w:r>
      <w:r w:rsidR="00A17A91">
        <w:rPr>
          <w:rFonts w:ascii="华文仿宋" w:eastAsia="华文仿宋" w:hAnsi="华文仿宋" w:hint="eastAsia"/>
          <w:spacing w:val="10"/>
          <w:sz w:val="32"/>
          <w:szCs w:val="32"/>
          <w:lang w:val="en-GB"/>
        </w:rPr>
        <w:t>在澳门</w:t>
      </w:r>
      <w:r w:rsidR="006E3C10" w:rsidRPr="009C3C1D">
        <w:rPr>
          <w:rFonts w:ascii="华文仿宋" w:eastAsia="华文仿宋" w:hAnsi="华文仿宋" w:hint="eastAsia"/>
          <w:spacing w:val="10"/>
          <w:sz w:val="32"/>
          <w:szCs w:val="32"/>
          <w:lang w:val="en-GB"/>
        </w:rPr>
        <w:t>建立以人民币计价的</w:t>
      </w:r>
      <w:r w:rsidR="002C6D18">
        <w:rPr>
          <w:rFonts w:ascii="华文仿宋" w:eastAsia="华文仿宋" w:hAnsi="华文仿宋" w:hint="eastAsia"/>
          <w:spacing w:val="10"/>
          <w:sz w:val="32"/>
          <w:szCs w:val="32"/>
          <w:lang w:val="en-GB"/>
        </w:rPr>
        <w:t>证券</w:t>
      </w:r>
      <w:r w:rsidR="006E3C10" w:rsidRPr="009C3C1D">
        <w:rPr>
          <w:rFonts w:ascii="华文仿宋" w:eastAsia="华文仿宋" w:hAnsi="华文仿宋" w:hint="eastAsia"/>
          <w:spacing w:val="10"/>
          <w:sz w:val="32"/>
          <w:szCs w:val="32"/>
          <w:lang w:val="en-GB"/>
        </w:rPr>
        <w:t>市场、绿色金融平台、中</w:t>
      </w:r>
      <w:proofErr w:type="gramStart"/>
      <w:r w:rsidR="006E3C10" w:rsidRPr="009C3C1D">
        <w:rPr>
          <w:rFonts w:ascii="华文仿宋" w:eastAsia="华文仿宋" w:hAnsi="华文仿宋" w:hint="eastAsia"/>
          <w:spacing w:val="10"/>
          <w:sz w:val="32"/>
          <w:szCs w:val="32"/>
          <w:lang w:val="en-GB"/>
        </w:rPr>
        <w:t>葡</w:t>
      </w:r>
      <w:r w:rsidR="00A17A91">
        <w:rPr>
          <w:rFonts w:ascii="华文仿宋" w:eastAsia="华文仿宋" w:hAnsi="华文仿宋" w:hint="eastAsia"/>
          <w:spacing w:val="10"/>
          <w:sz w:val="32"/>
          <w:szCs w:val="32"/>
          <w:lang w:val="en-GB"/>
        </w:rPr>
        <w:t>金融</w:t>
      </w:r>
      <w:proofErr w:type="gramEnd"/>
      <w:r w:rsidR="00A17A91">
        <w:rPr>
          <w:rFonts w:ascii="华文仿宋" w:eastAsia="华文仿宋" w:hAnsi="华文仿宋" w:hint="eastAsia"/>
          <w:spacing w:val="10"/>
          <w:sz w:val="32"/>
          <w:szCs w:val="32"/>
          <w:lang w:val="en-GB"/>
        </w:rPr>
        <w:t>服务</w:t>
      </w:r>
      <w:r w:rsidRPr="009C3C1D">
        <w:rPr>
          <w:rFonts w:ascii="华文仿宋" w:eastAsia="华文仿宋" w:hAnsi="华文仿宋" w:hint="eastAsia"/>
          <w:spacing w:val="10"/>
          <w:sz w:val="32"/>
          <w:szCs w:val="32"/>
          <w:lang w:val="en-GB"/>
        </w:rPr>
        <w:t>平台。</w:t>
      </w:r>
      <w:r w:rsidR="006E3C10" w:rsidRPr="009C3C1D">
        <w:rPr>
          <w:rFonts w:ascii="华文仿宋" w:eastAsia="华文仿宋" w:hAnsi="华文仿宋" w:hint="eastAsia"/>
          <w:spacing w:val="10"/>
          <w:sz w:val="32"/>
          <w:szCs w:val="32"/>
          <w:lang w:val="en-GB"/>
        </w:rPr>
        <w:t>支持澳门建立出口信用保险制度。</w:t>
      </w:r>
    </w:p>
    <w:p w:rsidR="008D2AE2"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三、在金融基础设施的构建，特别是法律法规及监管指引的制定，以及监管人员培训方面，给予相应支持。</w:t>
      </w:r>
    </w:p>
    <w:p w:rsidR="00822C6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四、支持内地银行在审慎经营的前提下，利用澳门的中国与葡语国家金融服务平台，发展葡语国家的业务。</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五、支持内地大型商业银行、股份制银行、</w:t>
      </w:r>
      <w:proofErr w:type="gramStart"/>
      <w:r w:rsidRPr="009C3C1D">
        <w:rPr>
          <w:rFonts w:ascii="华文仿宋" w:eastAsia="华文仿宋" w:hAnsi="华文仿宋" w:hint="eastAsia"/>
          <w:spacing w:val="10"/>
          <w:sz w:val="32"/>
          <w:szCs w:val="32"/>
          <w:lang w:val="en-GB"/>
        </w:rPr>
        <w:t>央企在</w:t>
      </w:r>
      <w:proofErr w:type="gramEnd"/>
      <w:r w:rsidRPr="009C3C1D">
        <w:rPr>
          <w:rFonts w:ascii="华文仿宋" w:eastAsia="华文仿宋" w:hAnsi="华文仿宋" w:hint="eastAsia"/>
          <w:spacing w:val="10"/>
          <w:sz w:val="32"/>
          <w:szCs w:val="32"/>
          <w:lang w:val="en-GB"/>
        </w:rPr>
        <w:t>商业可持续和风险可控的基础上，结合自身特点和发展实际，坚持自愿原则，</w:t>
      </w:r>
      <w:proofErr w:type="gramStart"/>
      <w:r w:rsidRPr="009C3C1D">
        <w:rPr>
          <w:rFonts w:ascii="华文仿宋" w:eastAsia="华文仿宋" w:hAnsi="华文仿宋" w:hint="eastAsia"/>
          <w:spacing w:val="10"/>
          <w:sz w:val="32"/>
          <w:szCs w:val="32"/>
          <w:lang w:val="en-GB"/>
        </w:rPr>
        <w:t>审慎将</w:t>
      </w:r>
      <w:proofErr w:type="gramEnd"/>
      <w:r w:rsidRPr="009C3C1D">
        <w:rPr>
          <w:rFonts w:ascii="华文仿宋" w:eastAsia="华文仿宋" w:hAnsi="华文仿宋" w:hint="eastAsia"/>
          <w:spacing w:val="10"/>
          <w:sz w:val="32"/>
          <w:szCs w:val="32"/>
          <w:lang w:val="en-GB"/>
        </w:rPr>
        <w:t>其国际资金外汇交易中心，特别是与葡语国家的人民币结算业务移至澳门。</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六、支持</w:t>
      </w:r>
      <w:r w:rsidR="00BA42B4">
        <w:rPr>
          <w:rFonts w:ascii="华文仿宋" w:eastAsia="华文仿宋" w:hAnsi="华文仿宋" w:hint="eastAsia"/>
          <w:spacing w:val="10"/>
          <w:sz w:val="32"/>
          <w:szCs w:val="32"/>
          <w:lang w:val="en-GB"/>
        </w:rPr>
        <w:t>内地</w:t>
      </w:r>
      <w:r w:rsidR="006129A7" w:rsidRPr="009C3C1D">
        <w:rPr>
          <w:rFonts w:ascii="华文仿宋" w:eastAsia="华文仿宋" w:hAnsi="华文仿宋" w:hint="eastAsia"/>
          <w:spacing w:val="10"/>
          <w:sz w:val="32"/>
          <w:szCs w:val="32"/>
          <w:lang w:val="en-GB"/>
        </w:rPr>
        <w:t>银行</w:t>
      </w:r>
      <w:r w:rsidRPr="009C3C1D">
        <w:rPr>
          <w:rFonts w:ascii="华文仿宋" w:eastAsia="华文仿宋" w:hAnsi="华文仿宋" w:hint="eastAsia"/>
          <w:spacing w:val="10"/>
          <w:sz w:val="32"/>
          <w:szCs w:val="32"/>
          <w:lang w:val="en-GB"/>
        </w:rPr>
        <w:t>在商业可持续和风险可控的基础上，结合自身特点和发展实际，坚持自愿原则，审慎开展与澳门银行的业务合作以及赴澳门开设分支机构经营业务等。</w:t>
      </w:r>
    </w:p>
    <w:p w:rsidR="00822C6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七、为澳门银行在内地中西部、东北地区和广东省开设分行设立绿色通道。</w:t>
      </w:r>
    </w:p>
    <w:p w:rsidR="00822C6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八、鼓励符合条件的澳门银行到内地农村设立村镇银行。</w:t>
      </w:r>
    </w:p>
    <w:p w:rsidR="00F30B4A" w:rsidRPr="009C3C1D" w:rsidRDefault="001B5395"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lastRenderedPageBreak/>
        <w:t>九</w:t>
      </w:r>
      <w:r w:rsidR="00F65FF8" w:rsidRPr="009C3C1D">
        <w:rPr>
          <w:rFonts w:ascii="华文仿宋" w:eastAsia="华文仿宋" w:hAnsi="华文仿宋" w:hint="eastAsia"/>
          <w:spacing w:val="10"/>
          <w:sz w:val="32"/>
          <w:szCs w:val="32"/>
          <w:lang w:val="en-GB"/>
        </w:rPr>
        <w:t>、促进跨境人民币资金双向流通机制及两地更紧密的金融合作，包括积极推动跨境投资业务的发展，落实澳门的人民币合格境外投资者（</w:t>
      </w:r>
      <w:r w:rsidR="00F65FF8" w:rsidRPr="009C3C1D">
        <w:rPr>
          <w:rFonts w:ascii="华文仿宋" w:eastAsia="华文仿宋" w:hAnsi="华文仿宋"/>
          <w:spacing w:val="10"/>
          <w:sz w:val="32"/>
          <w:szCs w:val="32"/>
          <w:lang w:val="en-GB"/>
        </w:rPr>
        <w:t>RQFII</w:t>
      </w:r>
      <w:r w:rsidR="00F65FF8" w:rsidRPr="009C3C1D">
        <w:rPr>
          <w:rFonts w:ascii="华文仿宋" w:eastAsia="华文仿宋" w:hAnsi="华文仿宋" w:hint="eastAsia"/>
          <w:spacing w:val="10"/>
          <w:sz w:val="32"/>
          <w:szCs w:val="32"/>
          <w:lang w:val="en-GB"/>
        </w:rPr>
        <w:t>）投资额度，推动人民币跨境支付系统（</w:t>
      </w:r>
      <w:r w:rsidR="00F65FF8" w:rsidRPr="009C3C1D">
        <w:rPr>
          <w:rFonts w:ascii="华文仿宋" w:eastAsia="华文仿宋" w:hAnsi="华文仿宋"/>
          <w:spacing w:val="10"/>
          <w:sz w:val="32"/>
          <w:szCs w:val="32"/>
          <w:lang w:val="en-GB"/>
        </w:rPr>
        <w:t>CIPS</w:t>
      </w:r>
      <w:r w:rsidR="00F65FF8" w:rsidRPr="009C3C1D">
        <w:rPr>
          <w:rFonts w:ascii="华文仿宋" w:eastAsia="华文仿宋" w:hAnsi="华文仿宋" w:hint="eastAsia"/>
          <w:spacing w:val="10"/>
          <w:sz w:val="32"/>
          <w:szCs w:val="32"/>
          <w:lang w:val="en-GB"/>
        </w:rPr>
        <w:t>）作为跨境人民币资金结算主渠道，以进一步完善内地与澳门跨境人民币结算基建。</w:t>
      </w:r>
    </w:p>
    <w:p w:rsidR="00070B3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十、研究进一步放宽澳门金融机构在内地设立合资证券公司</w:t>
      </w:r>
      <w:r w:rsidR="00DB110A">
        <w:rPr>
          <w:rFonts w:ascii="华文仿宋" w:eastAsia="华文仿宋" w:hAnsi="华文仿宋" w:hint="eastAsia"/>
          <w:spacing w:val="10"/>
          <w:sz w:val="32"/>
          <w:szCs w:val="32"/>
          <w:lang w:val="en-GB"/>
        </w:rPr>
        <w:t>、基金公司、期货公司和证券投资咨询公司的持股比例限制，降低准入门槛</w:t>
      </w:r>
      <w:r w:rsidR="00807E40">
        <w:rPr>
          <w:rFonts w:ascii="华文仿宋" w:eastAsia="华文仿宋" w:hAnsi="华文仿宋" w:hint="eastAsia"/>
          <w:spacing w:val="10"/>
          <w:sz w:val="32"/>
          <w:szCs w:val="32"/>
          <w:lang w:val="en-GB"/>
        </w:rPr>
        <w:t>；视情</w:t>
      </w:r>
      <w:r w:rsidRPr="009C3C1D">
        <w:rPr>
          <w:rFonts w:ascii="华文仿宋" w:eastAsia="华文仿宋" w:hAnsi="华文仿宋" w:hint="eastAsia"/>
          <w:spacing w:val="10"/>
          <w:sz w:val="32"/>
          <w:szCs w:val="32"/>
          <w:lang w:val="en-GB"/>
        </w:rPr>
        <w:t>逐步增加澳门金融机构在内地设立澳资控股</w:t>
      </w:r>
      <w:proofErr w:type="gramStart"/>
      <w:r w:rsidRPr="009C3C1D">
        <w:rPr>
          <w:rFonts w:ascii="华文仿宋" w:eastAsia="华文仿宋" w:hAnsi="华文仿宋" w:hint="eastAsia"/>
          <w:spacing w:val="10"/>
          <w:sz w:val="32"/>
          <w:szCs w:val="32"/>
          <w:lang w:val="en-GB"/>
        </w:rPr>
        <w:t>两地合资</w:t>
      </w:r>
      <w:proofErr w:type="gramEnd"/>
      <w:r w:rsidRPr="009C3C1D">
        <w:rPr>
          <w:rFonts w:ascii="华文仿宋" w:eastAsia="华文仿宋" w:hAnsi="华文仿宋" w:hint="eastAsia"/>
          <w:spacing w:val="10"/>
          <w:sz w:val="32"/>
          <w:szCs w:val="32"/>
          <w:lang w:val="en-GB"/>
        </w:rPr>
        <w:t>证券公司的家数。</w:t>
      </w:r>
    </w:p>
    <w:p w:rsidR="00AE32A0"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十</w:t>
      </w:r>
      <w:r w:rsidR="001B5395">
        <w:rPr>
          <w:rFonts w:ascii="华文仿宋" w:eastAsia="华文仿宋" w:hAnsi="华文仿宋" w:hint="eastAsia"/>
          <w:spacing w:val="10"/>
          <w:sz w:val="32"/>
          <w:szCs w:val="32"/>
          <w:lang w:val="en-GB"/>
        </w:rPr>
        <w:t>一</w:t>
      </w:r>
      <w:r w:rsidRPr="009C3C1D">
        <w:rPr>
          <w:rFonts w:ascii="华文仿宋" w:eastAsia="华文仿宋" w:hAnsi="华文仿宋" w:hint="eastAsia"/>
          <w:spacing w:val="10"/>
          <w:sz w:val="32"/>
          <w:szCs w:val="32"/>
          <w:lang w:val="en-GB"/>
        </w:rPr>
        <w:t>、继续鼓励内地企业在澳门发行人民币和外币债券，利用澳门平台筹集资金。</w:t>
      </w:r>
    </w:p>
    <w:p w:rsidR="00AE32A0"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十</w:t>
      </w:r>
      <w:r w:rsidR="001B5395">
        <w:rPr>
          <w:rFonts w:ascii="华文仿宋" w:eastAsia="华文仿宋" w:hAnsi="华文仿宋" w:hint="eastAsia"/>
          <w:spacing w:val="10"/>
          <w:sz w:val="32"/>
          <w:szCs w:val="32"/>
          <w:lang w:val="en-GB"/>
        </w:rPr>
        <w:t>二</w:t>
      </w:r>
      <w:r w:rsidRPr="009C3C1D">
        <w:rPr>
          <w:rFonts w:ascii="华文仿宋" w:eastAsia="华文仿宋" w:hAnsi="华文仿宋" w:hint="eastAsia"/>
          <w:spacing w:val="10"/>
          <w:sz w:val="32"/>
          <w:szCs w:val="32"/>
          <w:lang w:val="en-GB"/>
        </w:rPr>
        <w:t>、内地本着尊重市场规律、提高监管效率的原则，支持符合条件的内地保险企业到澳门开设分公司或子公司。</w:t>
      </w:r>
    </w:p>
    <w:p w:rsidR="00822C6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十</w:t>
      </w:r>
      <w:r w:rsidR="001B5395">
        <w:rPr>
          <w:rFonts w:ascii="华文仿宋" w:eastAsia="华文仿宋" w:hAnsi="华文仿宋" w:hint="eastAsia"/>
          <w:spacing w:val="10"/>
          <w:sz w:val="32"/>
          <w:szCs w:val="32"/>
          <w:lang w:val="en-GB"/>
        </w:rPr>
        <w:t>三</w:t>
      </w:r>
      <w:r w:rsidRPr="009C3C1D">
        <w:rPr>
          <w:rFonts w:ascii="华文仿宋" w:eastAsia="华文仿宋" w:hAnsi="华文仿宋" w:hint="eastAsia"/>
          <w:spacing w:val="10"/>
          <w:sz w:val="32"/>
          <w:szCs w:val="32"/>
          <w:lang w:val="en-GB"/>
        </w:rPr>
        <w:t>、支持澳门的保险公司设立营业机构或通过参股的方式进入市场，参与和分享内地保险市场的发展。加强双方在保险产品研发、业务经营和运作管理等方面的合作。</w:t>
      </w:r>
    </w:p>
    <w:p w:rsidR="00822C6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十</w:t>
      </w:r>
      <w:r w:rsidR="001B5395">
        <w:rPr>
          <w:rFonts w:ascii="华文仿宋" w:eastAsia="华文仿宋" w:hAnsi="华文仿宋" w:hint="eastAsia"/>
          <w:spacing w:val="10"/>
          <w:sz w:val="32"/>
          <w:szCs w:val="32"/>
          <w:lang w:val="en-GB"/>
        </w:rPr>
        <w:t>四</w:t>
      </w:r>
      <w:r w:rsidRPr="009C3C1D">
        <w:rPr>
          <w:rFonts w:ascii="华文仿宋" w:eastAsia="华文仿宋" w:hAnsi="华文仿宋" w:hint="eastAsia"/>
          <w:spacing w:val="10"/>
          <w:sz w:val="32"/>
          <w:szCs w:val="32"/>
          <w:lang w:val="en-GB"/>
        </w:rPr>
        <w:t>、积极支持符合资格的澳门保险业者参与经营内地交通事故责任强制保险业务。内地将根据有关规定积极考虑，对澳门保险业者提出的申请提供便利。</w:t>
      </w:r>
    </w:p>
    <w:p w:rsidR="00946349"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十</w:t>
      </w:r>
      <w:r w:rsidR="001B5395">
        <w:rPr>
          <w:rFonts w:ascii="华文仿宋" w:eastAsia="华文仿宋" w:hAnsi="华文仿宋" w:hint="eastAsia"/>
          <w:spacing w:val="10"/>
          <w:sz w:val="32"/>
          <w:szCs w:val="32"/>
          <w:lang w:val="en-GB"/>
        </w:rPr>
        <w:t>五</w:t>
      </w:r>
      <w:r w:rsidRPr="009C3C1D">
        <w:rPr>
          <w:rFonts w:ascii="华文仿宋" w:eastAsia="华文仿宋" w:hAnsi="华文仿宋" w:hint="eastAsia"/>
          <w:spacing w:val="10"/>
          <w:sz w:val="32"/>
          <w:szCs w:val="32"/>
          <w:lang w:val="en-GB"/>
        </w:rPr>
        <w:t>、支持澳门的保险公司与内地经营出口信用保险业务的公司在业务经营和运作管理等方面的合作。</w:t>
      </w:r>
    </w:p>
    <w:p w:rsidR="00822C6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十</w:t>
      </w:r>
      <w:r w:rsidR="001B5395">
        <w:rPr>
          <w:rFonts w:ascii="华文仿宋" w:eastAsia="华文仿宋" w:hAnsi="华文仿宋" w:hint="eastAsia"/>
          <w:spacing w:val="10"/>
          <w:sz w:val="32"/>
          <w:szCs w:val="32"/>
          <w:lang w:val="en-GB"/>
        </w:rPr>
        <w:t>六</w:t>
      </w:r>
      <w:r w:rsidRPr="009C3C1D">
        <w:rPr>
          <w:rFonts w:ascii="华文仿宋" w:eastAsia="华文仿宋" w:hAnsi="华文仿宋" w:hint="eastAsia"/>
          <w:spacing w:val="10"/>
          <w:sz w:val="32"/>
          <w:szCs w:val="32"/>
          <w:lang w:val="en-GB"/>
        </w:rPr>
        <w:t>、内地在金融改革、重组和发展中支持充分利用和发挥澳门的中国与葡语国家商贸合作金融服务平台、葡语国家人民币清算中心的作用。</w:t>
      </w:r>
    </w:p>
    <w:p w:rsidR="00010BD3"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十</w:t>
      </w:r>
      <w:r w:rsidR="001B5395">
        <w:rPr>
          <w:rFonts w:ascii="华文仿宋" w:eastAsia="华文仿宋" w:hAnsi="华文仿宋" w:hint="eastAsia"/>
          <w:spacing w:val="10"/>
          <w:sz w:val="32"/>
          <w:szCs w:val="32"/>
          <w:lang w:val="en-GB"/>
        </w:rPr>
        <w:t>七</w:t>
      </w:r>
      <w:r w:rsidRPr="009C3C1D">
        <w:rPr>
          <w:rFonts w:ascii="华文仿宋" w:eastAsia="华文仿宋" w:hAnsi="华文仿宋" w:hint="eastAsia"/>
          <w:spacing w:val="10"/>
          <w:sz w:val="32"/>
          <w:szCs w:val="32"/>
          <w:lang w:val="en-GB"/>
        </w:rPr>
        <w:t>、双方加强金融监管部门的合作和信息共享，并支持两地银行行业协会之间建立“一带一路”建设投资及融资需求的信息通报机制。</w:t>
      </w:r>
    </w:p>
    <w:p w:rsidR="009A6C05" w:rsidRPr="009A6C05" w:rsidRDefault="009A6C05" w:rsidP="009A6C05">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A6C05">
        <w:rPr>
          <w:rFonts w:ascii="华文仿宋" w:eastAsia="华文仿宋" w:hAnsi="华文仿宋" w:hint="eastAsia"/>
          <w:spacing w:val="10"/>
          <w:sz w:val="32"/>
          <w:szCs w:val="32"/>
          <w:lang w:val="en-GB"/>
        </w:rPr>
        <w:t>十</w:t>
      </w:r>
      <w:r w:rsidR="001B5395">
        <w:rPr>
          <w:rFonts w:ascii="华文仿宋" w:eastAsia="华文仿宋" w:hAnsi="华文仿宋" w:hint="eastAsia"/>
          <w:spacing w:val="10"/>
          <w:sz w:val="32"/>
          <w:szCs w:val="32"/>
          <w:lang w:val="en-GB"/>
        </w:rPr>
        <w:t>八</w:t>
      </w:r>
      <w:r w:rsidRPr="009A6C05">
        <w:rPr>
          <w:rFonts w:ascii="华文仿宋" w:eastAsia="华文仿宋" w:hAnsi="华文仿宋" w:hint="eastAsia"/>
          <w:spacing w:val="10"/>
          <w:sz w:val="32"/>
          <w:szCs w:val="32"/>
          <w:lang w:val="en-GB"/>
        </w:rPr>
        <w:t>、研究适时在澳门举办中国与葡语国家金融领域合作研讨会、交流会等。</w:t>
      </w:r>
    </w:p>
    <w:p w:rsidR="00A0716F" w:rsidRPr="009A6C05" w:rsidRDefault="00A0716F" w:rsidP="00A0716F">
      <w:pPr>
        <w:widowControl/>
        <w:adjustRightInd w:val="0"/>
        <w:snapToGrid w:val="0"/>
        <w:spacing w:line="560" w:lineRule="exact"/>
        <w:ind w:firstLineChars="200" w:firstLine="640"/>
        <w:rPr>
          <w:rFonts w:ascii="Times New Roman" w:eastAsia="宋体" w:hAnsi="PMingLiU"/>
          <w:sz w:val="32"/>
          <w:szCs w:val="32"/>
          <w:lang w:val="en-GB"/>
        </w:rPr>
      </w:pPr>
    </w:p>
    <w:p w:rsidR="00FE6040" w:rsidRDefault="00FE6040">
      <w:pPr>
        <w:widowControl/>
        <w:jc w:val="left"/>
        <w:rPr>
          <w:rFonts w:ascii="华文楷体" w:eastAsia="宋体" w:hAnsi="华文楷体"/>
          <w:b/>
          <w:bCs/>
          <w:sz w:val="32"/>
          <w:szCs w:val="32"/>
          <w:lang w:val="en-GB"/>
        </w:rPr>
      </w:pPr>
      <w:bookmarkStart w:id="23" w:name="_Toc482605383"/>
    </w:p>
    <w:p w:rsidR="007B535D" w:rsidRPr="00E95DAE" w:rsidRDefault="007B535D" w:rsidP="007B535D">
      <w:pPr>
        <w:pStyle w:val="2"/>
        <w:jc w:val="center"/>
        <w:rPr>
          <w:rFonts w:ascii="华文楷体" w:eastAsia="华文楷体" w:hAnsi="华文楷体"/>
          <w:lang w:val="en-GB"/>
        </w:rPr>
      </w:pPr>
      <w:bookmarkStart w:id="24" w:name="_Toc491939410"/>
      <w:r w:rsidRPr="00E95DAE">
        <w:rPr>
          <w:rFonts w:ascii="华文楷体" w:eastAsia="华文楷体" w:hAnsi="华文楷体" w:hint="eastAsia"/>
          <w:lang w:val="en-GB"/>
        </w:rPr>
        <w:t>第十</w:t>
      </w:r>
      <w:r w:rsidR="00CF3E7F">
        <w:rPr>
          <w:rFonts w:ascii="华文楷体" w:eastAsia="华文楷体" w:hAnsi="华文楷体" w:hint="eastAsia"/>
          <w:lang w:val="en-GB"/>
        </w:rPr>
        <w:t>三</w:t>
      </w:r>
      <w:r w:rsidRPr="00E95DAE">
        <w:rPr>
          <w:rFonts w:ascii="华文楷体" w:eastAsia="华文楷体" w:hAnsi="华文楷体"/>
          <w:lang w:val="en-GB"/>
        </w:rPr>
        <w:t>条  电子商务合作</w:t>
      </w:r>
      <w:bookmarkEnd w:id="24"/>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双方同意采取以下措施，进一步加强在电子商务领域的合作：</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一、在电子商务法规、规则、标准的研究和制定方面进行专项合作，创造良好的电子商务环境，推动</w:t>
      </w:r>
      <w:r w:rsidR="003276A4">
        <w:rPr>
          <w:rFonts w:ascii="华文仿宋" w:eastAsia="华文仿宋" w:hAnsi="华文仿宋" w:hint="eastAsia"/>
          <w:spacing w:val="10"/>
          <w:sz w:val="32"/>
          <w:szCs w:val="32"/>
          <w:lang w:val="en-GB"/>
        </w:rPr>
        <w:t>并确保</w:t>
      </w:r>
      <w:r w:rsidRPr="009C3C1D">
        <w:rPr>
          <w:rFonts w:ascii="华文仿宋" w:eastAsia="华文仿宋" w:hAnsi="华文仿宋" w:hint="eastAsia"/>
          <w:spacing w:val="10"/>
          <w:sz w:val="32"/>
          <w:szCs w:val="32"/>
          <w:lang w:val="en-GB"/>
        </w:rPr>
        <w:t>其健康发展。</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二、在企业应用、推广、培训等方面加强交流与合作。发挥两地政府部门的推动和协调功能，推动相关政府部门和企业间相互交流，并通过建立示范项目，促进企业间开展电子商务。</w:t>
      </w:r>
    </w:p>
    <w:p w:rsidR="007B535D" w:rsidRPr="00F245FB" w:rsidRDefault="007B535D" w:rsidP="00F245FB">
      <w:pPr>
        <w:widowControl/>
        <w:adjustRightInd w:val="0"/>
        <w:snapToGrid w:val="0"/>
        <w:spacing w:line="560" w:lineRule="exact"/>
        <w:ind w:firstLineChars="200" w:firstLine="680"/>
        <w:rPr>
          <w:rFonts w:ascii="仿宋_GB2312" w:eastAsia="宋体"/>
          <w:sz w:val="32"/>
          <w:szCs w:val="32"/>
          <w:lang w:val="en-GB"/>
        </w:rPr>
      </w:pPr>
      <w:r w:rsidRPr="009C3C1D">
        <w:rPr>
          <w:rFonts w:ascii="华文仿宋" w:eastAsia="华文仿宋" w:hAnsi="华文仿宋" w:hint="eastAsia"/>
          <w:spacing w:val="10"/>
          <w:sz w:val="32"/>
          <w:szCs w:val="32"/>
          <w:lang w:val="en-GB"/>
        </w:rPr>
        <w:lastRenderedPageBreak/>
        <w:t>三、加强在推行电子政务方面的合作，密切双方多层面电子政务发展计划的交流与合作。</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四、开展经贸信息交流合作，拓展合作的广度和深度，以粤港澳为核心加强电子商务物流信息对接，支持区域内电子商务快速发展。</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五、继续合作推广符合《粤澳电子签名证书互认证书策略》等互认策略的电子签名证书，保障</w:t>
      </w:r>
      <w:r w:rsidR="003276A4">
        <w:rPr>
          <w:rFonts w:ascii="华文仿宋" w:eastAsia="华文仿宋" w:hAnsi="华文仿宋" w:hint="eastAsia"/>
          <w:spacing w:val="10"/>
          <w:sz w:val="32"/>
          <w:szCs w:val="32"/>
          <w:lang w:val="en-GB"/>
        </w:rPr>
        <w:t>服务和贸易的跨境电子文件签署及电子交易的安全可靠</w:t>
      </w:r>
      <w:r w:rsidRPr="009C3C1D">
        <w:rPr>
          <w:rFonts w:ascii="华文仿宋" w:eastAsia="华文仿宋" w:hAnsi="华文仿宋" w:hint="eastAsia"/>
          <w:spacing w:val="10"/>
          <w:sz w:val="32"/>
          <w:szCs w:val="32"/>
          <w:lang w:val="en-GB"/>
        </w:rPr>
        <w:t>。</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六、充分利用两地优势，推动重点行业和大宗商品的跨境电子商务发展。</w:t>
      </w:r>
    </w:p>
    <w:p w:rsidR="007B535D" w:rsidRPr="009C3C1D" w:rsidRDefault="007B535D" w:rsidP="007B535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七、加强两地在跨境数据流动方面的交流。</w:t>
      </w:r>
    </w:p>
    <w:p w:rsidR="007B535D" w:rsidRDefault="007B535D">
      <w:pPr>
        <w:widowControl/>
        <w:jc w:val="left"/>
        <w:rPr>
          <w:rFonts w:ascii="华文楷体" w:eastAsia="宋体" w:hAnsi="华文楷体"/>
          <w:b/>
          <w:bCs/>
          <w:sz w:val="32"/>
          <w:szCs w:val="32"/>
          <w:lang w:val="en-GB"/>
        </w:rPr>
      </w:pPr>
    </w:p>
    <w:p w:rsidR="00AE4A01" w:rsidRPr="00E95DAE" w:rsidRDefault="00AE4A01" w:rsidP="00AE4A01">
      <w:pPr>
        <w:pStyle w:val="2"/>
        <w:jc w:val="center"/>
        <w:rPr>
          <w:rFonts w:ascii="华文楷体" w:eastAsia="华文楷体" w:hAnsi="华文楷体"/>
          <w:lang w:val="en-GB"/>
        </w:rPr>
      </w:pPr>
      <w:bookmarkStart w:id="25" w:name="_Toc491939411"/>
      <w:r w:rsidRPr="00E95DAE">
        <w:rPr>
          <w:rFonts w:ascii="华文楷体" w:eastAsia="华文楷体" w:hAnsi="华文楷体" w:hint="eastAsia"/>
          <w:lang w:val="en-GB"/>
        </w:rPr>
        <w:t>第十</w:t>
      </w:r>
      <w:r w:rsidR="00CF3E7F">
        <w:rPr>
          <w:rFonts w:ascii="华文楷体" w:eastAsia="华文楷体" w:hAnsi="华文楷体" w:hint="eastAsia"/>
          <w:lang w:val="en-GB"/>
        </w:rPr>
        <w:t>四</w:t>
      </w:r>
      <w:r w:rsidRPr="00E95DAE">
        <w:rPr>
          <w:rFonts w:ascii="华文楷体" w:eastAsia="华文楷体" w:hAnsi="华文楷体"/>
          <w:lang w:val="en-GB"/>
        </w:rPr>
        <w:t>条  环保合作</w:t>
      </w:r>
      <w:bookmarkEnd w:id="25"/>
    </w:p>
    <w:p w:rsidR="00AE4A01" w:rsidRPr="009C3C1D" w:rsidRDefault="00AE4A01" w:rsidP="00AE4A01">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双方同意采取以下措施，进一步加强在环保产业领域的合作：</w:t>
      </w:r>
    </w:p>
    <w:p w:rsidR="00AE4A01" w:rsidRPr="009C3C1D" w:rsidRDefault="00AE4A01" w:rsidP="00AE4A01">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一、加强两地在环保产业合作领域的交流与沟通。</w:t>
      </w:r>
    </w:p>
    <w:p w:rsidR="00AE4A01" w:rsidRPr="009C3C1D" w:rsidRDefault="00AE4A01" w:rsidP="00AE4A01">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二、在环保产业的法律法规制定和执行方面交换信息。</w:t>
      </w:r>
    </w:p>
    <w:p w:rsidR="00AE4A01" w:rsidRPr="009C3C1D" w:rsidRDefault="00AE4A01" w:rsidP="00AE4A01">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三、加强在培训、考察等方面的合作。</w:t>
      </w:r>
    </w:p>
    <w:p w:rsidR="00AE4A01" w:rsidRPr="009C3C1D" w:rsidRDefault="00AE4A01" w:rsidP="00AE4A01">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四、通过展会推介、举办研讨会等多种方式加强两地环保产业领域的合作。</w:t>
      </w:r>
    </w:p>
    <w:p w:rsidR="00AE4A01" w:rsidRPr="009C3C1D" w:rsidRDefault="00AE4A01" w:rsidP="00AE4A01">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五、探讨进一步促进营商便利化的合作建议，以支持两地环保产业发展。</w:t>
      </w:r>
    </w:p>
    <w:p w:rsidR="00AE4A01" w:rsidRPr="00E300E5" w:rsidRDefault="00AE4A01" w:rsidP="00AE4A01">
      <w:pPr>
        <w:widowControl/>
        <w:adjustRightInd w:val="0"/>
        <w:snapToGrid w:val="0"/>
        <w:spacing w:line="560" w:lineRule="exact"/>
        <w:ind w:firstLineChars="200" w:firstLine="680"/>
        <w:rPr>
          <w:rFonts w:ascii="仿宋_GB2312"/>
          <w:sz w:val="32"/>
          <w:szCs w:val="32"/>
          <w:lang w:val="en-GB" w:eastAsia="zh-TW"/>
        </w:rPr>
      </w:pPr>
      <w:r w:rsidRPr="009C3C1D">
        <w:rPr>
          <w:rFonts w:ascii="华文仿宋" w:eastAsia="华文仿宋" w:hAnsi="华文仿宋" w:hint="eastAsia"/>
          <w:spacing w:val="10"/>
          <w:sz w:val="32"/>
          <w:szCs w:val="32"/>
          <w:lang w:val="en-GB"/>
        </w:rPr>
        <w:t>六、支持和协助半官方机构、非官方机构和业界在促进两地环保合作中发挥作用。</w:t>
      </w:r>
    </w:p>
    <w:p w:rsidR="00AE4A01" w:rsidRPr="00AE4A01" w:rsidRDefault="00AE4A01">
      <w:pPr>
        <w:widowControl/>
        <w:jc w:val="left"/>
        <w:rPr>
          <w:rFonts w:ascii="华文楷体" w:eastAsia="宋体" w:hAnsi="华文楷体"/>
          <w:b/>
          <w:bCs/>
          <w:sz w:val="32"/>
          <w:szCs w:val="32"/>
          <w:lang w:val="en-GB"/>
        </w:rPr>
      </w:pPr>
    </w:p>
    <w:p w:rsidR="00D6300E" w:rsidRPr="00E95DAE" w:rsidRDefault="00F65FF8" w:rsidP="00E95DAE">
      <w:pPr>
        <w:pStyle w:val="2"/>
        <w:jc w:val="center"/>
        <w:rPr>
          <w:rFonts w:ascii="华文楷体" w:eastAsia="华文楷体" w:hAnsi="华文楷体"/>
          <w:lang w:val="en-GB"/>
        </w:rPr>
      </w:pPr>
      <w:bookmarkStart w:id="26" w:name="_Toc491939412"/>
      <w:bookmarkEnd w:id="23"/>
      <w:r w:rsidRPr="00E95DAE">
        <w:rPr>
          <w:rFonts w:ascii="华文楷体" w:eastAsia="华文楷体" w:hAnsi="华文楷体" w:hint="eastAsia"/>
          <w:lang w:val="en-GB"/>
        </w:rPr>
        <w:t>第</w:t>
      </w:r>
      <w:r w:rsidR="007B535D">
        <w:rPr>
          <w:rFonts w:ascii="华文楷体" w:eastAsia="华文楷体" w:hAnsi="华文楷体" w:hint="eastAsia"/>
          <w:lang w:val="en-GB"/>
        </w:rPr>
        <w:t>十</w:t>
      </w:r>
      <w:r w:rsidR="00CF3E7F">
        <w:rPr>
          <w:rFonts w:ascii="华文楷体" w:eastAsia="华文楷体" w:hAnsi="华文楷体" w:hint="eastAsia"/>
          <w:lang w:val="en-GB"/>
        </w:rPr>
        <w:t>五</w:t>
      </w:r>
      <w:r w:rsidRPr="00E95DAE">
        <w:rPr>
          <w:rFonts w:ascii="华文楷体" w:eastAsia="华文楷体" w:hAnsi="华文楷体"/>
          <w:lang w:val="en-GB"/>
        </w:rPr>
        <w:t>条  法律和争议解决</w:t>
      </w:r>
      <w:r w:rsidRPr="00E95DAE">
        <w:rPr>
          <w:rFonts w:ascii="华文楷体" w:eastAsia="华文楷体" w:hAnsi="华文楷体" w:hint="eastAsia"/>
          <w:lang w:val="en-GB"/>
        </w:rPr>
        <w:t>合作</w:t>
      </w:r>
      <w:bookmarkEnd w:id="26"/>
    </w:p>
    <w:p w:rsidR="00D6300E"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双方同意采取以下措施，进一步加强在法律和争议解决领域的合作：</w:t>
      </w:r>
    </w:p>
    <w:p w:rsidR="00D6300E"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一、支持两地法律和争议解决专业机构搭建合作交流平台，加强业务交流和协作。</w:t>
      </w:r>
    </w:p>
    <w:p w:rsidR="00FE6040"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w:t>
      </w:r>
      <w:r w:rsidR="00367F5A" w:rsidRPr="009C3C1D">
        <w:rPr>
          <w:rFonts w:ascii="华文仿宋" w:eastAsia="华文仿宋" w:hAnsi="华文仿宋" w:hint="eastAsia"/>
          <w:spacing w:val="10"/>
          <w:sz w:val="32"/>
          <w:szCs w:val="32"/>
          <w:lang w:val="en-GB"/>
        </w:rPr>
        <w:t>研究利用澳门优势，推动澳门建设成为中国与葡语国家企业解决双方商业纠纷的仲裁</w:t>
      </w:r>
      <w:r w:rsidR="001976DA">
        <w:rPr>
          <w:rFonts w:ascii="华文仿宋" w:eastAsia="华文仿宋" w:hAnsi="华文仿宋" w:hint="eastAsia"/>
          <w:spacing w:val="10"/>
          <w:sz w:val="32"/>
          <w:szCs w:val="32"/>
          <w:lang w:val="en-GB"/>
        </w:rPr>
        <w:t>中心</w:t>
      </w:r>
      <w:r w:rsidRPr="009C3C1D">
        <w:rPr>
          <w:rFonts w:ascii="华文仿宋" w:eastAsia="华文仿宋" w:hAnsi="华文仿宋" w:hint="eastAsia"/>
          <w:spacing w:val="10"/>
          <w:sz w:val="32"/>
          <w:szCs w:val="32"/>
          <w:lang w:val="en-GB"/>
        </w:rPr>
        <w:t>。</w:t>
      </w:r>
      <w:bookmarkStart w:id="27" w:name="_Toc482605385"/>
    </w:p>
    <w:p w:rsidR="006B303C" w:rsidRPr="009C3C1D" w:rsidRDefault="006B303C"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三、加强内地与澳门在法律和争议解决、商业纠纷仲裁领域人才培养和人员培训领域交流与合作。</w:t>
      </w:r>
    </w:p>
    <w:p w:rsidR="00001109" w:rsidRPr="00001109" w:rsidRDefault="00001109" w:rsidP="00001109">
      <w:pPr>
        <w:spacing w:line="600" w:lineRule="exact"/>
        <w:ind w:firstLineChars="200" w:firstLine="640"/>
        <w:rPr>
          <w:rFonts w:ascii="PMingLiU" w:eastAsia="宋体" w:hAnsi="PMingLiU"/>
          <w:sz w:val="32"/>
          <w:szCs w:val="32"/>
        </w:rPr>
      </w:pPr>
    </w:p>
    <w:p w:rsidR="00B57651" w:rsidRPr="00E95DAE" w:rsidRDefault="00F65FF8" w:rsidP="00E95DAE">
      <w:pPr>
        <w:pStyle w:val="2"/>
        <w:jc w:val="center"/>
        <w:rPr>
          <w:rFonts w:ascii="华文楷体" w:eastAsia="华文楷体" w:hAnsi="华文楷体"/>
          <w:lang w:val="en-GB"/>
        </w:rPr>
      </w:pPr>
      <w:bookmarkStart w:id="28" w:name="_Toc491939413"/>
      <w:bookmarkEnd w:id="27"/>
      <w:r w:rsidRPr="00E95DAE">
        <w:rPr>
          <w:rFonts w:ascii="华文楷体" w:eastAsia="华文楷体" w:hAnsi="华文楷体" w:hint="eastAsia"/>
          <w:lang w:val="en-GB"/>
        </w:rPr>
        <w:t>第</w:t>
      </w:r>
      <w:r w:rsidR="007B535D">
        <w:rPr>
          <w:rFonts w:ascii="华文楷体" w:eastAsia="华文楷体" w:hAnsi="华文楷体" w:hint="eastAsia"/>
          <w:lang w:val="en-GB"/>
        </w:rPr>
        <w:t>十</w:t>
      </w:r>
      <w:r w:rsidR="00CF3E7F">
        <w:rPr>
          <w:rFonts w:ascii="华文楷体" w:eastAsia="华文楷体" w:hAnsi="华文楷体" w:hint="eastAsia"/>
          <w:lang w:val="en-GB"/>
        </w:rPr>
        <w:t>六</w:t>
      </w:r>
      <w:r w:rsidRPr="00E95DAE">
        <w:rPr>
          <w:rFonts w:ascii="华文楷体" w:eastAsia="华文楷体" w:hAnsi="华文楷体"/>
          <w:lang w:val="en-GB"/>
        </w:rPr>
        <w:t>条  会计合作</w:t>
      </w:r>
      <w:bookmarkEnd w:id="28"/>
    </w:p>
    <w:p w:rsidR="001566E7"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双方同意采取以下措施，进一步加强在会计领域的合作：</w:t>
      </w:r>
    </w:p>
    <w:p w:rsidR="00DE48ED"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一、完善两地会计准则</w:t>
      </w:r>
      <w:r w:rsidR="00481F6E" w:rsidRPr="009C3C1D">
        <w:rPr>
          <w:rFonts w:ascii="华文仿宋" w:eastAsia="华文仿宋" w:hAnsi="华文仿宋"/>
          <w:spacing w:val="10"/>
        </w:rPr>
        <w:footnoteReference w:id="3"/>
      </w:r>
      <w:r w:rsidRPr="009C3C1D">
        <w:rPr>
          <w:rFonts w:ascii="华文仿宋" w:eastAsia="华文仿宋" w:hAnsi="华文仿宋" w:hint="eastAsia"/>
          <w:spacing w:val="10"/>
          <w:sz w:val="32"/>
          <w:szCs w:val="32"/>
          <w:lang w:val="en-GB"/>
        </w:rPr>
        <w:t>和审计准则</w:t>
      </w:r>
      <w:r w:rsidR="00481F6E" w:rsidRPr="009C3C1D">
        <w:rPr>
          <w:rFonts w:ascii="华文仿宋" w:eastAsia="华文仿宋" w:hAnsi="华文仿宋"/>
          <w:spacing w:val="10"/>
        </w:rPr>
        <w:footnoteReference w:id="4"/>
      </w:r>
      <w:r w:rsidR="00D83464" w:rsidRPr="009C3C1D">
        <w:rPr>
          <w:rFonts w:ascii="华文仿宋" w:eastAsia="华文仿宋" w:hAnsi="华文仿宋" w:hint="eastAsia"/>
          <w:spacing w:val="10"/>
          <w:sz w:val="32"/>
          <w:szCs w:val="32"/>
          <w:lang w:val="en-GB"/>
        </w:rPr>
        <w:t>沟通协调</w:t>
      </w:r>
      <w:r w:rsidRPr="009C3C1D">
        <w:rPr>
          <w:rFonts w:ascii="华文仿宋" w:eastAsia="华文仿宋" w:hAnsi="华文仿宋" w:hint="eastAsia"/>
          <w:spacing w:val="10"/>
          <w:sz w:val="32"/>
          <w:szCs w:val="32"/>
          <w:lang w:val="en-GB"/>
        </w:rPr>
        <w:t>工作机制，共同在国际会计审计标准制定机构中发挥作用，促进高质量的国际相关准则的制定。</w:t>
      </w:r>
    </w:p>
    <w:p w:rsidR="000F54CD"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二、支持取得中国注册会计师资格的澳门会计专业人士成为内地会计师事务所的合伙人，支持取得澳门会计师</w:t>
      </w:r>
      <w:r w:rsidR="00FB499C" w:rsidRPr="009C3C1D">
        <w:rPr>
          <w:rFonts w:ascii="华文仿宋" w:eastAsia="华文仿宋" w:hAnsi="华文仿宋"/>
          <w:spacing w:val="10"/>
        </w:rPr>
        <w:footnoteReference w:id="5"/>
      </w:r>
      <w:r w:rsidRPr="009C3C1D">
        <w:rPr>
          <w:rFonts w:ascii="华文仿宋" w:eastAsia="华文仿宋" w:hAnsi="华文仿宋" w:hint="eastAsia"/>
          <w:spacing w:val="10"/>
          <w:sz w:val="32"/>
          <w:szCs w:val="32"/>
          <w:lang w:val="en-GB"/>
        </w:rPr>
        <w:t>资格的内地会计专业人士成为澳门会计师事务所的合伙人。</w:t>
      </w:r>
    </w:p>
    <w:p w:rsidR="000F54CD"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三、支持两地会计业界在有关会计审计标准制定、会计行业管理制度建设中发挥作用，聘任澳门会计专业人士担任会计咨询专家。</w:t>
      </w:r>
    </w:p>
    <w:p w:rsidR="000F54CD"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w:t>
      </w:r>
      <w:r w:rsidR="00F93122" w:rsidRPr="009C3C1D">
        <w:rPr>
          <w:rFonts w:ascii="华文仿宋" w:eastAsia="华文仿宋" w:hAnsi="华文仿宋" w:hint="eastAsia"/>
          <w:spacing w:val="10"/>
          <w:sz w:val="32"/>
          <w:szCs w:val="32"/>
          <w:lang w:val="en-GB"/>
        </w:rPr>
        <w:t>研究</w:t>
      </w:r>
      <w:r w:rsidR="00D83464" w:rsidRPr="009C3C1D">
        <w:rPr>
          <w:rFonts w:ascii="华文仿宋" w:eastAsia="华文仿宋" w:hAnsi="华文仿宋" w:hint="eastAsia"/>
          <w:spacing w:val="10"/>
          <w:sz w:val="32"/>
          <w:szCs w:val="32"/>
          <w:lang w:val="en-GB"/>
        </w:rPr>
        <w:t>探讨</w:t>
      </w:r>
      <w:r w:rsidRPr="009C3C1D">
        <w:rPr>
          <w:rFonts w:ascii="华文仿宋" w:eastAsia="华文仿宋" w:hAnsi="华文仿宋" w:hint="eastAsia"/>
          <w:spacing w:val="10"/>
          <w:sz w:val="32"/>
          <w:szCs w:val="32"/>
          <w:lang w:val="en-GB"/>
        </w:rPr>
        <w:t>内地注册会计师考试和澳门会计师专业资格考试部分科目互免机制。</w:t>
      </w:r>
    </w:p>
    <w:p w:rsidR="000F54CD"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w:t>
      </w:r>
      <w:r w:rsidR="00F93122" w:rsidRPr="009C3C1D">
        <w:rPr>
          <w:rFonts w:ascii="华文仿宋" w:eastAsia="华文仿宋" w:hAnsi="华文仿宋" w:hint="eastAsia"/>
          <w:spacing w:val="10"/>
          <w:sz w:val="32"/>
          <w:szCs w:val="32"/>
          <w:lang w:val="en-GB"/>
        </w:rPr>
        <w:t>研究建立相互依赖的监管合作机制，推动内地与澳门实现审计监管等效</w:t>
      </w:r>
      <w:r w:rsidRPr="009C3C1D">
        <w:rPr>
          <w:rFonts w:ascii="华文仿宋" w:eastAsia="华文仿宋" w:hAnsi="华文仿宋" w:hint="eastAsia"/>
          <w:spacing w:val="10"/>
          <w:sz w:val="32"/>
          <w:szCs w:val="32"/>
          <w:lang w:val="en-GB"/>
        </w:rPr>
        <w:t>。</w:t>
      </w:r>
    </w:p>
    <w:p w:rsidR="000F54CD"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六、支持内地会计师事务所在澳门设立代表处、分支机构，发展成员所。</w:t>
      </w:r>
    </w:p>
    <w:p w:rsidR="00060CF1" w:rsidRPr="00AE4A01" w:rsidRDefault="00F65FF8" w:rsidP="00AE4A01">
      <w:pPr>
        <w:widowControl/>
        <w:adjustRightInd w:val="0"/>
        <w:snapToGrid w:val="0"/>
        <w:spacing w:line="560" w:lineRule="exact"/>
        <w:ind w:firstLineChars="200" w:firstLine="680"/>
        <w:rPr>
          <w:rFonts w:ascii="华文仿宋" w:eastAsia="华文仿宋" w:hAnsi="华文仿宋"/>
          <w:spacing w:val="10"/>
          <w:sz w:val="32"/>
          <w:szCs w:val="32"/>
          <w:lang w:val="en-GB"/>
        </w:rPr>
      </w:pPr>
      <w:bookmarkStart w:id="29" w:name="_Toc482605386"/>
      <w:r w:rsidRPr="009C3C1D">
        <w:rPr>
          <w:rFonts w:ascii="华文仿宋" w:eastAsia="华文仿宋" w:hAnsi="华文仿宋" w:hint="eastAsia"/>
          <w:spacing w:val="10"/>
          <w:sz w:val="32"/>
          <w:szCs w:val="32"/>
          <w:lang w:val="en-GB"/>
        </w:rPr>
        <w:t>七、鼓励两地会计师事务所在深化</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一带一路</w:t>
      </w:r>
      <w:r w:rsidRPr="009C3C1D">
        <w:rPr>
          <w:rFonts w:ascii="华文仿宋" w:eastAsia="华文仿宋" w:hAnsi="华文仿宋"/>
          <w:spacing w:val="10"/>
          <w:sz w:val="32"/>
          <w:szCs w:val="32"/>
          <w:lang w:val="en-GB"/>
        </w:rPr>
        <w:t>”</w:t>
      </w:r>
      <w:r w:rsidRPr="009C3C1D">
        <w:rPr>
          <w:rFonts w:ascii="华文仿宋" w:eastAsia="华文仿宋" w:hAnsi="华文仿宋" w:hint="eastAsia"/>
          <w:spacing w:val="10"/>
          <w:sz w:val="32"/>
          <w:szCs w:val="32"/>
          <w:lang w:val="en-GB"/>
        </w:rPr>
        <w:t>建设、内地企业境外上市审计等业务中加强合作和交流。</w:t>
      </w:r>
    </w:p>
    <w:p w:rsidR="008D1A44" w:rsidRPr="00E95DAE" w:rsidRDefault="00F65FF8" w:rsidP="00E95DAE">
      <w:pPr>
        <w:pStyle w:val="2"/>
        <w:jc w:val="center"/>
        <w:rPr>
          <w:rFonts w:ascii="华文楷体" w:eastAsia="华文楷体" w:hAnsi="华文楷体"/>
          <w:b w:val="0"/>
          <w:lang w:val="en-GB"/>
        </w:rPr>
      </w:pPr>
      <w:bookmarkStart w:id="30" w:name="_Toc491939414"/>
      <w:bookmarkEnd w:id="29"/>
      <w:r w:rsidRPr="00E95DAE">
        <w:rPr>
          <w:rFonts w:ascii="华文楷体" w:eastAsia="华文楷体" w:hAnsi="华文楷体" w:hint="eastAsia"/>
          <w:lang w:val="en-GB"/>
        </w:rPr>
        <w:lastRenderedPageBreak/>
        <w:t>第十</w:t>
      </w:r>
      <w:r w:rsidR="00CF3E7F">
        <w:rPr>
          <w:rFonts w:ascii="华文楷体" w:eastAsia="华文楷体" w:hAnsi="华文楷体" w:hint="eastAsia"/>
          <w:lang w:val="en-GB"/>
        </w:rPr>
        <w:t>七</w:t>
      </w:r>
      <w:r w:rsidRPr="00E95DAE">
        <w:rPr>
          <w:rFonts w:ascii="华文楷体" w:eastAsia="华文楷体" w:hAnsi="华文楷体"/>
          <w:lang w:val="en-GB"/>
        </w:rPr>
        <w:t xml:space="preserve">条  </w:t>
      </w:r>
      <w:r w:rsidRPr="00E95DAE">
        <w:rPr>
          <w:rFonts w:ascii="华文楷体" w:eastAsia="华文楷体" w:hAnsi="华文楷体" w:hint="eastAsia"/>
          <w:lang w:val="en-GB"/>
        </w:rPr>
        <w:t>文化合作</w:t>
      </w:r>
      <w:bookmarkEnd w:id="30"/>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双方同意采取以下措施，进一步加强在文化产业领域的合作：</w:t>
      </w:r>
    </w:p>
    <w:p w:rsidR="009E167D"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一、支持、加强两地在文化产业方面的交流与沟通，促进两地文化贸易发展。</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二、在文化产业的法律法规制定和执行方面交换信息。</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三、及时研究解决文化产业交流中出现的问题。</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四、加强在考察、交流、展览等方面的合作。</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五、共同探讨开拓市场和开展其他方面的合作。</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六、支持两地文化产业领域相关的半官方机构、非官方机构和业界在促进两地文化合作中发挥作用。</w:t>
      </w:r>
    </w:p>
    <w:p w:rsidR="00655C64" w:rsidRPr="00AE4A01" w:rsidRDefault="00655C64">
      <w:pPr>
        <w:widowControl/>
        <w:jc w:val="left"/>
        <w:rPr>
          <w:rFonts w:ascii="华文楷体" w:eastAsia="宋体" w:hAnsi="华文楷体"/>
          <w:b/>
          <w:bCs/>
          <w:sz w:val="32"/>
          <w:szCs w:val="32"/>
          <w:lang w:val="en-GB"/>
        </w:rPr>
      </w:pPr>
      <w:bookmarkStart w:id="31" w:name="_Toc482605389"/>
    </w:p>
    <w:p w:rsidR="0047569C" w:rsidRPr="00E95DAE" w:rsidRDefault="00F65FF8" w:rsidP="00E95DAE">
      <w:pPr>
        <w:pStyle w:val="2"/>
        <w:jc w:val="center"/>
        <w:rPr>
          <w:rFonts w:ascii="华文楷体" w:eastAsia="华文楷体" w:hAnsi="华文楷体"/>
          <w:lang w:val="en-GB"/>
        </w:rPr>
      </w:pPr>
      <w:bookmarkStart w:id="32" w:name="_Toc491939415"/>
      <w:bookmarkEnd w:id="31"/>
      <w:r w:rsidRPr="00E95DAE">
        <w:rPr>
          <w:rFonts w:ascii="华文楷体" w:eastAsia="华文楷体" w:hAnsi="华文楷体" w:hint="eastAsia"/>
          <w:lang w:val="en-GB"/>
        </w:rPr>
        <w:t>第十</w:t>
      </w:r>
      <w:r w:rsidR="00CF3E7F">
        <w:rPr>
          <w:rFonts w:ascii="华文楷体" w:eastAsia="华文楷体" w:hAnsi="华文楷体" w:hint="eastAsia"/>
          <w:lang w:val="en-GB"/>
        </w:rPr>
        <w:t>八</w:t>
      </w:r>
      <w:r w:rsidRPr="00E95DAE">
        <w:rPr>
          <w:rFonts w:ascii="华文楷体" w:eastAsia="华文楷体" w:hAnsi="华文楷体"/>
          <w:lang w:val="en-GB"/>
        </w:rPr>
        <w:t>条  创新科技合作</w:t>
      </w:r>
      <w:bookmarkEnd w:id="32"/>
    </w:p>
    <w:p w:rsidR="005760D0"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双方同意采取以下措施，进一步加强在创新科技领域的合作：</w:t>
      </w:r>
    </w:p>
    <w:p w:rsidR="00216D1D"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一、加强两地在创新科技领域（包括技术贸易）的交流与合作，支持澳门发展包括</w:t>
      </w:r>
      <w:r w:rsidR="00723F26" w:rsidRPr="009C3C1D">
        <w:rPr>
          <w:rFonts w:ascii="华文仿宋" w:eastAsia="华文仿宋" w:hAnsi="华文仿宋" w:hint="eastAsia"/>
          <w:spacing w:val="10"/>
          <w:sz w:val="32"/>
          <w:szCs w:val="32"/>
          <w:lang w:val="en-GB"/>
        </w:rPr>
        <w:t>中医药、</w:t>
      </w:r>
      <w:r w:rsidRPr="009C3C1D">
        <w:rPr>
          <w:rFonts w:ascii="华文仿宋" w:eastAsia="华文仿宋" w:hAnsi="华文仿宋" w:hint="eastAsia"/>
          <w:spacing w:val="10"/>
          <w:sz w:val="32"/>
          <w:szCs w:val="32"/>
          <w:lang w:val="en-GB"/>
        </w:rPr>
        <w:t>生物医药、信息通</w:t>
      </w:r>
      <w:r w:rsidR="00CF3CFF">
        <w:rPr>
          <w:rFonts w:ascii="华文仿宋" w:eastAsia="华文仿宋" w:hAnsi="华文仿宋" w:hint="eastAsia"/>
          <w:spacing w:val="10"/>
          <w:sz w:val="32"/>
          <w:szCs w:val="32"/>
          <w:lang w:val="en-GB"/>
        </w:rPr>
        <w:t>信</w:t>
      </w:r>
      <w:r w:rsidRPr="009C3C1D">
        <w:rPr>
          <w:rFonts w:ascii="华文仿宋" w:eastAsia="华文仿宋" w:hAnsi="华文仿宋" w:hint="eastAsia"/>
          <w:spacing w:val="10"/>
          <w:sz w:val="32"/>
          <w:szCs w:val="32"/>
          <w:lang w:val="en-GB"/>
        </w:rPr>
        <w:t>、节能环保、智慧城市</w:t>
      </w:r>
      <w:r w:rsidR="00723F26" w:rsidRPr="009C3C1D">
        <w:rPr>
          <w:rFonts w:ascii="华文仿宋" w:eastAsia="华文仿宋" w:hAnsi="华文仿宋" w:hint="eastAsia"/>
          <w:spacing w:val="10"/>
          <w:sz w:val="32"/>
          <w:szCs w:val="32"/>
          <w:lang w:val="en-GB"/>
        </w:rPr>
        <w:t>以及海洋科技</w:t>
      </w:r>
      <w:r w:rsidRPr="009C3C1D">
        <w:rPr>
          <w:rFonts w:ascii="华文仿宋" w:eastAsia="华文仿宋" w:hAnsi="华文仿宋" w:hint="eastAsia"/>
          <w:spacing w:val="10"/>
          <w:sz w:val="32"/>
          <w:szCs w:val="32"/>
          <w:lang w:val="en-GB"/>
        </w:rPr>
        <w:t>等领域的科研及创新科技产业；支持澳门举办科技活动周、科普夏令营等科普教育活动</w:t>
      </w:r>
      <w:r w:rsidR="00723F26" w:rsidRPr="009C3C1D">
        <w:rPr>
          <w:rFonts w:ascii="华文仿宋" w:eastAsia="华文仿宋" w:hAnsi="华文仿宋" w:hint="eastAsia"/>
          <w:spacing w:val="10"/>
          <w:sz w:val="32"/>
          <w:szCs w:val="32"/>
          <w:lang w:val="en-GB"/>
        </w:rPr>
        <w:t>，适时举办内地赴澳科技展览。</w:t>
      </w:r>
    </w:p>
    <w:p w:rsidR="00E162D3"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二、鼓励澳门科研人员和机构参评国家科技奖励，支持其参与国家科技计划，开展</w:t>
      </w:r>
      <w:r w:rsidR="000250C5" w:rsidRPr="009C3C1D">
        <w:rPr>
          <w:rFonts w:ascii="华文仿宋" w:eastAsia="华文仿宋" w:hAnsi="华文仿宋" w:hint="eastAsia"/>
          <w:spacing w:val="10"/>
          <w:sz w:val="32"/>
          <w:szCs w:val="32"/>
          <w:lang w:val="en-GB"/>
        </w:rPr>
        <w:t>内地与澳门</w:t>
      </w:r>
      <w:r w:rsidRPr="009C3C1D">
        <w:rPr>
          <w:rFonts w:ascii="华文仿宋" w:eastAsia="华文仿宋" w:hAnsi="华文仿宋" w:hint="eastAsia"/>
          <w:spacing w:val="10"/>
          <w:sz w:val="32"/>
          <w:szCs w:val="32"/>
          <w:lang w:val="en-GB"/>
        </w:rPr>
        <w:t>联合</w:t>
      </w:r>
      <w:r w:rsidR="001246D8" w:rsidRPr="009C3C1D">
        <w:rPr>
          <w:rFonts w:ascii="华文仿宋" w:eastAsia="华文仿宋" w:hAnsi="华文仿宋" w:hint="eastAsia"/>
          <w:spacing w:val="10"/>
          <w:sz w:val="32"/>
          <w:szCs w:val="32"/>
          <w:lang w:val="en-GB"/>
        </w:rPr>
        <w:t>资助</w:t>
      </w:r>
      <w:r w:rsidR="000250C5" w:rsidRPr="009C3C1D">
        <w:rPr>
          <w:rFonts w:ascii="华文仿宋" w:eastAsia="华文仿宋" w:hAnsi="华文仿宋" w:hint="eastAsia"/>
          <w:spacing w:val="10"/>
          <w:sz w:val="32"/>
          <w:szCs w:val="32"/>
          <w:lang w:val="en-GB"/>
        </w:rPr>
        <w:t>研发</w:t>
      </w:r>
      <w:r w:rsidRPr="009C3C1D">
        <w:rPr>
          <w:rFonts w:ascii="华文仿宋" w:eastAsia="华文仿宋" w:hAnsi="华文仿宋" w:hint="eastAsia"/>
          <w:spacing w:val="10"/>
          <w:sz w:val="32"/>
          <w:szCs w:val="32"/>
          <w:lang w:val="en-GB"/>
        </w:rPr>
        <w:t>计划，稳步推动实施合作研发项目工作，逐步推动澳门科研机构和企业纳入国家创新科技体系。</w:t>
      </w:r>
    </w:p>
    <w:p w:rsidR="0015390E"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三、依托国家重点实验室澳门伙伴实验室，加强两地在科学研究、高新技术研发、科技产业应用的合作；继续支持澳门伙伴实验室的工作，并探索建立国家工程技术研究中心澳门分中心等平台。</w:t>
      </w:r>
    </w:p>
    <w:p w:rsidR="00835A67"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四、支持两地孵化器、</w:t>
      </w:r>
      <w:proofErr w:type="gramStart"/>
      <w:r w:rsidRPr="009C3C1D">
        <w:rPr>
          <w:rFonts w:ascii="华文仿宋" w:eastAsia="华文仿宋" w:hAnsi="华文仿宋" w:hint="eastAsia"/>
          <w:spacing w:val="10"/>
          <w:sz w:val="32"/>
          <w:szCs w:val="32"/>
          <w:lang w:val="en-GB"/>
        </w:rPr>
        <w:t>众创空间</w:t>
      </w:r>
      <w:proofErr w:type="gramEnd"/>
      <w:r w:rsidRPr="009C3C1D">
        <w:rPr>
          <w:rFonts w:ascii="华文仿宋" w:eastAsia="华文仿宋" w:hAnsi="华文仿宋" w:hint="eastAsia"/>
          <w:spacing w:val="10"/>
          <w:sz w:val="32"/>
          <w:szCs w:val="32"/>
          <w:lang w:val="en-GB"/>
        </w:rPr>
        <w:t>等的合作与交流，鼓励澳门青年人创新创业，推动创新科技产业化。加强两地青年创业人才沟通交流，推动澳门创业青年到内地考察参观，拓展“双创”合作，为青年人才提供发展空间。</w:t>
      </w:r>
    </w:p>
    <w:p w:rsidR="00256456"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五、透过合作举办研修班、研讨会等方式，促进两地产学研各界的相互了解，为进一步开展合作奠定基础。</w:t>
      </w:r>
    </w:p>
    <w:p w:rsidR="007D6347"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六、加强两地在创新科技领域的交流和信息资源共享。</w:t>
      </w:r>
    </w:p>
    <w:p w:rsidR="00655C6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bookmarkStart w:id="33" w:name="_Toc482605390"/>
      <w:r w:rsidRPr="009C3C1D">
        <w:rPr>
          <w:rFonts w:ascii="华文仿宋" w:eastAsia="华文仿宋" w:hAnsi="华文仿宋" w:hint="eastAsia"/>
          <w:spacing w:val="10"/>
          <w:sz w:val="32"/>
          <w:szCs w:val="32"/>
          <w:lang w:val="en-GB"/>
        </w:rPr>
        <w:t>七、支持和协助半官方机构、非官方机构和业界在推动两地创新科技合作中发挥作用。</w:t>
      </w:r>
    </w:p>
    <w:p w:rsidR="009C569B" w:rsidRPr="00E300E5" w:rsidRDefault="009C569B" w:rsidP="00272A5A">
      <w:pPr>
        <w:keepNext/>
        <w:keepLines/>
        <w:spacing w:line="560" w:lineRule="exact"/>
        <w:jc w:val="center"/>
        <w:outlineLvl w:val="1"/>
        <w:rPr>
          <w:rFonts w:ascii="华文楷体" w:hAnsi="华文楷体"/>
          <w:b/>
          <w:bCs/>
          <w:sz w:val="32"/>
          <w:szCs w:val="32"/>
          <w:lang w:val="en-GB" w:eastAsia="zh-TW"/>
        </w:rPr>
      </w:pPr>
    </w:p>
    <w:p w:rsidR="008D1A44" w:rsidRPr="00E95DAE" w:rsidRDefault="00F65FF8" w:rsidP="00E95DAE">
      <w:pPr>
        <w:pStyle w:val="2"/>
        <w:jc w:val="center"/>
        <w:rPr>
          <w:rFonts w:ascii="华文楷体" w:eastAsia="华文楷体" w:hAnsi="华文楷体"/>
          <w:lang w:val="en-GB"/>
        </w:rPr>
      </w:pPr>
      <w:bookmarkStart w:id="34" w:name="_Toc491939416"/>
      <w:bookmarkEnd w:id="33"/>
      <w:r w:rsidRPr="00E95DAE">
        <w:rPr>
          <w:rFonts w:ascii="华文楷体" w:eastAsia="华文楷体" w:hAnsi="华文楷体" w:hint="eastAsia"/>
          <w:lang w:val="en-GB"/>
        </w:rPr>
        <w:t>第十</w:t>
      </w:r>
      <w:r w:rsidR="00CF3E7F">
        <w:rPr>
          <w:rFonts w:ascii="华文楷体" w:eastAsia="华文楷体" w:hAnsi="华文楷体" w:hint="eastAsia"/>
          <w:lang w:val="en-GB"/>
        </w:rPr>
        <w:t>九</w:t>
      </w:r>
      <w:r w:rsidRPr="00E95DAE">
        <w:rPr>
          <w:rFonts w:ascii="华文楷体" w:eastAsia="华文楷体" w:hAnsi="华文楷体"/>
          <w:lang w:val="en-GB"/>
        </w:rPr>
        <w:t xml:space="preserve">条  </w:t>
      </w:r>
      <w:r w:rsidRPr="00E95DAE">
        <w:rPr>
          <w:rFonts w:ascii="华文楷体" w:eastAsia="华文楷体" w:hAnsi="华文楷体" w:hint="eastAsia"/>
          <w:lang w:val="en-GB"/>
        </w:rPr>
        <w:t>教育合作</w:t>
      </w:r>
      <w:bookmarkEnd w:id="34"/>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双方同意采取以下措施，进一步加强在教育领域的合作：</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一、加强两地在教育合作领域的交流与沟通。</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二、加强教育信息的交流。</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三、加强在培训、考察等方面的合作。</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四、通过专业交流协作、举办研讨会等多种方式加强教育领域的合作。</w:t>
      </w:r>
    </w:p>
    <w:p w:rsidR="00655C64" w:rsidRDefault="00F65FF8" w:rsidP="00E35BF5">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五、支持内地教育机构与澳门高等院校在内地合作办学，合作建设研究设施，培养本科或以上高层次人才。</w:t>
      </w:r>
      <w:bookmarkStart w:id="35" w:name="_Toc482605392"/>
    </w:p>
    <w:p w:rsidR="00E35BF5" w:rsidRPr="00E35BF5" w:rsidRDefault="00E35BF5" w:rsidP="00E35BF5">
      <w:pPr>
        <w:widowControl/>
        <w:adjustRightInd w:val="0"/>
        <w:snapToGrid w:val="0"/>
        <w:spacing w:line="560" w:lineRule="exact"/>
        <w:ind w:firstLineChars="200" w:firstLine="680"/>
        <w:rPr>
          <w:rFonts w:ascii="华文仿宋" w:eastAsia="华文仿宋" w:hAnsi="华文仿宋"/>
          <w:spacing w:val="10"/>
          <w:sz w:val="32"/>
          <w:szCs w:val="32"/>
          <w:lang w:val="en-GB"/>
        </w:rPr>
      </w:pPr>
    </w:p>
    <w:p w:rsidR="008D1A44" w:rsidRPr="00E95DAE" w:rsidRDefault="00417459" w:rsidP="00E95DAE">
      <w:pPr>
        <w:pStyle w:val="2"/>
        <w:jc w:val="center"/>
        <w:rPr>
          <w:rFonts w:ascii="华文楷体" w:eastAsia="华文楷体" w:hAnsi="华文楷体"/>
          <w:lang w:val="en-GB"/>
        </w:rPr>
      </w:pPr>
      <w:bookmarkStart w:id="36" w:name="_Toc491939417"/>
      <w:bookmarkEnd w:id="35"/>
      <w:r w:rsidRPr="00E95DAE">
        <w:rPr>
          <w:rFonts w:ascii="华文楷体" w:eastAsia="华文楷体" w:hAnsi="华文楷体" w:hint="eastAsia"/>
          <w:lang w:val="en-GB"/>
        </w:rPr>
        <w:t>第</w:t>
      </w:r>
      <w:r w:rsidR="00CF3E7F">
        <w:rPr>
          <w:rFonts w:ascii="华文楷体" w:eastAsia="华文楷体" w:hAnsi="华文楷体" w:hint="eastAsia"/>
          <w:lang w:val="en-GB"/>
        </w:rPr>
        <w:t>二十</w:t>
      </w:r>
      <w:r w:rsidR="00F65FF8" w:rsidRPr="00E95DAE">
        <w:rPr>
          <w:rFonts w:ascii="华文楷体" w:eastAsia="华文楷体" w:hAnsi="华文楷体"/>
          <w:lang w:val="en-GB"/>
        </w:rPr>
        <w:t>条  中小企业合作</w:t>
      </w:r>
      <w:bookmarkEnd w:id="36"/>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双方同意采取以下措施，进一步加强两地中小企业的交流与合作：</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一、通过考察与交流，共同探讨支持中小企业发展的策略和扶持政策。</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二、考察、交流双方为中小企业服务的中介机构的组织形式和运作方式，并推动中介机构的合作。</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三、建立为两地中小企业提供信息服务的渠道，定期交换有关出版刊物，逐步实现双方信息网站数据库的对接和信息互换。</w:t>
      </w:r>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四、通过各种形式组织两地中小企业直接交流与沟通，促进企业间的合作。</w:t>
      </w:r>
    </w:p>
    <w:p w:rsidR="00655C64" w:rsidRDefault="00F65FF8" w:rsidP="00E35BF5">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五、支持和协助半官方机构、非官方机构在促进两地中小企业合作中发挥作用。</w:t>
      </w:r>
      <w:bookmarkStart w:id="37" w:name="_Toc482605393"/>
    </w:p>
    <w:p w:rsidR="00E35BF5" w:rsidRPr="00E35BF5" w:rsidRDefault="00E35BF5" w:rsidP="00E35BF5">
      <w:pPr>
        <w:widowControl/>
        <w:adjustRightInd w:val="0"/>
        <w:snapToGrid w:val="0"/>
        <w:spacing w:line="560" w:lineRule="exact"/>
        <w:ind w:firstLineChars="200" w:firstLine="680"/>
        <w:rPr>
          <w:rFonts w:ascii="华文仿宋" w:eastAsia="华文仿宋" w:hAnsi="华文仿宋"/>
          <w:spacing w:val="10"/>
          <w:sz w:val="32"/>
          <w:szCs w:val="32"/>
          <w:lang w:val="en-GB"/>
        </w:rPr>
      </w:pPr>
    </w:p>
    <w:p w:rsidR="008D1A44" w:rsidRPr="00E95DAE" w:rsidRDefault="00F65FF8" w:rsidP="00E95DAE">
      <w:pPr>
        <w:pStyle w:val="2"/>
        <w:jc w:val="center"/>
        <w:rPr>
          <w:rFonts w:ascii="华文楷体" w:eastAsia="华文楷体" w:hAnsi="华文楷体"/>
          <w:lang w:val="en-GB"/>
        </w:rPr>
      </w:pPr>
      <w:bookmarkStart w:id="38" w:name="_Toc491939418"/>
      <w:bookmarkEnd w:id="37"/>
      <w:r w:rsidRPr="00E95DAE">
        <w:rPr>
          <w:rFonts w:ascii="华文楷体" w:eastAsia="华文楷体" w:hAnsi="华文楷体" w:hint="eastAsia"/>
          <w:lang w:val="en-GB"/>
        </w:rPr>
        <w:t>第</w:t>
      </w:r>
      <w:r w:rsidR="00CF3E7F">
        <w:rPr>
          <w:rFonts w:ascii="华文楷体" w:eastAsia="华文楷体" w:hAnsi="华文楷体" w:hint="eastAsia"/>
          <w:lang w:val="en-GB"/>
        </w:rPr>
        <w:t>二十一</w:t>
      </w:r>
      <w:r w:rsidRPr="00E95DAE">
        <w:rPr>
          <w:rFonts w:ascii="华文楷体" w:eastAsia="华文楷体" w:hAnsi="华文楷体"/>
          <w:lang w:val="en-GB"/>
        </w:rPr>
        <w:t>条  知识产权合作</w:t>
      </w:r>
      <w:bookmarkEnd w:id="38"/>
    </w:p>
    <w:p w:rsidR="00881F58" w:rsidRPr="009C3C1D" w:rsidRDefault="00881F58" w:rsidP="00881F58">
      <w:pPr>
        <w:widowControl/>
        <w:adjustRightInd w:val="0"/>
        <w:snapToGrid w:val="0"/>
        <w:spacing w:line="560" w:lineRule="exact"/>
        <w:ind w:firstLineChars="200" w:firstLine="680"/>
        <w:rPr>
          <w:rFonts w:ascii="华文仿宋" w:eastAsia="华文仿宋" w:hAnsi="华文仿宋"/>
          <w:spacing w:val="10"/>
          <w:sz w:val="32"/>
          <w:szCs w:val="32"/>
          <w:lang w:val="en-GB"/>
        </w:rPr>
      </w:pPr>
      <w:bookmarkStart w:id="39" w:name="_Toc482605394"/>
      <w:r w:rsidRPr="009C3C1D">
        <w:rPr>
          <w:rFonts w:ascii="华文仿宋" w:eastAsia="华文仿宋" w:hAnsi="华文仿宋" w:hint="eastAsia"/>
          <w:spacing w:val="10"/>
          <w:sz w:val="32"/>
          <w:szCs w:val="32"/>
          <w:lang w:val="en-GB"/>
        </w:rPr>
        <w:t>双方同意采取以下措施，进一步加强知识产权领域的合作：</w:t>
      </w:r>
    </w:p>
    <w:p w:rsidR="00881F58" w:rsidRPr="009C3C1D" w:rsidRDefault="00881F58" w:rsidP="00881F58">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一、在知识产权保护的法律法规的制定和执行方面交换信息和交流经验。</w:t>
      </w:r>
    </w:p>
    <w:p w:rsidR="00881F58" w:rsidRPr="009C3C1D" w:rsidRDefault="00881F58" w:rsidP="00881F58">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二、通过各种形式的交流，包括业务访问、交流活动、举办研讨会、出版有关刊物，向公众、业界及相关各方分享及推广有关知识产权保护、运用和贸易的资料与信息。</w:t>
      </w:r>
    </w:p>
    <w:p w:rsidR="00881F58" w:rsidRPr="009C3C1D" w:rsidRDefault="00881F58" w:rsidP="00881F58">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三、继续加强内地与澳门在人才培养和人员培训领域的合作。</w:t>
      </w:r>
    </w:p>
    <w:p w:rsidR="00881F58" w:rsidRDefault="00881F58" w:rsidP="00881F58">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四、推动内地与澳门在知识产权实施运用、知识产权中介服务、知识产权贸易方面的合作</w:t>
      </w:r>
      <w:r>
        <w:rPr>
          <w:rFonts w:ascii="华文仿宋" w:eastAsia="华文仿宋" w:hAnsi="华文仿宋" w:hint="eastAsia"/>
          <w:spacing w:val="10"/>
          <w:sz w:val="32"/>
          <w:szCs w:val="32"/>
          <w:lang w:val="en-GB"/>
        </w:rPr>
        <w:t>。</w:t>
      </w:r>
    </w:p>
    <w:p w:rsidR="00881F58" w:rsidRPr="003F4997" w:rsidRDefault="00881F58" w:rsidP="00881F58">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五、</w:t>
      </w:r>
      <w:r w:rsidR="00CE6C79">
        <w:rPr>
          <w:rFonts w:ascii="华文仿宋" w:eastAsia="华文仿宋" w:hAnsi="华文仿宋" w:hint="eastAsia"/>
          <w:spacing w:val="10"/>
          <w:sz w:val="32"/>
          <w:szCs w:val="32"/>
          <w:lang w:val="en-GB"/>
        </w:rPr>
        <w:t>支持完善澳门知识产权法律制度，为澳门特区提供专利争议或</w:t>
      </w:r>
      <w:r w:rsidRPr="003F4997">
        <w:rPr>
          <w:rFonts w:ascii="华文仿宋" w:eastAsia="华文仿宋" w:hAnsi="华文仿宋" w:hint="eastAsia"/>
          <w:spacing w:val="10"/>
          <w:sz w:val="32"/>
          <w:szCs w:val="32"/>
          <w:lang w:val="en-GB"/>
        </w:rPr>
        <w:t>纠纷处理和自动化服务等方面的技术支持和帮助。</w:t>
      </w:r>
    </w:p>
    <w:p w:rsidR="007B535D" w:rsidRPr="005572F6" w:rsidRDefault="00881F58" w:rsidP="005572F6">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六、</w:t>
      </w:r>
      <w:r w:rsidR="00CE6C79">
        <w:rPr>
          <w:rFonts w:ascii="华文仿宋" w:eastAsia="华文仿宋" w:hAnsi="华文仿宋" w:hint="eastAsia"/>
          <w:spacing w:val="10"/>
          <w:sz w:val="32"/>
          <w:szCs w:val="32"/>
          <w:lang w:val="en-GB"/>
        </w:rPr>
        <w:t>支</w:t>
      </w:r>
      <w:r w:rsidRPr="009C3C1D">
        <w:rPr>
          <w:rFonts w:ascii="华文仿宋" w:eastAsia="华文仿宋" w:hAnsi="华文仿宋" w:hint="eastAsia"/>
          <w:spacing w:val="10"/>
          <w:sz w:val="32"/>
          <w:szCs w:val="32"/>
          <w:lang w:val="en-GB"/>
        </w:rPr>
        <w:t>持粤澳双方在知识产权创造、运用、保护和贸易发展方面的合作，推动粤澳两地知识产权宣传教育工作，助力高端知识产权服务业的发展。</w:t>
      </w:r>
    </w:p>
    <w:p w:rsidR="008D1A44" w:rsidRPr="00E95DAE" w:rsidRDefault="00F65FF8" w:rsidP="00E95DAE">
      <w:pPr>
        <w:pStyle w:val="2"/>
        <w:jc w:val="center"/>
        <w:rPr>
          <w:rFonts w:ascii="华文楷体" w:eastAsia="华文楷体" w:hAnsi="华文楷体"/>
          <w:lang w:val="en-GB"/>
        </w:rPr>
      </w:pPr>
      <w:bookmarkStart w:id="40" w:name="_Toc491939419"/>
      <w:bookmarkEnd w:id="39"/>
      <w:r w:rsidRPr="00E95DAE">
        <w:rPr>
          <w:rFonts w:ascii="华文楷体" w:eastAsia="华文楷体" w:hAnsi="华文楷体" w:hint="eastAsia"/>
          <w:lang w:val="en-GB"/>
        </w:rPr>
        <w:lastRenderedPageBreak/>
        <w:t>第</w:t>
      </w:r>
      <w:r w:rsidR="00CF3E7F">
        <w:rPr>
          <w:rFonts w:ascii="华文楷体" w:eastAsia="华文楷体" w:hAnsi="华文楷体" w:hint="eastAsia"/>
          <w:lang w:val="en-GB"/>
        </w:rPr>
        <w:t>二十二</w:t>
      </w:r>
      <w:r w:rsidRPr="00E95DAE">
        <w:rPr>
          <w:rFonts w:ascii="华文楷体" w:eastAsia="华文楷体" w:hAnsi="华文楷体"/>
          <w:lang w:val="en-GB"/>
        </w:rPr>
        <w:t>条  商标品牌合作</w:t>
      </w:r>
      <w:bookmarkEnd w:id="40"/>
    </w:p>
    <w:p w:rsidR="008D1A44"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双方同意采取以下措施，进一步加强商标品牌合作：</w:t>
      </w:r>
    </w:p>
    <w:p w:rsidR="00661827"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一、国家工商行政管理总局港澳台办与澳门经济局建立联络机制，进一步加强商标品牌领域的交流与合作。</w:t>
      </w:r>
    </w:p>
    <w:p w:rsidR="00661827"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二、加强内地与澳门在商标注册业务、商标保护工作等方面的交流与合作。</w:t>
      </w:r>
    </w:p>
    <w:p w:rsidR="00E57DB0" w:rsidRPr="00DB327F" w:rsidRDefault="00F65FF8" w:rsidP="00DB327F">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三、双方在品牌保护的法律法规制定和执行方面交换信息；加强在培训、考察、出版刊物等方面的合作；通过网站宣传、展会推介、举办研讨会等多种方式加强两地品牌的推广促进。</w:t>
      </w:r>
    </w:p>
    <w:p w:rsidR="007C24D3" w:rsidRPr="00E300E5" w:rsidRDefault="007C24D3" w:rsidP="00272A5A">
      <w:pPr>
        <w:widowControl/>
        <w:adjustRightInd w:val="0"/>
        <w:snapToGrid w:val="0"/>
        <w:spacing w:line="560" w:lineRule="exact"/>
        <w:ind w:firstLineChars="200" w:firstLine="640"/>
        <w:rPr>
          <w:rFonts w:ascii="仿宋_GB2312"/>
          <w:sz w:val="32"/>
          <w:szCs w:val="32"/>
          <w:lang w:val="en-GB" w:eastAsia="zh-TW"/>
        </w:rPr>
      </w:pPr>
    </w:p>
    <w:p w:rsidR="00D1421A" w:rsidRPr="00FD27F4" w:rsidRDefault="00F65FF8" w:rsidP="00FD27F4">
      <w:pPr>
        <w:pStyle w:val="1"/>
        <w:jc w:val="center"/>
        <w:rPr>
          <w:rFonts w:ascii="华文楷体" w:eastAsia="华文楷体" w:hAnsi="华文楷体"/>
          <w:sz w:val="32"/>
          <w:szCs w:val="32"/>
          <w:lang w:val="en-GB"/>
        </w:rPr>
      </w:pPr>
      <w:bookmarkStart w:id="41" w:name="_Toc491939420"/>
      <w:r w:rsidRPr="00FD27F4">
        <w:rPr>
          <w:rFonts w:ascii="华文楷体" w:eastAsia="华文楷体" w:hAnsi="华文楷体" w:hint="eastAsia"/>
          <w:sz w:val="32"/>
          <w:szCs w:val="32"/>
          <w:lang w:val="en-GB"/>
        </w:rPr>
        <w:t>第</w:t>
      </w:r>
      <w:r w:rsidR="00696B29" w:rsidRPr="00FD27F4">
        <w:rPr>
          <w:rFonts w:ascii="华文楷体" w:eastAsia="华文楷体" w:hAnsi="华文楷体" w:hint="eastAsia"/>
          <w:sz w:val="32"/>
          <w:szCs w:val="32"/>
          <w:lang w:val="en-GB"/>
        </w:rPr>
        <w:t>六</w:t>
      </w:r>
      <w:r w:rsidRPr="00FD27F4">
        <w:rPr>
          <w:rFonts w:ascii="华文楷体" w:eastAsia="华文楷体" w:hAnsi="华文楷体" w:hint="eastAsia"/>
          <w:sz w:val="32"/>
          <w:szCs w:val="32"/>
          <w:lang w:val="en-GB"/>
        </w:rPr>
        <w:t>章</w:t>
      </w:r>
      <w:r w:rsidRPr="00FD27F4">
        <w:rPr>
          <w:rFonts w:ascii="华文楷体" w:eastAsia="华文楷体" w:hAnsi="华文楷体"/>
          <w:sz w:val="32"/>
          <w:szCs w:val="32"/>
          <w:lang w:val="en-GB"/>
        </w:rPr>
        <w:t xml:space="preserve">  </w:t>
      </w:r>
      <w:r w:rsidRPr="00FD27F4">
        <w:rPr>
          <w:rFonts w:ascii="华文楷体" w:eastAsia="华文楷体" w:hAnsi="华文楷体" w:hint="eastAsia"/>
          <w:sz w:val="32"/>
          <w:szCs w:val="32"/>
          <w:lang w:val="en-GB"/>
        </w:rPr>
        <w:t>次区域经贸合作</w:t>
      </w:r>
      <w:bookmarkEnd w:id="41"/>
    </w:p>
    <w:p w:rsidR="00924296" w:rsidRPr="00E95DAE" w:rsidRDefault="00F65FF8" w:rsidP="00E95DAE">
      <w:pPr>
        <w:pStyle w:val="2"/>
        <w:jc w:val="center"/>
        <w:rPr>
          <w:rFonts w:ascii="华文楷体" w:eastAsia="华文楷体" w:hAnsi="华文楷体"/>
          <w:lang w:val="en-GB"/>
        </w:rPr>
      </w:pPr>
      <w:bookmarkStart w:id="42" w:name="_Toc491939421"/>
      <w:r w:rsidRPr="00E95DAE">
        <w:rPr>
          <w:rFonts w:ascii="华文楷体" w:eastAsia="华文楷体" w:hAnsi="华文楷体" w:hint="eastAsia"/>
          <w:lang w:val="en-GB"/>
        </w:rPr>
        <w:t>第二十</w:t>
      </w:r>
      <w:r w:rsidR="00CF3E7F">
        <w:rPr>
          <w:rFonts w:ascii="华文楷体" w:eastAsia="华文楷体" w:hAnsi="华文楷体" w:hint="eastAsia"/>
          <w:lang w:val="en-GB"/>
        </w:rPr>
        <w:t>三</w:t>
      </w:r>
      <w:r w:rsidRPr="00E95DAE">
        <w:rPr>
          <w:rFonts w:ascii="华文楷体" w:eastAsia="华文楷体" w:hAnsi="华文楷体"/>
          <w:lang w:val="en-GB"/>
        </w:rPr>
        <w:t>条  深化</w:t>
      </w:r>
      <w:proofErr w:type="gramStart"/>
      <w:r w:rsidRPr="00E95DAE">
        <w:rPr>
          <w:rFonts w:ascii="华文楷体" w:eastAsia="华文楷体" w:hAnsi="华文楷体"/>
          <w:lang w:val="en-GB"/>
        </w:rPr>
        <w:t>泛珠三角区域经贸</w:t>
      </w:r>
      <w:proofErr w:type="gramEnd"/>
      <w:r w:rsidRPr="00E95DAE">
        <w:rPr>
          <w:rFonts w:ascii="华文楷体" w:eastAsia="华文楷体" w:hAnsi="华文楷体"/>
          <w:lang w:val="en-GB"/>
        </w:rPr>
        <w:t>合作</w:t>
      </w:r>
      <w:bookmarkEnd w:id="42"/>
    </w:p>
    <w:p w:rsidR="00D1421A"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一、发挥现有合作平台和联络机制的作用，继续深化</w:t>
      </w:r>
      <w:proofErr w:type="gramStart"/>
      <w:r w:rsidRPr="009C3C1D">
        <w:rPr>
          <w:rFonts w:ascii="华文仿宋" w:eastAsia="华文仿宋" w:hAnsi="华文仿宋" w:hint="eastAsia"/>
          <w:spacing w:val="10"/>
          <w:sz w:val="32"/>
          <w:szCs w:val="32"/>
          <w:lang w:val="en-GB"/>
        </w:rPr>
        <w:t>泛珠三角区域经贸</w:t>
      </w:r>
      <w:proofErr w:type="gramEnd"/>
      <w:r w:rsidRPr="009C3C1D">
        <w:rPr>
          <w:rFonts w:ascii="华文仿宋" w:eastAsia="华文仿宋" w:hAnsi="华文仿宋" w:hint="eastAsia"/>
          <w:spacing w:val="10"/>
          <w:sz w:val="32"/>
          <w:szCs w:val="32"/>
          <w:lang w:val="en-GB"/>
        </w:rPr>
        <w:t>合作。</w:t>
      </w:r>
    </w:p>
    <w:p w:rsidR="00D1421A"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二、发挥澳门优势，加强</w:t>
      </w:r>
      <w:proofErr w:type="gramStart"/>
      <w:r w:rsidRPr="009C3C1D">
        <w:rPr>
          <w:rFonts w:ascii="华文仿宋" w:eastAsia="华文仿宋" w:hAnsi="华文仿宋" w:hint="eastAsia"/>
          <w:spacing w:val="10"/>
          <w:sz w:val="32"/>
          <w:szCs w:val="32"/>
          <w:lang w:val="en-GB"/>
        </w:rPr>
        <w:t>在泛珠三角区</w:t>
      </w:r>
      <w:proofErr w:type="gramEnd"/>
      <w:r w:rsidRPr="009C3C1D">
        <w:rPr>
          <w:rFonts w:ascii="华文仿宋" w:eastAsia="华文仿宋" w:hAnsi="华文仿宋" w:hint="eastAsia"/>
          <w:spacing w:val="10"/>
          <w:sz w:val="32"/>
          <w:szCs w:val="32"/>
          <w:lang w:val="en-GB"/>
        </w:rPr>
        <w:t>域内特色金融、商贸服务、会议展览、文化创意、旅游等产业的合作，推动扩大相互投资，共同开拓国际市场。</w:t>
      </w:r>
    </w:p>
    <w:p w:rsidR="00EF36B5"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w:t>
      </w:r>
      <w:proofErr w:type="gramStart"/>
      <w:r w:rsidRPr="009C3C1D">
        <w:rPr>
          <w:rFonts w:ascii="华文仿宋" w:eastAsia="华文仿宋" w:hAnsi="华文仿宋" w:hint="eastAsia"/>
          <w:spacing w:val="10"/>
          <w:sz w:val="32"/>
          <w:szCs w:val="32"/>
          <w:lang w:val="en-GB"/>
        </w:rPr>
        <w:t>支持泛珠三角区</w:t>
      </w:r>
      <w:proofErr w:type="gramEnd"/>
      <w:r w:rsidRPr="009C3C1D">
        <w:rPr>
          <w:rFonts w:ascii="华文仿宋" w:eastAsia="华文仿宋" w:hAnsi="华文仿宋" w:hint="eastAsia"/>
          <w:spacing w:val="10"/>
          <w:sz w:val="32"/>
          <w:szCs w:val="32"/>
          <w:lang w:val="en-GB"/>
        </w:rPr>
        <w:t>域各省区进一步结合澳门国际环保合作发展论坛及展览</w:t>
      </w:r>
      <w:r w:rsidRPr="009C3C1D">
        <w:rPr>
          <w:rFonts w:ascii="华文仿宋" w:eastAsia="华文仿宋" w:hAnsi="华文仿宋"/>
          <w:spacing w:val="10"/>
          <w:sz w:val="32"/>
          <w:szCs w:val="32"/>
          <w:lang w:val="en-GB"/>
        </w:rPr>
        <w:t xml:space="preserve"> (MIECF)</w:t>
      </w:r>
      <w:r w:rsidRPr="009C3C1D">
        <w:rPr>
          <w:rFonts w:ascii="华文仿宋" w:eastAsia="华文仿宋" w:hAnsi="华文仿宋" w:hint="eastAsia"/>
          <w:spacing w:val="10"/>
          <w:sz w:val="32"/>
          <w:szCs w:val="32"/>
          <w:lang w:val="en-GB"/>
        </w:rPr>
        <w:t>，打造</w:t>
      </w:r>
      <w:r w:rsidRPr="009C3C1D">
        <w:rPr>
          <w:rFonts w:ascii="华文仿宋" w:eastAsia="华文仿宋" w:hAnsi="华文仿宋"/>
          <w:spacing w:val="10"/>
          <w:sz w:val="32"/>
          <w:szCs w:val="32"/>
          <w:lang w:val="en-GB"/>
        </w:rPr>
        <w:t>MIECF</w:t>
      </w:r>
      <w:proofErr w:type="gramStart"/>
      <w:r w:rsidRPr="009C3C1D">
        <w:rPr>
          <w:rFonts w:ascii="华文仿宋" w:eastAsia="华文仿宋" w:hAnsi="华文仿宋" w:hint="eastAsia"/>
          <w:spacing w:val="10"/>
          <w:sz w:val="32"/>
          <w:szCs w:val="32"/>
          <w:lang w:val="en-GB"/>
        </w:rPr>
        <w:t>成为泛珠</w:t>
      </w:r>
      <w:r w:rsidRPr="009C3C1D">
        <w:rPr>
          <w:rFonts w:ascii="华文仿宋" w:eastAsia="华文仿宋" w:hAnsi="华文仿宋" w:hint="eastAsia"/>
          <w:spacing w:val="10"/>
          <w:sz w:val="32"/>
          <w:szCs w:val="32"/>
          <w:lang w:val="en-GB"/>
        </w:rPr>
        <w:lastRenderedPageBreak/>
        <w:t>与</w:t>
      </w:r>
      <w:proofErr w:type="gramEnd"/>
      <w:r w:rsidRPr="009C3C1D">
        <w:rPr>
          <w:rFonts w:ascii="华文仿宋" w:eastAsia="华文仿宋" w:hAnsi="华文仿宋" w:hint="eastAsia"/>
          <w:spacing w:val="10"/>
          <w:sz w:val="32"/>
          <w:szCs w:val="32"/>
          <w:lang w:val="en-GB"/>
        </w:rPr>
        <w:t>葡语国家、欧盟国家的环保产品、技术、知识产权交流合作平台。支持澳门探索发展绿色金融平台。</w:t>
      </w:r>
    </w:p>
    <w:p w:rsidR="00D1421A"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四、推动</w:t>
      </w:r>
      <w:proofErr w:type="gramStart"/>
      <w:r w:rsidRPr="009C3C1D">
        <w:rPr>
          <w:rFonts w:ascii="华文仿宋" w:eastAsia="华文仿宋" w:hAnsi="华文仿宋" w:hint="eastAsia"/>
          <w:spacing w:val="10"/>
          <w:sz w:val="32"/>
          <w:szCs w:val="32"/>
          <w:lang w:val="en-GB"/>
        </w:rPr>
        <w:t>泛珠三角区域企业</w:t>
      </w:r>
      <w:proofErr w:type="gramEnd"/>
      <w:r w:rsidRPr="009C3C1D">
        <w:rPr>
          <w:rFonts w:ascii="华文仿宋" w:eastAsia="华文仿宋" w:hAnsi="华文仿宋" w:hint="eastAsia"/>
          <w:spacing w:val="10"/>
          <w:sz w:val="32"/>
          <w:szCs w:val="32"/>
          <w:lang w:val="en-GB"/>
        </w:rPr>
        <w:t>利用澳门平台，赴葡语国家、“一带一路”沿线国家和地区开展投资合作。</w:t>
      </w:r>
    </w:p>
    <w:p w:rsidR="00905352"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五、支持</w:t>
      </w:r>
      <w:proofErr w:type="gramStart"/>
      <w:r w:rsidRPr="009C3C1D">
        <w:rPr>
          <w:rFonts w:ascii="华文仿宋" w:eastAsia="华文仿宋" w:hAnsi="华文仿宋" w:hint="eastAsia"/>
          <w:spacing w:val="10"/>
          <w:sz w:val="32"/>
          <w:szCs w:val="32"/>
          <w:lang w:val="en-GB"/>
        </w:rPr>
        <w:t>泛珠三角区域内地九</w:t>
      </w:r>
      <w:proofErr w:type="gramEnd"/>
      <w:r w:rsidRPr="009C3C1D">
        <w:rPr>
          <w:rFonts w:ascii="华文仿宋" w:eastAsia="华文仿宋" w:hAnsi="华文仿宋" w:hint="eastAsia"/>
          <w:spacing w:val="10"/>
          <w:sz w:val="32"/>
          <w:szCs w:val="32"/>
          <w:lang w:val="en-GB"/>
        </w:rPr>
        <w:t>省区发挥各自优势与澳门</w:t>
      </w:r>
      <w:proofErr w:type="gramStart"/>
      <w:r w:rsidRPr="009C3C1D">
        <w:rPr>
          <w:rFonts w:ascii="华文仿宋" w:eastAsia="华文仿宋" w:hAnsi="华文仿宋" w:hint="eastAsia"/>
          <w:spacing w:val="10"/>
          <w:sz w:val="32"/>
          <w:szCs w:val="32"/>
          <w:lang w:val="en-GB"/>
        </w:rPr>
        <w:t>参与泛珠双向</w:t>
      </w:r>
      <w:proofErr w:type="gramEnd"/>
      <w:r w:rsidRPr="009C3C1D">
        <w:rPr>
          <w:rFonts w:ascii="华文仿宋" w:eastAsia="华文仿宋" w:hAnsi="华文仿宋" w:hint="eastAsia"/>
          <w:spacing w:val="10"/>
          <w:sz w:val="32"/>
          <w:szCs w:val="32"/>
          <w:lang w:val="en-GB"/>
        </w:rPr>
        <w:t>投资，共同“走出去，引进来”。</w:t>
      </w:r>
    </w:p>
    <w:p w:rsidR="0090167F" w:rsidRPr="00E300E5" w:rsidRDefault="0090167F" w:rsidP="009C3C1D">
      <w:pPr>
        <w:widowControl/>
        <w:adjustRightInd w:val="0"/>
        <w:snapToGrid w:val="0"/>
        <w:spacing w:line="560" w:lineRule="exact"/>
        <w:ind w:firstLineChars="200" w:firstLine="680"/>
        <w:rPr>
          <w:rFonts w:ascii="仿宋_GB2312"/>
          <w:sz w:val="32"/>
          <w:szCs w:val="32"/>
          <w:lang w:val="en-GB" w:eastAsia="zh-TW"/>
        </w:rPr>
      </w:pPr>
      <w:r w:rsidRPr="009C3C1D">
        <w:rPr>
          <w:rFonts w:ascii="华文仿宋" w:eastAsia="华文仿宋" w:hAnsi="华文仿宋" w:hint="eastAsia"/>
          <w:spacing w:val="10"/>
          <w:sz w:val="32"/>
          <w:szCs w:val="32"/>
          <w:lang w:val="en-GB"/>
        </w:rPr>
        <w:t>六、在现有经贸合作基础上，积极推进粤港澳大湾区建设。</w:t>
      </w:r>
    </w:p>
    <w:p w:rsidR="00655C64" w:rsidRPr="00E300E5" w:rsidRDefault="00655C64" w:rsidP="00272A5A">
      <w:pPr>
        <w:widowControl/>
        <w:adjustRightInd w:val="0"/>
        <w:snapToGrid w:val="0"/>
        <w:spacing w:line="560" w:lineRule="exact"/>
        <w:ind w:firstLineChars="200" w:firstLine="640"/>
        <w:rPr>
          <w:rFonts w:ascii="仿宋_GB2312"/>
          <w:sz w:val="32"/>
          <w:szCs w:val="32"/>
          <w:lang w:val="en-GB" w:eastAsia="zh-TW"/>
        </w:rPr>
      </w:pPr>
    </w:p>
    <w:p w:rsidR="00D1421A" w:rsidRPr="00E95DAE" w:rsidRDefault="00F65FF8" w:rsidP="00E95DAE">
      <w:pPr>
        <w:pStyle w:val="2"/>
        <w:jc w:val="center"/>
        <w:rPr>
          <w:rFonts w:ascii="华文楷体" w:eastAsia="华文楷体" w:hAnsi="华文楷体"/>
          <w:lang w:val="en-GB"/>
        </w:rPr>
      </w:pPr>
      <w:bookmarkStart w:id="43" w:name="_Toc491939422"/>
      <w:r w:rsidRPr="00E95DAE">
        <w:rPr>
          <w:rFonts w:ascii="华文楷体" w:eastAsia="华文楷体" w:hAnsi="华文楷体" w:hint="eastAsia"/>
          <w:lang w:val="en-GB"/>
        </w:rPr>
        <w:t>第二十</w:t>
      </w:r>
      <w:r w:rsidR="00CF3E7F">
        <w:rPr>
          <w:rFonts w:ascii="华文楷体" w:eastAsia="华文楷体" w:hAnsi="华文楷体" w:hint="eastAsia"/>
          <w:lang w:val="en-GB"/>
        </w:rPr>
        <w:t>四</w:t>
      </w:r>
      <w:r w:rsidRPr="00E95DAE">
        <w:rPr>
          <w:rFonts w:ascii="华文楷体" w:eastAsia="华文楷体" w:hAnsi="华文楷体"/>
          <w:lang w:val="en-GB"/>
        </w:rPr>
        <w:t xml:space="preserve">条  </w:t>
      </w:r>
      <w:r w:rsidRPr="00E95DAE">
        <w:rPr>
          <w:rFonts w:ascii="华文楷体" w:eastAsia="华文楷体" w:hAnsi="华文楷体" w:hint="eastAsia"/>
          <w:lang w:val="en-GB"/>
        </w:rPr>
        <w:t>支持</w:t>
      </w:r>
      <w:r w:rsidRPr="00E95DAE">
        <w:rPr>
          <w:rFonts w:ascii="华文楷体" w:eastAsia="华文楷体" w:hAnsi="华文楷体"/>
          <w:lang w:val="en-GB"/>
        </w:rPr>
        <w:t>澳门参与自由贸易试验区建设</w:t>
      </w:r>
      <w:bookmarkEnd w:id="43"/>
    </w:p>
    <w:p w:rsidR="00D1421A"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一、利用两地经贸合作机制，加强双方就内地自由贸易试验区建设的政策通报和信息交流。</w:t>
      </w:r>
    </w:p>
    <w:p w:rsidR="00D1421A"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研究《安排》框架下在自由贸易试验区内进一步扩大对澳门服务业开放。鼓励澳门通过自由贸易试验区，积极参与国家重大发展战略。发挥中国（广东）自由贸易试验区“依托港澳、服务内地、面向世界”的战略定位优势，深入推进粤澳服务贸易自由化。</w:t>
      </w:r>
    </w:p>
    <w:p w:rsidR="00D1421A"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三、鼓励澳门中小</w:t>
      </w:r>
      <w:proofErr w:type="gramStart"/>
      <w:r w:rsidRPr="009C3C1D">
        <w:rPr>
          <w:rFonts w:ascii="华文仿宋" w:eastAsia="华文仿宋" w:hAnsi="华文仿宋" w:hint="eastAsia"/>
          <w:spacing w:val="10"/>
          <w:sz w:val="32"/>
          <w:szCs w:val="32"/>
          <w:lang w:val="en-GB"/>
        </w:rPr>
        <w:t>微企业</w:t>
      </w:r>
      <w:proofErr w:type="gramEnd"/>
      <w:r w:rsidRPr="009C3C1D">
        <w:rPr>
          <w:rFonts w:ascii="华文仿宋" w:eastAsia="华文仿宋" w:hAnsi="华文仿宋" w:hint="eastAsia"/>
          <w:spacing w:val="10"/>
          <w:sz w:val="32"/>
          <w:szCs w:val="32"/>
          <w:lang w:val="en-GB"/>
        </w:rPr>
        <w:t>和青年到自由贸易试验区创业。</w:t>
      </w:r>
    </w:p>
    <w:p w:rsidR="00162AD0" w:rsidRPr="009C3C1D" w:rsidRDefault="00F65FF8" w:rsidP="009C3C1D">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lastRenderedPageBreak/>
        <w:t>四、发挥澳门在特色金融、旅游、中葡商贸合作服务平台等方面的优势，与内地自由贸易试验区改革开放相结合，</w:t>
      </w:r>
      <w:r w:rsidRPr="00CA493C">
        <w:rPr>
          <w:rFonts w:ascii="华文仿宋" w:eastAsia="华文仿宋" w:hAnsi="华文仿宋" w:hint="eastAsia"/>
          <w:spacing w:val="10"/>
          <w:sz w:val="32"/>
          <w:szCs w:val="32"/>
          <w:lang w:val="en-GB"/>
        </w:rPr>
        <w:t>创新</w:t>
      </w:r>
      <w:r w:rsidRPr="009C3C1D">
        <w:rPr>
          <w:rFonts w:ascii="华文仿宋" w:eastAsia="华文仿宋" w:hAnsi="华文仿宋" w:hint="eastAsia"/>
          <w:spacing w:val="10"/>
          <w:sz w:val="32"/>
          <w:szCs w:val="32"/>
          <w:lang w:val="en-GB"/>
        </w:rPr>
        <w:t>发展模式，拓展合作空间。</w:t>
      </w:r>
    </w:p>
    <w:p w:rsidR="00655C64" w:rsidRPr="00E300E5" w:rsidRDefault="00655C64" w:rsidP="00162AD0">
      <w:pPr>
        <w:widowControl/>
        <w:adjustRightInd w:val="0"/>
        <w:snapToGrid w:val="0"/>
        <w:spacing w:line="560" w:lineRule="exact"/>
        <w:ind w:firstLineChars="200" w:firstLine="640"/>
        <w:rPr>
          <w:rFonts w:ascii="仿宋_GB2312"/>
          <w:sz w:val="32"/>
          <w:szCs w:val="32"/>
          <w:lang w:val="en-GB" w:eastAsia="zh-TW"/>
        </w:rPr>
      </w:pPr>
    </w:p>
    <w:p w:rsidR="00D1421A" w:rsidRPr="00E95DAE" w:rsidRDefault="00F65FF8" w:rsidP="00E95DAE">
      <w:pPr>
        <w:pStyle w:val="2"/>
        <w:jc w:val="center"/>
        <w:rPr>
          <w:rFonts w:ascii="华文楷体" w:eastAsia="华文楷体" w:hAnsi="华文楷体"/>
          <w:lang w:val="en-GB"/>
        </w:rPr>
      </w:pPr>
      <w:bookmarkStart w:id="44" w:name="_Toc491939423"/>
      <w:r w:rsidRPr="00E95DAE">
        <w:rPr>
          <w:rFonts w:ascii="华文楷体" w:eastAsia="华文楷体" w:hAnsi="华文楷体" w:hint="eastAsia"/>
          <w:lang w:val="en-GB"/>
        </w:rPr>
        <w:t>第二十</w:t>
      </w:r>
      <w:r w:rsidR="00CF3E7F">
        <w:rPr>
          <w:rFonts w:ascii="华文楷体" w:eastAsia="华文楷体" w:hAnsi="华文楷体" w:hint="eastAsia"/>
          <w:lang w:val="en-GB"/>
        </w:rPr>
        <w:t>五</w:t>
      </w:r>
      <w:r w:rsidRPr="00E95DAE">
        <w:rPr>
          <w:rFonts w:ascii="华文楷体" w:eastAsia="华文楷体" w:hAnsi="华文楷体"/>
          <w:lang w:val="en-GB"/>
        </w:rPr>
        <w:t xml:space="preserve">条  </w:t>
      </w:r>
      <w:r w:rsidRPr="00E95DAE">
        <w:rPr>
          <w:rFonts w:ascii="华文楷体" w:eastAsia="华文楷体" w:hAnsi="华文楷体" w:hint="eastAsia"/>
          <w:lang w:val="en-GB"/>
        </w:rPr>
        <w:t>深化</w:t>
      </w:r>
      <w:r w:rsidRPr="00E95DAE">
        <w:rPr>
          <w:rFonts w:ascii="华文楷体" w:eastAsia="华文楷体" w:hAnsi="华文楷体"/>
          <w:lang w:val="en-GB"/>
        </w:rPr>
        <w:t>澳门</w:t>
      </w:r>
      <w:r w:rsidRPr="00E95DAE">
        <w:rPr>
          <w:rFonts w:ascii="华文楷体" w:eastAsia="华文楷体" w:hAnsi="华文楷体" w:hint="eastAsia"/>
          <w:lang w:val="en-GB"/>
        </w:rPr>
        <w:t>与</w:t>
      </w:r>
      <w:r w:rsidRPr="00E95DAE">
        <w:rPr>
          <w:rFonts w:ascii="华文楷体" w:eastAsia="华文楷体" w:hAnsi="华文楷体"/>
          <w:lang w:val="en-GB"/>
        </w:rPr>
        <w:t>横琴、南沙、</w:t>
      </w:r>
      <w:r w:rsidRPr="00E95DAE">
        <w:rPr>
          <w:rFonts w:ascii="华文楷体" w:eastAsia="华文楷体" w:hAnsi="华文楷体" w:hint="eastAsia"/>
          <w:lang w:val="en-GB"/>
        </w:rPr>
        <w:t>前海</w:t>
      </w:r>
      <w:r w:rsidR="00C74D33" w:rsidRPr="00E95DAE">
        <w:rPr>
          <w:rFonts w:ascii="华文楷体" w:eastAsia="华文楷体" w:hAnsi="华文楷体" w:hint="eastAsia"/>
          <w:lang w:val="en-GB"/>
        </w:rPr>
        <w:t>等地区</w:t>
      </w:r>
      <w:r w:rsidRPr="00E95DAE">
        <w:rPr>
          <w:rFonts w:ascii="华文楷体" w:eastAsia="华文楷体" w:hAnsi="华文楷体" w:hint="eastAsia"/>
          <w:lang w:val="en-GB"/>
        </w:rPr>
        <w:t>合作</w:t>
      </w:r>
      <w:bookmarkEnd w:id="44"/>
    </w:p>
    <w:p w:rsidR="00D1421A"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一、发挥现有合作平台和联络机制的作用，推动深化澳门与横琴、南沙、前海的合作。</w:t>
      </w:r>
    </w:p>
    <w:p w:rsidR="00D1421A"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二、支持横琴、南沙、前海在会展、特色金融、中医药等重点领域继续先行先试，进一步扩大对澳门开放，探索与澳门深化经济合作的新模式。</w:t>
      </w:r>
    </w:p>
    <w:p w:rsidR="00D1421A"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三、推进粤澳人才合作示范区建设，支持澳门青年到横琴、南沙、前海发展创业，例如横琴澳门青年创业谷、南沙创汇</w:t>
      </w:r>
      <w:proofErr w:type="gramStart"/>
      <w:r w:rsidRPr="00CA493C">
        <w:rPr>
          <w:rFonts w:ascii="华文仿宋" w:eastAsia="华文仿宋" w:hAnsi="华文仿宋" w:hint="eastAsia"/>
          <w:spacing w:val="10"/>
          <w:sz w:val="32"/>
          <w:szCs w:val="32"/>
          <w:lang w:val="en-GB"/>
        </w:rPr>
        <w:t>谷</w:t>
      </w:r>
      <w:r w:rsidR="00F955D8">
        <w:rPr>
          <w:rFonts w:ascii="华文仿宋" w:eastAsia="华文仿宋" w:hAnsi="华文仿宋" w:hint="eastAsia"/>
          <w:spacing w:val="10"/>
          <w:sz w:val="32"/>
          <w:szCs w:val="32"/>
          <w:lang w:val="en-GB"/>
        </w:rPr>
        <w:t>—</w:t>
      </w:r>
      <w:r w:rsidRPr="00CA493C">
        <w:rPr>
          <w:rFonts w:ascii="华文仿宋" w:eastAsia="华文仿宋" w:hAnsi="华文仿宋" w:hint="eastAsia"/>
          <w:spacing w:val="10"/>
          <w:sz w:val="32"/>
          <w:szCs w:val="32"/>
          <w:lang w:val="en-GB"/>
        </w:rPr>
        <w:t>粤港澳</w:t>
      </w:r>
      <w:proofErr w:type="gramEnd"/>
      <w:r w:rsidRPr="00CA493C">
        <w:rPr>
          <w:rFonts w:ascii="华文仿宋" w:eastAsia="华文仿宋" w:hAnsi="华文仿宋" w:hint="eastAsia"/>
          <w:spacing w:val="10"/>
          <w:sz w:val="32"/>
          <w:szCs w:val="32"/>
          <w:lang w:val="en-GB"/>
        </w:rPr>
        <w:t>青年文创小区、前海深港</w:t>
      </w:r>
      <w:proofErr w:type="gramStart"/>
      <w:r w:rsidRPr="00CA493C">
        <w:rPr>
          <w:rFonts w:ascii="华文仿宋" w:eastAsia="华文仿宋" w:hAnsi="华文仿宋" w:hint="eastAsia"/>
          <w:spacing w:val="10"/>
          <w:sz w:val="32"/>
          <w:szCs w:val="32"/>
          <w:lang w:val="en-GB"/>
        </w:rPr>
        <w:t>青年梦</w:t>
      </w:r>
      <w:proofErr w:type="gramEnd"/>
      <w:r w:rsidRPr="00CA493C">
        <w:rPr>
          <w:rFonts w:ascii="华文仿宋" w:eastAsia="华文仿宋" w:hAnsi="华文仿宋" w:hint="eastAsia"/>
          <w:spacing w:val="10"/>
          <w:sz w:val="32"/>
          <w:szCs w:val="32"/>
          <w:lang w:val="en-GB"/>
        </w:rPr>
        <w:t>工场等。</w:t>
      </w:r>
    </w:p>
    <w:p w:rsidR="00E57DB0" w:rsidRPr="00CA493C" w:rsidRDefault="00417459" w:rsidP="00CA493C">
      <w:pPr>
        <w:spacing w:line="60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四、深化澳门与横琴、南沙、前海的仲裁机构的合作，建立仲裁</w:t>
      </w:r>
      <w:r w:rsidR="00F65FF8" w:rsidRPr="00CA493C">
        <w:rPr>
          <w:rFonts w:ascii="华文仿宋" w:eastAsia="华文仿宋" w:hAnsi="华文仿宋" w:hint="eastAsia"/>
          <w:spacing w:val="10"/>
          <w:sz w:val="32"/>
          <w:szCs w:val="32"/>
          <w:lang w:val="en-GB"/>
        </w:rPr>
        <w:t>的合作机制。</w:t>
      </w:r>
    </w:p>
    <w:p w:rsidR="00B64346" w:rsidRPr="00CA493C" w:rsidRDefault="00B64346" w:rsidP="00B64346">
      <w:pPr>
        <w:spacing w:line="60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五</w:t>
      </w:r>
      <w:r w:rsidRPr="00CA493C">
        <w:rPr>
          <w:rFonts w:ascii="华文仿宋" w:eastAsia="华文仿宋" w:hAnsi="华文仿宋" w:hint="eastAsia"/>
          <w:spacing w:val="10"/>
          <w:sz w:val="32"/>
          <w:szCs w:val="32"/>
          <w:lang w:val="en-GB"/>
        </w:rPr>
        <w:t>、</w:t>
      </w:r>
      <w:r w:rsidR="00D527A1">
        <w:rPr>
          <w:rFonts w:ascii="华文仿宋" w:eastAsia="华文仿宋" w:hAnsi="华文仿宋" w:hint="eastAsia"/>
          <w:spacing w:val="10"/>
          <w:sz w:val="32"/>
          <w:szCs w:val="32"/>
          <w:lang w:val="en-GB"/>
        </w:rPr>
        <w:t>支持</w:t>
      </w:r>
      <w:r w:rsidRPr="00CA493C">
        <w:rPr>
          <w:rFonts w:ascii="华文仿宋" w:eastAsia="华文仿宋" w:hAnsi="华文仿宋" w:hint="eastAsia"/>
          <w:spacing w:val="10"/>
          <w:sz w:val="32"/>
          <w:szCs w:val="32"/>
          <w:lang w:val="en-GB"/>
        </w:rPr>
        <w:t>苏澳合作园区</w:t>
      </w:r>
      <w:r w:rsidR="00D527A1">
        <w:rPr>
          <w:rFonts w:ascii="华文仿宋" w:eastAsia="华文仿宋" w:hAnsi="华文仿宋" w:hint="eastAsia"/>
          <w:spacing w:val="10"/>
          <w:sz w:val="32"/>
          <w:szCs w:val="32"/>
          <w:lang w:val="en-GB"/>
        </w:rPr>
        <w:t>建设</w:t>
      </w:r>
      <w:r w:rsidRPr="00CA493C">
        <w:rPr>
          <w:rFonts w:ascii="华文仿宋" w:eastAsia="华文仿宋" w:hAnsi="华文仿宋" w:hint="eastAsia"/>
          <w:spacing w:val="10"/>
          <w:sz w:val="32"/>
          <w:szCs w:val="32"/>
          <w:lang w:val="en-GB"/>
        </w:rPr>
        <w:t>，</w:t>
      </w:r>
      <w:r w:rsidR="00655867">
        <w:rPr>
          <w:rFonts w:ascii="华文仿宋" w:eastAsia="华文仿宋" w:hAnsi="华文仿宋" w:hint="eastAsia"/>
          <w:spacing w:val="10"/>
          <w:sz w:val="32"/>
          <w:szCs w:val="32"/>
          <w:lang w:val="en-GB"/>
        </w:rPr>
        <w:t>深化</w:t>
      </w:r>
      <w:r w:rsidRPr="00CA493C">
        <w:rPr>
          <w:rFonts w:ascii="华文仿宋" w:eastAsia="华文仿宋" w:hAnsi="华文仿宋" w:hint="eastAsia"/>
          <w:spacing w:val="10"/>
          <w:sz w:val="32"/>
          <w:szCs w:val="32"/>
          <w:lang w:val="en-GB"/>
        </w:rPr>
        <w:t>澳门与长江三角洲地区的经贸合作。</w:t>
      </w:r>
    </w:p>
    <w:p w:rsidR="00C74D33" w:rsidRPr="00CA493C" w:rsidRDefault="00B64346" w:rsidP="00CA493C">
      <w:pPr>
        <w:spacing w:line="60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六</w:t>
      </w:r>
      <w:r w:rsidR="00C74D33" w:rsidRPr="00CA493C">
        <w:rPr>
          <w:rFonts w:ascii="华文仿宋" w:eastAsia="华文仿宋" w:hAnsi="华文仿宋" w:hint="eastAsia"/>
          <w:spacing w:val="10"/>
          <w:sz w:val="32"/>
          <w:szCs w:val="32"/>
          <w:lang w:val="en-GB"/>
        </w:rPr>
        <w:t>、</w:t>
      </w:r>
      <w:r w:rsidR="00D527A1">
        <w:rPr>
          <w:rFonts w:ascii="华文仿宋" w:eastAsia="华文仿宋" w:hAnsi="华文仿宋" w:hint="eastAsia"/>
          <w:spacing w:val="10"/>
          <w:sz w:val="32"/>
          <w:szCs w:val="32"/>
          <w:lang w:val="en-GB"/>
        </w:rPr>
        <w:t>支持</w:t>
      </w:r>
      <w:r w:rsidR="00417459" w:rsidRPr="00CA493C">
        <w:rPr>
          <w:rFonts w:ascii="华文仿宋" w:eastAsia="华文仿宋" w:hAnsi="华文仿宋" w:hint="eastAsia"/>
          <w:spacing w:val="10"/>
          <w:sz w:val="32"/>
          <w:szCs w:val="32"/>
          <w:lang w:val="en-GB"/>
        </w:rPr>
        <w:t>澳门与中山翠亨</w:t>
      </w:r>
      <w:r w:rsidR="00F46F81">
        <w:rPr>
          <w:rFonts w:ascii="华文仿宋" w:eastAsia="华文仿宋" w:hAnsi="华文仿宋" w:hint="eastAsia"/>
          <w:spacing w:val="10"/>
          <w:sz w:val="32"/>
          <w:szCs w:val="32"/>
          <w:lang w:val="en-GB"/>
        </w:rPr>
        <w:t>新区</w:t>
      </w:r>
      <w:r w:rsidR="00D527A1" w:rsidRPr="00CA493C">
        <w:rPr>
          <w:rFonts w:ascii="华文仿宋" w:eastAsia="华文仿宋" w:hAnsi="华文仿宋" w:hint="eastAsia"/>
          <w:spacing w:val="10"/>
          <w:sz w:val="32"/>
          <w:szCs w:val="32"/>
          <w:lang w:val="en-GB"/>
        </w:rPr>
        <w:t>深化合作</w:t>
      </w:r>
      <w:r w:rsidR="00D527A1">
        <w:rPr>
          <w:rFonts w:ascii="华文仿宋" w:eastAsia="华文仿宋" w:hAnsi="华文仿宋" w:hint="eastAsia"/>
          <w:spacing w:val="10"/>
          <w:sz w:val="32"/>
          <w:szCs w:val="32"/>
          <w:lang w:val="en-GB"/>
        </w:rPr>
        <w:t>，</w:t>
      </w:r>
      <w:r w:rsidR="00D527A1" w:rsidRPr="00CA493C">
        <w:rPr>
          <w:rFonts w:ascii="华文仿宋" w:eastAsia="华文仿宋" w:hAnsi="华文仿宋" w:hint="eastAsia"/>
          <w:spacing w:val="10"/>
          <w:sz w:val="32"/>
          <w:szCs w:val="32"/>
          <w:lang w:val="en-GB"/>
        </w:rPr>
        <w:t>推进</w:t>
      </w:r>
      <w:r w:rsidR="00417459" w:rsidRPr="00CA493C">
        <w:rPr>
          <w:rFonts w:ascii="华文仿宋" w:eastAsia="华文仿宋" w:hAnsi="华文仿宋" w:hint="eastAsia"/>
          <w:spacing w:val="10"/>
          <w:sz w:val="32"/>
          <w:szCs w:val="32"/>
          <w:lang w:val="en-GB"/>
        </w:rPr>
        <w:t>粤澳全面合作示范区</w:t>
      </w:r>
      <w:r w:rsidR="00D527A1">
        <w:rPr>
          <w:rFonts w:ascii="华文仿宋" w:eastAsia="华文仿宋" w:hAnsi="华文仿宋" w:hint="eastAsia"/>
          <w:spacing w:val="10"/>
          <w:sz w:val="32"/>
          <w:szCs w:val="32"/>
          <w:lang w:val="en-GB"/>
        </w:rPr>
        <w:t>建设</w:t>
      </w:r>
      <w:r w:rsidR="00417459" w:rsidRPr="00CA493C">
        <w:rPr>
          <w:rFonts w:ascii="华文仿宋" w:eastAsia="华文仿宋" w:hAnsi="华文仿宋" w:hint="eastAsia"/>
          <w:spacing w:val="10"/>
          <w:sz w:val="32"/>
          <w:szCs w:val="32"/>
          <w:lang w:val="en-GB"/>
        </w:rPr>
        <w:t>。</w:t>
      </w:r>
    </w:p>
    <w:p w:rsidR="00417459" w:rsidRPr="00D527A1" w:rsidRDefault="00417459" w:rsidP="00E57DB0">
      <w:pPr>
        <w:spacing w:line="600" w:lineRule="exact"/>
        <w:ind w:firstLineChars="200" w:firstLine="640"/>
        <w:rPr>
          <w:rFonts w:ascii="PMingLiU" w:eastAsia="宋体" w:hAnsi="PMingLiU"/>
          <w:sz w:val="32"/>
          <w:szCs w:val="32"/>
          <w:lang w:val="en-GB"/>
        </w:rPr>
      </w:pPr>
    </w:p>
    <w:p w:rsidR="008D1A44" w:rsidRPr="00FD27F4" w:rsidRDefault="00F65FF8" w:rsidP="00FD27F4">
      <w:pPr>
        <w:pStyle w:val="1"/>
        <w:jc w:val="center"/>
        <w:rPr>
          <w:rFonts w:ascii="华文楷体" w:eastAsia="华文楷体" w:hAnsi="华文楷体"/>
          <w:sz w:val="32"/>
          <w:szCs w:val="32"/>
          <w:lang w:val="en-GB"/>
        </w:rPr>
      </w:pPr>
      <w:bookmarkStart w:id="45" w:name="_Toc491939424"/>
      <w:r w:rsidRPr="00FD27F4">
        <w:rPr>
          <w:rFonts w:ascii="华文楷体" w:eastAsia="华文楷体" w:hAnsi="华文楷体" w:hint="eastAsia"/>
          <w:sz w:val="32"/>
          <w:szCs w:val="32"/>
          <w:lang w:val="en-GB"/>
        </w:rPr>
        <w:lastRenderedPageBreak/>
        <w:t>第</w:t>
      </w:r>
      <w:r w:rsidR="00696B29" w:rsidRPr="00FD27F4">
        <w:rPr>
          <w:rFonts w:ascii="华文楷体" w:eastAsia="华文楷体" w:hAnsi="华文楷体" w:hint="eastAsia"/>
          <w:sz w:val="32"/>
          <w:szCs w:val="32"/>
          <w:lang w:val="en-GB"/>
        </w:rPr>
        <w:t>七</w:t>
      </w:r>
      <w:r w:rsidRPr="00FD27F4">
        <w:rPr>
          <w:rFonts w:ascii="华文楷体" w:eastAsia="华文楷体" w:hAnsi="华文楷体" w:hint="eastAsia"/>
          <w:sz w:val="32"/>
          <w:szCs w:val="32"/>
          <w:lang w:val="en-GB"/>
        </w:rPr>
        <w:t>章</w:t>
      </w:r>
      <w:r w:rsidRPr="00FD27F4">
        <w:rPr>
          <w:rFonts w:ascii="华文楷体" w:eastAsia="华文楷体" w:hAnsi="华文楷体"/>
          <w:sz w:val="32"/>
          <w:szCs w:val="32"/>
          <w:lang w:val="en-GB"/>
        </w:rPr>
        <w:t xml:space="preserve">  </w:t>
      </w:r>
      <w:r w:rsidRPr="00FD27F4">
        <w:rPr>
          <w:rFonts w:ascii="华文楷体" w:eastAsia="华文楷体" w:hAnsi="华文楷体" w:hint="eastAsia"/>
          <w:sz w:val="32"/>
          <w:szCs w:val="32"/>
          <w:lang w:val="en-GB"/>
        </w:rPr>
        <w:t>贸易投资便利化</w:t>
      </w:r>
      <w:bookmarkEnd w:id="45"/>
    </w:p>
    <w:p w:rsidR="008D1A44" w:rsidRPr="00E95DAE" w:rsidRDefault="00696B29" w:rsidP="00E95DAE">
      <w:pPr>
        <w:pStyle w:val="2"/>
        <w:jc w:val="center"/>
        <w:rPr>
          <w:rFonts w:ascii="华文楷体" w:eastAsia="华文楷体" w:hAnsi="华文楷体"/>
          <w:lang w:val="en-GB"/>
        </w:rPr>
      </w:pPr>
      <w:bookmarkStart w:id="46" w:name="_Toc491939425"/>
      <w:r w:rsidRPr="00E95DAE">
        <w:rPr>
          <w:rFonts w:ascii="华文楷体" w:eastAsia="华文楷体" w:hAnsi="华文楷体" w:hint="eastAsia"/>
          <w:lang w:val="en-GB"/>
        </w:rPr>
        <w:t>第二</w:t>
      </w:r>
      <w:r w:rsidR="00F65FF8" w:rsidRPr="00E95DAE">
        <w:rPr>
          <w:rFonts w:ascii="华文楷体" w:eastAsia="华文楷体" w:hAnsi="华文楷体" w:hint="eastAsia"/>
          <w:lang w:val="en-GB"/>
        </w:rPr>
        <w:t>十</w:t>
      </w:r>
      <w:r w:rsidR="00CF3E7F">
        <w:rPr>
          <w:rFonts w:ascii="华文楷体" w:eastAsia="华文楷体" w:hAnsi="华文楷体" w:hint="eastAsia"/>
          <w:lang w:val="en-GB"/>
        </w:rPr>
        <w:t>六</w:t>
      </w:r>
      <w:r w:rsidR="00F65FF8" w:rsidRPr="00E95DAE">
        <w:rPr>
          <w:rFonts w:ascii="华文楷体" w:eastAsia="华文楷体" w:hAnsi="华文楷体"/>
          <w:lang w:val="en-GB"/>
        </w:rPr>
        <w:t>条  贸易投资促进</w:t>
      </w:r>
      <w:bookmarkEnd w:id="46"/>
    </w:p>
    <w:p w:rsidR="008D1A44"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双方同意采取以下措施，进一步加强在贸易投资促进领域的合作：</w:t>
      </w:r>
    </w:p>
    <w:p w:rsidR="008D1A44"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一、通报和宣传各自对外贸易、吸收外资的政策法规，实现信息共享。</w:t>
      </w:r>
    </w:p>
    <w:p w:rsidR="008D1A44"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二、对解决双方贸易投资领域中存在的普遍性问题交换意见，进行协商。</w:t>
      </w:r>
    </w:p>
    <w:p w:rsidR="008D1A44" w:rsidRPr="00CA493C" w:rsidRDefault="00FD09D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三、在促进相互投资及向海外投资</w:t>
      </w:r>
      <w:bookmarkStart w:id="47" w:name="_GoBack"/>
      <w:bookmarkEnd w:id="47"/>
      <w:r w:rsidR="00F65FF8" w:rsidRPr="00CA493C">
        <w:rPr>
          <w:rFonts w:ascii="华文仿宋" w:eastAsia="华文仿宋" w:hAnsi="华文仿宋" w:hint="eastAsia"/>
          <w:spacing w:val="10"/>
          <w:sz w:val="32"/>
          <w:szCs w:val="32"/>
          <w:lang w:val="en-GB"/>
        </w:rPr>
        <w:t>方面加强沟通与协作。</w:t>
      </w:r>
    </w:p>
    <w:p w:rsidR="008D1A44"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四、在举办展览会、组织出境或出国参加展览会方面加强合作。</w:t>
      </w:r>
    </w:p>
    <w:p w:rsidR="00E57DB0"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五、共同开展经贸促进活动，推动双方与葡语国家的贸易和投资。</w:t>
      </w:r>
    </w:p>
    <w:p w:rsidR="00CE4E22" w:rsidRPr="00CA493C" w:rsidRDefault="00CE4E22" w:rsidP="00CA493C">
      <w:pPr>
        <w:spacing w:line="60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六、</w:t>
      </w:r>
      <w:r w:rsidR="00651DA0" w:rsidRPr="00CA493C">
        <w:rPr>
          <w:rFonts w:ascii="华文仿宋" w:eastAsia="华文仿宋" w:hAnsi="华文仿宋" w:hint="eastAsia"/>
          <w:spacing w:val="10"/>
          <w:sz w:val="32"/>
          <w:szCs w:val="32"/>
          <w:lang w:val="en-GB"/>
        </w:rPr>
        <w:t>加强</w:t>
      </w:r>
      <w:r w:rsidR="00651DA0">
        <w:rPr>
          <w:rFonts w:ascii="华文仿宋" w:eastAsia="华文仿宋" w:hAnsi="华文仿宋" w:hint="eastAsia"/>
          <w:spacing w:val="10"/>
          <w:sz w:val="32"/>
          <w:szCs w:val="32"/>
          <w:lang w:val="en-GB"/>
        </w:rPr>
        <w:t>在统计领域的交流与合作。</w:t>
      </w:r>
      <w:r w:rsidRPr="00CA493C">
        <w:rPr>
          <w:rFonts w:ascii="华文仿宋" w:eastAsia="华文仿宋" w:hAnsi="华文仿宋" w:hint="eastAsia"/>
          <w:spacing w:val="10"/>
          <w:sz w:val="32"/>
          <w:szCs w:val="32"/>
          <w:lang w:val="en-GB"/>
        </w:rPr>
        <w:t>通过专业交流协作、举办研讨会等多种方式，</w:t>
      </w:r>
      <w:r w:rsidR="005E7389">
        <w:rPr>
          <w:rFonts w:ascii="华文仿宋" w:eastAsia="华文仿宋" w:hAnsi="华文仿宋" w:hint="eastAsia"/>
          <w:spacing w:val="10"/>
          <w:sz w:val="32"/>
          <w:szCs w:val="32"/>
          <w:lang w:val="en-GB"/>
        </w:rPr>
        <w:t>进一步提高合作水平</w:t>
      </w:r>
      <w:r w:rsidRPr="00CA493C">
        <w:rPr>
          <w:rFonts w:ascii="华文仿宋" w:eastAsia="华文仿宋" w:hAnsi="华文仿宋" w:hint="eastAsia"/>
          <w:spacing w:val="10"/>
          <w:sz w:val="32"/>
          <w:szCs w:val="32"/>
          <w:lang w:val="en-GB"/>
        </w:rPr>
        <w:t>。</w:t>
      </w:r>
    </w:p>
    <w:p w:rsidR="00900F49" w:rsidRPr="00CA493C" w:rsidRDefault="00CE4E22" w:rsidP="00CA493C">
      <w:pPr>
        <w:spacing w:line="60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七、</w:t>
      </w:r>
      <w:r w:rsidR="00651DA0">
        <w:rPr>
          <w:rFonts w:ascii="华文仿宋" w:eastAsia="华文仿宋" w:hAnsi="华文仿宋" w:hint="eastAsia"/>
          <w:spacing w:val="10"/>
          <w:sz w:val="32"/>
          <w:szCs w:val="32"/>
          <w:lang w:val="en-GB"/>
        </w:rPr>
        <w:t>加强</w:t>
      </w:r>
      <w:r w:rsidR="00900F49" w:rsidRPr="00CA493C">
        <w:rPr>
          <w:rFonts w:ascii="华文仿宋" w:eastAsia="华文仿宋" w:hAnsi="华文仿宋" w:hint="eastAsia"/>
          <w:spacing w:val="10"/>
          <w:sz w:val="32"/>
          <w:szCs w:val="32"/>
          <w:lang w:val="en-GB"/>
        </w:rPr>
        <w:t>两地在税收征管方面的沟通与协调。搭建合作交流平台，</w:t>
      </w:r>
      <w:r w:rsidR="008E15C8" w:rsidRPr="00CA493C">
        <w:rPr>
          <w:rFonts w:ascii="华文仿宋" w:eastAsia="华文仿宋" w:hAnsi="华文仿宋" w:hint="eastAsia"/>
          <w:spacing w:val="10"/>
          <w:sz w:val="32"/>
          <w:szCs w:val="32"/>
          <w:lang w:val="en-GB"/>
        </w:rPr>
        <w:t>就税务领域的法律法规、重大政策的颁布与修改情况交换信息</w:t>
      </w:r>
      <w:r w:rsidR="00900F49" w:rsidRPr="00CA493C">
        <w:rPr>
          <w:rFonts w:ascii="华文仿宋" w:eastAsia="华文仿宋" w:hAnsi="华文仿宋" w:hint="eastAsia"/>
          <w:spacing w:val="10"/>
          <w:sz w:val="32"/>
          <w:szCs w:val="32"/>
          <w:lang w:val="en-GB"/>
        </w:rPr>
        <w:t>。</w:t>
      </w:r>
    </w:p>
    <w:p w:rsidR="008D1A44" w:rsidRPr="00CA493C" w:rsidRDefault="00900F49"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八</w:t>
      </w:r>
      <w:r w:rsidR="00F65FF8" w:rsidRPr="00CA493C">
        <w:rPr>
          <w:rFonts w:ascii="华文仿宋" w:eastAsia="华文仿宋" w:hAnsi="华文仿宋" w:hint="eastAsia"/>
          <w:spacing w:val="10"/>
          <w:sz w:val="32"/>
          <w:szCs w:val="32"/>
          <w:lang w:val="en-GB"/>
        </w:rPr>
        <w:t>、对双方共同关注的与贸易投资促进有关的其他问题进行交流。</w:t>
      </w:r>
    </w:p>
    <w:p w:rsidR="00992358" w:rsidRPr="00CA493C" w:rsidRDefault="00900F49"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bookmarkStart w:id="48" w:name="_Toc482605402"/>
      <w:r w:rsidRPr="00CA493C">
        <w:rPr>
          <w:rFonts w:ascii="华文仿宋" w:eastAsia="华文仿宋" w:hAnsi="华文仿宋" w:hint="eastAsia"/>
          <w:spacing w:val="10"/>
          <w:sz w:val="32"/>
          <w:szCs w:val="32"/>
          <w:lang w:val="en-GB"/>
        </w:rPr>
        <w:lastRenderedPageBreak/>
        <w:t>九</w:t>
      </w:r>
      <w:r w:rsidR="00F65FF8" w:rsidRPr="00CA493C">
        <w:rPr>
          <w:rFonts w:ascii="华文仿宋" w:eastAsia="华文仿宋" w:hAnsi="华文仿宋" w:hint="eastAsia"/>
          <w:spacing w:val="10"/>
          <w:sz w:val="32"/>
          <w:szCs w:val="32"/>
          <w:lang w:val="en-GB"/>
        </w:rPr>
        <w:t>、支持和协助半官方和非官方机构在贸易投资促进领域中发挥作用，开展贸易投资促进活动。</w:t>
      </w:r>
    </w:p>
    <w:p w:rsidR="00655C64" w:rsidRPr="00E300E5" w:rsidRDefault="00655C64" w:rsidP="00655C64">
      <w:pPr>
        <w:widowControl/>
        <w:adjustRightInd w:val="0"/>
        <w:snapToGrid w:val="0"/>
        <w:spacing w:line="560" w:lineRule="exact"/>
        <w:ind w:firstLineChars="200" w:firstLine="641"/>
        <w:rPr>
          <w:rFonts w:ascii="华文楷体" w:hAnsi="华文楷体"/>
          <w:b/>
          <w:bCs/>
          <w:sz w:val="32"/>
          <w:szCs w:val="32"/>
          <w:lang w:val="en-GB" w:eastAsia="zh-TW"/>
        </w:rPr>
      </w:pPr>
    </w:p>
    <w:p w:rsidR="008C554F" w:rsidRPr="00E95DAE" w:rsidRDefault="00F65FF8" w:rsidP="00E95DAE">
      <w:pPr>
        <w:pStyle w:val="2"/>
        <w:jc w:val="center"/>
        <w:rPr>
          <w:rFonts w:ascii="华文楷体" w:eastAsia="华文楷体" w:hAnsi="华文楷体"/>
          <w:lang w:val="en-GB"/>
        </w:rPr>
      </w:pPr>
      <w:bookmarkStart w:id="49" w:name="_Toc491939426"/>
      <w:bookmarkEnd w:id="48"/>
      <w:r w:rsidRPr="00E95DAE">
        <w:rPr>
          <w:rFonts w:ascii="华文楷体" w:eastAsia="华文楷体" w:hAnsi="华文楷体" w:hint="eastAsia"/>
          <w:lang w:val="en-GB"/>
        </w:rPr>
        <w:t>第</w:t>
      </w:r>
      <w:r w:rsidR="00696B29" w:rsidRPr="00E95DAE">
        <w:rPr>
          <w:rFonts w:ascii="华文楷体" w:eastAsia="华文楷体" w:hAnsi="华文楷体" w:hint="eastAsia"/>
          <w:lang w:val="en-GB"/>
        </w:rPr>
        <w:t>二</w:t>
      </w:r>
      <w:r w:rsidRPr="00E95DAE">
        <w:rPr>
          <w:rFonts w:ascii="华文楷体" w:eastAsia="华文楷体" w:hAnsi="华文楷体" w:hint="eastAsia"/>
          <w:lang w:val="en-GB"/>
        </w:rPr>
        <w:t>十</w:t>
      </w:r>
      <w:r w:rsidR="00CF3E7F">
        <w:rPr>
          <w:rFonts w:ascii="华文楷体" w:eastAsia="华文楷体" w:hAnsi="华文楷体" w:hint="eastAsia"/>
          <w:lang w:val="en-GB"/>
        </w:rPr>
        <w:t>七</w:t>
      </w:r>
      <w:r w:rsidRPr="00E95DAE">
        <w:rPr>
          <w:rFonts w:ascii="华文楷体" w:eastAsia="华文楷体" w:hAnsi="华文楷体"/>
          <w:lang w:val="en-GB"/>
        </w:rPr>
        <w:t>条  质量监督检验检疫</w:t>
      </w:r>
      <w:bookmarkEnd w:id="49"/>
    </w:p>
    <w:p w:rsidR="008C554F"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双方同意采取以下措施，进一步加强在质量监督检验检疫领域的合作：</w:t>
      </w:r>
      <w:r w:rsidR="00E16E7B" w:rsidRPr="00CA493C" w:rsidDel="00E16E7B">
        <w:rPr>
          <w:rFonts w:ascii="华文仿宋" w:eastAsia="华文仿宋" w:hAnsi="华文仿宋"/>
          <w:spacing w:val="10"/>
          <w:sz w:val="32"/>
          <w:szCs w:val="32"/>
          <w:lang w:val="en-GB"/>
        </w:rPr>
        <w:t xml:space="preserve"> </w:t>
      </w:r>
    </w:p>
    <w:p w:rsidR="008C554F" w:rsidRPr="00CA493C" w:rsidRDefault="00F65FF8" w:rsidP="00CA493C">
      <w:pPr>
        <w:keepNext/>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一、动植物检验检疫和食品安全</w:t>
      </w:r>
    </w:p>
    <w:p w:rsidR="00FF1597" w:rsidRDefault="00FF1597" w:rsidP="00FF1597">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FF1597">
        <w:rPr>
          <w:rFonts w:ascii="华文仿宋" w:eastAsia="华文仿宋" w:hAnsi="华文仿宋" w:hint="eastAsia"/>
          <w:spacing w:val="10"/>
          <w:sz w:val="32"/>
          <w:szCs w:val="32"/>
          <w:lang w:val="en-GB"/>
        </w:rPr>
        <w:t>完善和深化双方现有检验检疫协调和联络机制，探索制度创新，加强在动植物检验检疫和食品安全方面的合作，促进两地农产品食品贸易健康发展。</w:t>
      </w:r>
    </w:p>
    <w:p w:rsidR="008C554F" w:rsidRPr="00CA493C" w:rsidRDefault="00F65FF8" w:rsidP="00FF1597">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双方同意积极</w:t>
      </w:r>
      <w:r w:rsidR="006732F4" w:rsidRPr="00CA493C">
        <w:rPr>
          <w:rFonts w:ascii="华文仿宋" w:eastAsia="华文仿宋" w:hAnsi="华文仿宋" w:hint="eastAsia"/>
          <w:spacing w:val="10"/>
          <w:sz w:val="32"/>
          <w:szCs w:val="32"/>
          <w:lang w:val="en-GB"/>
        </w:rPr>
        <w:t>研究关于进口葡萄酒经澳门中转内地的检验合作事宜，在符合双方相关法律法规并确保安全的前提下</w:t>
      </w:r>
      <w:r w:rsidRPr="00CA493C">
        <w:rPr>
          <w:rFonts w:ascii="华文仿宋" w:eastAsia="华文仿宋" w:hAnsi="华文仿宋" w:hint="eastAsia"/>
          <w:spacing w:val="10"/>
          <w:sz w:val="32"/>
          <w:szCs w:val="32"/>
          <w:lang w:val="en-GB"/>
        </w:rPr>
        <w:t>，对经澳门中转</w:t>
      </w:r>
      <w:proofErr w:type="gramStart"/>
      <w:r w:rsidRPr="00CA493C">
        <w:rPr>
          <w:rFonts w:ascii="华文仿宋" w:eastAsia="华文仿宋" w:hAnsi="华文仿宋" w:hint="eastAsia"/>
          <w:spacing w:val="10"/>
          <w:sz w:val="32"/>
          <w:szCs w:val="32"/>
          <w:lang w:val="en-GB"/>
        </w:rPr>
        <w:t>输内地</w:t>
      </w:r>
      <w:proofErr w:type="gramEnd"/>
      <w:r w:rsidRPr="00CA493C">
        <w:rPr>
          <w:rFonts w:ascii="华文仿宋" w:eastAsia="华文仿宋" w:hAnsi="华文仿宋" w:hint="eastAsia"/>
          <w:spacing w:val="10"/>
          <w:sz w:val="32"/>
          <w:szCs w:val="32"/>
          <w:lang w:val="en-GB"/>
        </w:rPr>
        <w:t>葡萄酒产品采取便利通关等相关措施。</w:t>
      </w:r>
    </w:p>
    <w:p w:rsidR="00E16E7B" w:rsidRPr="00CA493C" w:rsidRDefault="00F65FF8" w:rsidP="00CA493C">
      <w:pPr>
        <w:spacing w:line="60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二、</w:t>
      </w:r>
      <w:r w:rsidRPr="00F11D87">
        <w:rPr>
          <w:rFonts w:ascii="华文仿宋" w:eastAsia="华文仿宋" w:hAnsi="华文仿宋" w:hint="eastAsia"/>
          <w:spacing w:val="10"/>
          <w:sz w:val="32"/>
          <w:szCs w:val="32"/>
          <w:lang w:val="en-GB"/>
        </w:rPr>
        <w:t>进口食品检验前置监管</w:t>
      </w:r>
    </w:p>
    <w:p w:rsidR="00E16E7B" w:rsidRPr="00CA493C" w:rsidRDefault="00F65FF8" w:rsidP="00CA493C">
      <w:pPr>
        <w:spacing w:line="60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深化双方对进口食品检验监管方面的合作，</w:t>
      </w:r>
      <w:r w:rsidR="00D47CEE" w:rsidRPr="00CA493C">
        <w:rPr>
          <w:rFonts w:ascii="华文仿宋" w:eastAsia="华文仿宋" w:hAnsi="华文仿宋" w:hint="eastAsia"/>
          <w:spacing w:val="10"/>
          <w:sz w:val="32"/>
          <w:szCs w:val="32"/>
          <w:lang w:val="en-GB"/>
        </w:rPr>
        <w:t>对于由澳门政府部门或经官方授权的第三方检验机构出具食品检验证书的澳门生产进口内地的食品，研究给予便利通关措施；总结上述措施经验，研究将相关措施延伸至经澳门中转进口内地的指定食品</w:t>
      </w:r>
      <w:r w:rsidRPr="00CA493C">
        <w:rPr>
          <w:rFonts w:ascii="华文仿宋" w:eastAsia="华文仿宋" w:hAnsi="华文仿宋" w:hint="eastAsia"/>
          <w:spacing w:val="10"/>
          <w:sz w:val="32"/>
          <w:szCs w:val="32"/>
          <w:lang w:val="en-GB"/>
        </w:rPr>
        <w:t>。</w:t>
      </w:r>
    </w:p>
    <w:p w:rsidR="008C554F" w:rsidRPr="00CA493C" w:rsidRDefault="00F65FF8" w:rsidP="00CA493C">
      <w:pPr>
        <w:keepNext/>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lastRenderedPageBreak/>
        <w:t>三、卫生检疫监管</w:t>
      </w:r>
    </w:p>
    <w:p w:rsidR="008C554F"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双方利用现有渠道，定期通报两地的疫情信息，加强卫生检疫的学术交流与合作研究；探讨往返广东各口岸小型船舶的卫生监督问题；加强在热带传染病、病媒生物调查和防范，以及在生物医药类特殊物品卫生检疫监管和核生化物品检测、处置方面的合作。</w:t>
      </w:r>
    </w:p>
    <w:p w:rsidR="00155220"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探讨人体移植器官、体液和组织等跨境运输时的检疫合作。</w:t>
      </w:r>
    </w:p>
    <w:p w:rsidR="00216D1D"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四、双方主管部门利用现有合作渠道，加强认证认可领域制度创新方面的合作，支持认证认可、检验检测机构间开展技术交流与合作。</w:t>
      </w:r>
    </w:p>
    <w:p w:rsidR="008C554F"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五、为保障两地消费品安全，加强两地在消费品安全领域的合作与交流，根据两地主管部门签署的制度安排及建立的沟通联系渠道，定期举行工作会议，</w:t>
      </w:r>
      <w:r w:rsidR="00FA176F" w:rsidRPr="00CA493C">
        <w:rPr>
          <w:rFonts w:ascii="华文仿宋" w:eastAsia="华文仿宋" w:hAnsi="华文仿宋" w:hint="eastAsia"/>
          <w:spacing w:val="10"/>
          <w:sz w:val="32"/>
          <w:szCs w:val="32"/>
          <w:lang w:val="en-GB"/>
        </w:rPr>
        <w:t>加强</w:t>
      </w:r>
      <w:proofErr w:type="gramStart"/>
      <w:r w:rsidR="00FA176F" w:rsidRPr="00CA493C">
        <w:rPr>
          <w:rFonts w:ascii="华文仿宋" w:eastAsia="华文仿宋" w:hAnsi="华文仿宋" w:hint="eastAsia"/>
          <w:spacing w:val="10"/>
          <w:sz w:val="32"/>
          <w:szCs w:val="32"/>
          <w:lang w:val="en-GB"/>
        </w:rPr>
        <w:t>两地互输消费品</w:t>
      </w:r>
      <w:proofErr w:type="gramEnd"/>
      <w:r w:rsidR="00FA176F" w:rsidRPr="00CA493C">
        <w:rPr>
          <w:rFonts w:ascii="华文仿宋" w:eastAsia="华文仿宋" w:hAnsi="华文仿宋" w:hint="eastAsia"/>
          <w:spacing w:val="10"/>
          <w:sz w:val="32"/>
          <w:szCs w:val="32"/>
          <w:lang w:val="en-GB"/>
        </w:rPr>
        <w:t>不合格信息的通报，</w:t>
      </w:r>
      <w:r w:rsidRPr="00CA493C">
        <w:rPr>
          <w:rFonts w:ascii="华文仿宋" w:eastAsia="华文仿宋" w:hAnsi="华文仿宋" w:hint="eastAsia"/>
          <w:spacing w:val="10"/>
          <w:sz w:val="32"/>
          <w:szCs w:val="32"/>
          <w:lang w:val="en-GB"/>
        </w:rPr>
        <w:t>同时开展消费品安全领域的技术交流与培训等合作。</w:t>
      </w:r>
    </w:p>
    <w:p w:rsidR="008C554F"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六、积极推动澳门检测实验室与已加入设有国家成员机构的认证检测国际多边互认体系（如</w:t>
      </w:r>
      <w:r w:rsidRPr="00CA493C">
        <w:rPr>
          <w:rFonts w:ascii="华文仿宋" w:eastAsia="华文仿宋" w:hAnsi="华文仿宋"/>
          <w:spacing w:val="10"/>
          <w:sz w:val="32"/>
          <w:szCs w:val="32"/>
          <w:lang w:val="en-GB"/>
        </w:rPr>
        <w:t>IECEE/CB</w:t>
      </w:r>
      <w:r w:rsidRPr="00CA493C">
        <w:rPr>
          <w:rFonts w:ascii="华文仿宋" w:eastAsia="华文仿宋" w:hAnsi="华文仿宋" w:hint="eastAsia"/>
          <w:spacing w:val="10"/>
          <w:sz w:val="32"/>
          <w:szCs w:val="32"/>
          <w:lang w:val="en-GB"/>
        </w:rPr>
        <w:t>体系）的内地认证机构开展合作，成为该互认体系所接受的检测实验室。</w:t>
      </w:r>
    </w:p>
    <w:p w:rsidR="00655C64" w:rsidRPr="003A4EE3" w:rsidRDefault="00F65FF8" w:rsidP="003A4EE3">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lastRenderedPageBreak/>
        <w:t>七、研究符合条件的澳门企业在内地开设的</w:t>
      </w:r>
      <w:r w:rsidR="00FA176F" w:rsidRPr="00CA493C">
        <w:rPr>
          <w:rFonts w:ascii="华文仿宋" w:eastAsia="华文仿宋" w:hAnsi="华文仿宋" w:hint="eastAsia"/>
          <w:spacing w:val="10"/>
          <w:sz w:val="32"/>
          <w:szCs w:val="32"/>
          <w:lang w:val="en-GB"/>
        </w:rPr>
        <w:t>检测</w:t>
      </w:r>
      <w:r w:rsidRPr="00CA493C">
        <w:rPr>
          <w:rFonts w:ascii="华文仿宋" w:eastAsia="华文仿宋" w:hAnsi="华文仿宋" w:hint="eastAsia"/>
          <w:spacing w:val="10"/>
          <w:sz w:val="32"/>
          <w:szCs w:val="32"/>
          <w:lang w:val="en-GB"/>
        </w:rPr>
        <w:t>机构，申请成为中国强制性产品认证（</w:t>
      </w:r>
      <w:r w:rsidRPr="00CA493C">
        <w:rPr>
          <w:rFonts w:ascii="华文仿宋" w:eastAsia="华文仿宋" w:hAnsi="华文仿宋"/>
          <w:spacing w:val="10"/>
          <w:sz w:val="32"/>
          <w:szCs w:val="32"/>
          <w:lang w:val="en-GB"/>
        </w:rPr>
        <w:t>CCC</w:t>
      </w:r>
      <w:r w:rsidRPr="00CA493C">
        <w:rPr>
          <w:rFonts w:ascii="华文仿宋" w:eastAsia="华文仿宋" w:hAnsi="华文仿宋" w:hint="eastAsia"/>
          <w:spacing w:val="10"/>
          <w:sz w:val="32"/>
          <w:szCs w:val="32"/>
          <w:lang w:val="en-GB"/>
        </w:rPr>
        <w:t>）制度的指定</w:t>
      </w:r>
      <w:r w:rsidR="00FA176F" w:rsidRPr="00CA493C">
        <w:rPr>
          <w:rFonts w:ascii="华文仿宋" w:eastAsia="华文仿宋" w:hAnsi="华文仿宋" w:hint="eastAsia"/>
          <w:spacing w:val="10"/>
          <w:sz w:val="32"/>
          <w:szCs w:val="32"/>
          <w:lang w:val="en-GB"/>
        </w:rPr>
        <w:t>检测</w:t>
      </w:r>
      <w:r w:rsidRPr="00CA493C">
        <w:rPr>
          <w:rFonts w:ascii="华文仿宋" w:eastAsia="华文仿宋" w:hAnsi="华文仿宋" w:hint="eastAsia"/>
          <w:spacing w:val="10"/>
          <w:sz w:val="32"/>
          <w:szCs w:val="32"/>
          <w:lang w:val="en-GB"/>
        </w:rPr>
        <w:t>机构。</w:t>
      </w:r>
    </w:p>
    <w:p w:rsidR="00655C64" w:rsidRDefault="00655C64" w:rsidP="00272A5A">
      <w:pPr>
        <w:widowControl/>
        <w:adjustRightInd w:val="0"/>
        <w:snapToGrid w:val="0"/>
        <w:spacing w:line="560" w:lineRule="exact"/>
        <w:ind w:firstLineChars="200" w:firstLine="640"/>
        <w:rPr>
          <w:rFonts w:ascii="仿宋_GB2312" w:eastAsia="宋体"/>
          <w:sz w:val="32"/>
          <w:szCs w:val="32"/>
          <w:lang w:val="en-GB"/>
        </w:rPr>
      </w:pPr>
      <w:bookmarkStart w:id="50" w:name="_Toc464653847"/>
    </w:p>
    <w:p w:rsidR="00DB327F" w:rsidRPr="00E95DAE" w:rsidRDefault="00DB327F" w:rsidP="00DB327F">
      <w:pPr>
        <w:pStyle w:val="2"/>
        <w:jc w:val="center"/>
        <w:rPr>
          <w:rFonts w:ascii="华文楷体" w:eastAsia="华文楷体" w:hAnsi="华文楷体"/>
          <w:lang w:val="en-GB"/>
        </w:rPr>
      </w:pPr>
      <w:bookmarkStart w:id="51" w:name="_Toc491939427"/>
      <w:r w:rsidRPr="00E95DAE">
        <w:rPr>
          <w:rFonts w:ascii="华文楷体" w:eastAsia="华文楷体" w:hAnsi="华文楷体"/>
          <w:lang w:val="en-GB"/>
        </w:rPr>
        <w:t>第二十</w:t>
      </w:r>
      <w:r w:rsidR="00CF3E7F">
        <w:rPr>
          <w:rFonts w:ascii="华文楷体" w:eastAsia="华文楷体" w:hAnsi="华文楷体" w:hint="eastAsia"/>
          <w:lang w:val="en-GB"/>
        </w:rPr>
        <w:t>八</w:t>
      </w:r>
      <w:r w:rsidRPr="00E95DAE">
        <w:rPr>
          <w:rFonts w:ascii="华文楷体" w:eastAsia="华文楷体" w:hAnsi="华文楷体"/>
          <w:lang w:val="en-GB"/>
        </w:rPr>
        <w:t xml:space="preserve">条 </w:t>
      </w:r>
      <w:r w:rsidR="009961AE">
        <w:rPr>
          <w:rFonts w:ascii="华文楷体" w:eastAsia="华文楷体" w:hAnsi="华文楷体" w:hint="eastAsia"/>
          <w:lang w:val="en-GB"/>
        </w:rPr>
        <w:t xml:space="preserve"> </w:t>
      </w:r>
      <w:r>
        <w:rPr>
          <w:rFonts w:ascii="华文楷体" w:eastAsia="华文楷体" w:hAnsi="华文楷体"/>
          <w:lang w:val="en-GB"/>
        </w:rPr>
        <w:t>劳动培训</w:t>
      </w:r>
      <w:r w:rsidRPr="00E95DAE">
        <w:rPr>
          <w:rFonts w:ascii="华文楷体" w:eastAsia="华文楷体" w:hAnsi="华文楷体"/>
          <w:lang w:val="en-GB"/>
        </w:rPr>
        <w:t>就业</w:t>
      </w:r>
      <w:r>
        <w:rPr>
          <w:rFonts w:ascii="华文楷体" w:eastAsia="华文楷体" w:hAnsi="华文楷体" w:hint="eastAsia"/>
          <w:lang w:val="en-GB"/>
        </w:rPr>
        <w:t>和</w:t>
      </w:r>
      <w:r w:rsidR="00090919">
        <w:rPr>
          <w:rFonts w:ascii="华文楷体" w:eastAsia="华文楷体" w:hAnsi="华文楷体" w:hint="eastAsia"/>
          <w:lang w:val="en-GB"/>
        </w:rPr>
        <w:t>青年</w:t>
      </w:r>
      <w:r w:rsidRPr="00E95DAE">
        <w:rPr>
          <w:rFonts w:ascii="华文楷体" w:eastAsia="华文楷体" w:hAnsi="华文楷体"/>
          <w:lang w:val="en-GB"/>
        </w:rPr>
        <w:t>创业</w:t>
      </w:r>
      <w:bookmarkEnd w:id="51"/>
    </w:p>
    <w:p w:rsidR="00DB327F" w:rsidRPr="009C3C1D" w:rsidRDefault="00DB327F" w:rsidP="00DB327F">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双方同意采取以下措施，进一步加强两地</w:t>
      </w:r>
      <w:r w:rsidR="0085170F" w:rsidRPr="0085170F">
        <w:rPr>
          <w:rFonts w:ascii="华文仿宋" w:eastAsia="华文仿宋" w:hAnsi="华文仿宋" w:hint="eastAsia"/>
          <w:spacing w:val="10"/>
          <w:sz w:val="32"/>
          <w:szCs w:val="32"/>
          <w:lang w:val="en-GB"/>
        </w:rPr>
        <w:t>劳动培训就业</w:t>
      </w:r>
      <w:r w:rsidR="0085170F">
        <w:rPr>
          <w:rFonts w:ascii="华文仿宋" w:eastAsia="华文仿宋" w:hAnsi="华文仿宋" w:hint="eastAsia"/>
          <w:spacing w:val="10"/>
          <w:sz w:val="32"/>
          <w:szCs w:val="32"/>
          <w:lang w:val="en-GB"/>
        </w:rPr>
        <w:t>及</w:t>
      </w:r>
      <w:r w:rsidRPr="009C3C1D">
        <w:rPr>
          <w:rFonts w:ascii="华文仿宋" w:eastAsia="华文仿宋" w:hAnsi="华文仿宋" w:hint="eastAsia"/>
          <w:spacing w:val="10"/>
          <w:sz w:val="32"/>
          <w:szCs w:val="32"/>
          <w:lang w:val="en-GB"/>
        </w:rPr>
        <w:t>创新创业</w:t>
      </w:r>
      <w:r w:rsidR="0085170F">
        <w:rPr>
          <w:rFonts w:ascii="华文仿宋" w:eastAsia="华文仿宋" w:hAnsi="华文仿宋" w:hint="eastAsia"/>
          <w:spacing w:val="10"/>
          <w:sz w:val="32"/>
          <w:szCs w:val="32"/>
          <w:lang w:val="en-GB"/>
        </w:rPr>
        <w:t>方面</w:t>
      </w:r>
      <w:r w:rsidRPr="009C3C1D">
        <w:rPr>
          <w:rFonts w:ascii="华文仿宋" w:eastAsia="华文仿宋" w:hAnsi="华文仿宋" w:hint="eastAsia"/>
          <w:spacing w:val="10"/>
          <w:sz w:val="32"/>
          <w:szCs w:val="32"/>
          <w:lang w:val="en-GB"/>
        </w:rPr>
        <w:t>的交流与合作：</w:t>
      </w:r>
    </w:p>
    <w:p w:rsidR="00C30F0F" w:rsidRPr="009C3C1D" w:rsidRDefault="00C30F0F" w:rsidP="00C30F0F">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一</w:t>
      </w:r>
      <w:r w:rsidRPr="009C3C1D">
        <w:rPr>
          <w:rFonts w:ascii="华文仿宋" w:eastAsia="华文仿宋" w:hAnsi="华文仿宋" w:hint="eastAsia"/>
          <w:spacing w:val="10"/>
          <w:sz w:val="32"/>
          <w:szCs w:val="32"/>
          <w:lang w:val="en-GB"/>
        </w:rPr>
        <w:t>、推动两地劳动培训的合作，拓展在澳门的技能人员职业资格考试的项目，加强人才培训，提升人力资源开发水平。</w:t>
      </w:r>
    </w:p>
    <w:p w:rsidR="00D0680C" w:rsidRPr="009C3C1D" w:rsidRDefault="00D0680C" w:rsidP="00D0680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9C3C1D">
        <w:rPr>
          <w:rFonts w:ascii="华文仿宋" w:eastAsia="华文仿宋" w:hAnsi="华文仿宋" w:hint="eastAsia"/>
          <w:spacing w:val="10"/>
          <w:sz w:val="32"/>
          <w:szCs w:val="32"/>
          <w:lang w:val="en-GB"/>
        </w:rPr>
        <w:t>二、继续举办区域性职业技能竞赛，促进青年技能交流。</w:t>
      </w:r>
    </w:p>
    <w:p w:rsidR="00D0680C" w:rsidRPr="009C3C1D" w:rsidRDefault="00C30F0F" w:rsidP="00D0680C">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三</w:t>
      </w:r>
      <w:r w:rsidR="00D0680C" w:rsidRPr="009C3C1D">
        <w:rPr>
          <w:rFonts w:ascii="华文仿宋" w:eastAsia="华文仿宋" w:hAnsi="华文仿宋" w:hint="eastAsia"/>
          <w:spacing w:val="10"/>
          <w:sz w:val="32"/>
          <w:szCs w:val="32"/>
          <w:lang w:val="en-GB"/>
        </w:rPr>
        <w:t>、加快推进职业技能鉴定一试多证的工作，探索引进国际职业标准，促进人资水平与国际接轨。</w:t>
      </w:r>
    </w:p>
    <w:p w:rsidR="00D0680C" w:rsidRDefault="00C30F0F" w:rsidP="00D0680C">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四</w:t>
      </w:r>
      <w:r w:rsidR="00D0680C" w:rsidRPr="009C3C1D">
        <w:rPr>
          <w:rFonts w:ascii="华文仿宋" w:eastAsia="华文仿宋" w:hAnsi="华文仿宋" w:hint="eastAsia"/>
          <w:spacing w:val="10"/>
          <w:sz w:val="32"/>
          <w:szCs w:val="32"/>
          <w:lang w:val="en-GB"/>
        </w:rPr>
        <w:t>、推动就业领域的实习交流，拓展澳门青年职</w:t>
      </w:r>
      <w:proofErr w:type="gramStart"/>
      <w:r w:rsidR="00D0680C" w:rsidRPr="009C3C1D">
        <w:rPr>
          <w:rFonts w:ascii="华文仿宋" w:eastAsia="华文仿宋" w:hAnsi="华文仿宋" w:hint="eastAsia"/>
          <w:spacing w:val="10"/>
          <w:sz w:val="32"/>
          <w:szCs w:val="32"/>
          <w:lang w:val="en-GB"/>
        </w:rPr>
        <w:t>涯</w:t>
      </w:r>
      <w:proofErr w:type="gramEnd"/>
      <w:r w:rsidR="00D0680C" w:rsidRPr="009C3C1D">
        <w:rPr>
          <w:rFonts w:ascii="华文仿宋" w:eastAsia="华文仿宋" w:hAnsi="华文仿宋" w:hint="eastAsia"/>
          <w:spacing w:val="10"/>
          <w:sz w:val="32"/>
          <w:szCs w:val="32"/>
          <w:lang w:val="en-GB"/>
        </w:rPr>
        <w:t>发展的多样性。</w:t>
      </w:r>
    </w:p>
    <w:p w:rsidR="00DB327F" w:rsidRPr="009C3C1D" w:rsidRDefault="00C30F0F" w:rsidP="00DB327F">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五</w:t>
      </w:r>
      <w:r w:rsidR="00DB327F" w:rsidRPr="009C3C1D">
        <w:rPr>
          <w:rFonts w:ascii="华文仿宋" w:eastAsia="华文仿宋" w:hAnsi="华文仿宋" w:hint="eastAsia"/>
          <w:spacing w:val="10"/>
          <w:sz w:val="32"/>
          <w:szCs w:val="32"/>
          <w:lang w:val="en-GB"/>
        </w:rPr>
        <w:t>、考察及交流两地青年创新创业的孵化及加速机构的组织形式和运作方式，并推动该等机构的合作。</w:t>
      </w:r>
    </w:p>
    <w:p w:rsidR="00DB327F" w:rsidRPr="009C3C1D" w:rsidRDefault="00C30F0F" w:rsidP="00DB327F">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六</w:t>
      </w:r>
      <w:r w:rsidR="00DB327F" w:rsidRPr="009C3C1D">
        <w:rPr>
          <w:rFonts w:ascii="华文仿宋" w:eastAsia="华文仿宋" w:hAnsi="华文仿宋" w:hint="eastAsia"/>
          <w:spacing w:val="10"/>
          <w:sz w:val="32"/>
          <w:szCs w:val="32"/>
          <w:lang w:val="en-GB"/>
        </w:rPr>
        <w:t>、建立为两地青年创新创业提供信息服务的渠道，定期交换有关出版刊物，逐步实现双方信息网站对接和信息互换。</w:t>
      </w:r>
    </w:p>
    <w:p w:rsidR="00DB327F" w:rsidRPr="009C3C1D" w:rsidRDefault="00C30F0F" w:rsidP="00DB327F">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lastRenderedPageBreak/>
        <w:t>七</w:t>
      </w:r>
      <w:r w:rsidR="00DB327F" w:rsidRPr="009C3C1D">
        <w:rPr>
          <w:rFonts w:ascii="华文仿宋" w:eastAsia="华文仿宋" w:hAnsi="华文仿宋" w:hint="eastAsia"/>
          <w:spacing w:val="10"/>
          <w:sz w:val="32"/>
          <w:szCs w:val="32"/>
          <w:lang w:val="en-GB"/>
        </w:rPr>
        <w:t>、通过各种形式组织两地青年创新创业直接交流与沟通，促进双方合作。</w:t>
      </w:r>
    </w:p>
    <w:p w:rsidR="00DB327F" w:rsidRDefault="00C30F0F" w:rsidP="00DB327F">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八</w:t>
      </w:r>
      <w:r w:rsidR="00DB327F" w:rsidRPr="009C3C1D">
        <w:rPr>
          <w:rFonts w:ascii="华文仿宋" w:eastAsia="华文仿宋" w:hAnsi="华文仿宋" w:hint="eastAsia"/>
          <w:spacing w:val="10"/>
          <w:sz w:val="32"/>
          <w:szCs w:val="32"/>
          <w:lang w:val="en-GB"/>
        </w:rPr>
        <w:t>、支持和协助半官方机构、非官方机构在促进两地</w:t>
      </w:r>
      <w:r w:rsidRPr="00C30F0F">
        <w:rPr>
          <w:rFonts w:ascii="华文仿宋" w:eastAsia="华文仿宋" w:hAnsi="华文仿宋" w:hint="eastAsia"/>
          <w:spacing w:val="10"/>
          <w:sz w:val="32"/>
          <w:szCs w:val="32"/>
          <w:lang w:val="en-GB"/>
        </w:rPr>
        <w:t>劳动培训就业和</w:t>
      </w:r>
      <w:r w:rsidR="00DB327F" w:rsidRPr="009C3C1D">
        <w:rPr>
          <w:rFonts w:ascii="华文仿宋" w:eastAsia="华文仿宋" w:hAnsi="华文仿宋" w:hint="eastAsia"/>
          <w:spacing w:val="10"/>
          <w:sz w:val="32"/>
          <w:szCs w:val="32"/>
          <w:lang w:val="en-GB"/>
        </w:rPr>
        <w:t>青年创新创业合作中发挥作用。</w:t>
      </w:r>
    </w:p>
    <w:p w:rsidR="003A4EE3" w:rsidRPr="00DB327F" w:rsidRDefault="003A4EE3" w:rsidP="00DB327F">
      <w:pPr>
        <w:widowControl/>
        <w:adjustRightInd w:val="0"/>
        <w:snapToGrid w:val="0"/>
        <w:spacing w:line="560" w:lineRule="exact"/>
        <w:ind w:firstLineChars="200" w:firstLine="680"/>
        <w:rPr>
          <w:rFonts w:ascii="华文仿宋" w:eastAsia="华文仿宋" w:hAnsi="华文仿宋"/>
          <w:spacing w:val="10"/>
          <w:sz w:val="32"/>
          <w:szCs w:val="32"/>
          <w:lang w:val="en-GB"/>
        </w:rPr>
      </w:pPr>
    </w:p>
    <w:p w:rsidR="003A4EE3" w:rsidRPr="00E95DAE" w:rsidRDefault="003A4EE3" w:rsidP="003A4EE3">
      <w:pPr>
        <w:pStyle w:val="2"/>
        <w:jc w:val="center"/>
        <w:rPr>
          <w:rFonts w:ascii="华文楷体" w:eastAsia="华文楷体" w:hAnsi="华文楷体"/>
          <w:lang w:val="en-GB"/>
        </w:rPr>
      </w:pPr>
      <w:bookmarkStart w:id="52" w:name="_Toc491939428"/>
      <w:r w:rsidRPr="00E95DAE">
        <w:rPr>
          <w:rFonts w:ascii="华文楷体" w:eastAsia="华文楷体" w:hAnsi="华文楷体" w:hint="eastAsia"/>
          <w:lang w:val="en-GB"/>
        </w:rPr>
        <w:t>第二十</w:t>
      </w:r>
      <w:r w:rsidR="00CF3E7F">
        <w:rPr>
          <w:rFonts w:ascii="华文楷体" w:eastAsia="华文楷体" w:hAnsi="华文楷体" w:hint="eastAsia"/>
          <w:lang w:val="en-GB"/>
        </w:rPr>
        <w:t>九</w:t>
      </w:r>
      <w:r w:rsidRPr="00E95DAE">
        <w:rPr>
          <w:rFonts w:ascii="华文楷体" w:eastAsia="华文楷体" w:hAnsi="华文楷体"/>
          <w:lang w:val="en-GB"/>
        </w:rPr>
        <w:t xml:space="preserve">条  </w:t>
      </w:r>
      <w:r w:rsidRPr="00E95DAE">
        <w:rPr>
          <w:rFonts w:ascii="华文楷体" w:eastAsia="华文楷体" w:hAnsi="华文楷体" w:hint="eastAsia"/>
          <w:lang w:val="en-GB"/>
        </w:rPr>
        <w:t>透明度</w:t>
      </w:r>
      <w:bookmarkEnd w:id="52"/>
    </w:p>
    <w:p w:rsidR="003A4EE3" w:rsidRPr="00CA493C" w:rsidRDefault="003A4EE3" w:rsidP="003A4EE3">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双方同意采取以下措施，进一步加强在透明度领域的合作：</w:t>
      </w:r>
    </w:p>
    <w:p w:rsidR="003A4EE3" w:rsidRPr="00CA493C" w:rsidRDefault="003A4EE3" w:rsidP="003A4EE3">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一、就投资、贸易及其他经贸领域法律、法规、规章的颁布、修订情况交换信息数据。</w:t>
      </w:r>
    </w:p>
    <w:p w:rsidR="003A4EE3" w:rsidRPr="00CA493C" w:rsidRDefault="003A4EE3" w:rsidP="003A4EE3">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二、通过报刊、网站等多种媒体及时发布政策、法规信息。</w:t>
      </w:r>
    </w:p>
    <w:p w:rsidR="003A4EE3" w:rsidRPr="00CA493C" w:rsidRDefault="003A4EE3" w:rsidP="003A4EE3">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三、举办和支持举办多种形式的经贸政策法规说明会、研讨会。</w:t>
      </w:r>
    </w:p>
    <w:p w:rsidR="003A4EE3" w:rsidRPr="00CA493C" w:rsidRDefault="003A4EE3" w:rsidP="003A4EE3">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四、通过内地</w:t>
      </w:r>
      <w:r w:rsidRPr="00CA493C">
        <w:rPr>
          <w:rFonts w:ascii="华文仿宋" w:eastAsia="华文仿宋" w:hAnsi="华文仿宋"/>
          <w:spacing w:val="10"/>
          <w:sz w:val="32"/>
          <w:szCs w:val="32"/>
          <w:lang w:val="en-GB"/>
        </w:rPr>
        <w:t>WTO</w:t>
      </w:r>
      <w:r w:rsidRPr="00CA493C">
        <w:rPr>
          <w:rFonts w:ascii="华文仿宋" w:eastAsia="华文仿宋" w:hAnsi="华文仿宋" w:hint="eastAsia"/>
          <w:spacing w:val="10"/>
          <w:sz w:val="32"/>
          <w:szCs w:val="32"/>
          <w:lang w:val="en-GB"/>
        </w:rPr>
        <w:t>咨询点、中国投资指南网站、中国贸易指南网站、澳门经济局网站及澳门贸易投资促进局网站等为工商企业提供咨询服务。</w:t>
      </w:r>
    </w:p>
    <w:p w:rsidR="00DB327F" w:rsidRPr="00C30F0F" w:rsidRDefault="00DB327F" w:rsidP="00DB327F">
      <w:pPr>
        <w:widowControl/>
        <w:adjustRightInd w:val="0"/>
        <w:snapToGrid w:val="0"/>
        <w:spacing w:line="560" w:lineRule="exact"/>
        <w:ind w:firstLineChars="200" w:firstLine="680"/>
        <w:rPr>
          <w:rFonts w:ascii="华文仿宋" w:eastAsia="华文仿宋" w:hAnsi="华文仿宋"/>
          <w:spacing w:val="10"/>
          <w:sz w:val="32"/>
          <w:szCs w:val="32"/>
          <w:lang w:val="en-GB"/>
        </w:rPr>
      </w:pPr>
    </w:p>
    <w:p w:rsidR="008D1A44" w:rsidRPr="00FD27F4" w:rsidRDefault="00F65FF8" w:rsidP="00FD27F4">
      <w:pPr>
        <w:pStyle w:val="1"/>
        <w:jc w:val="center"/>
        <w:rPr>
          <w:rFonts w:ascii="华文楷体" w:eastAsia="华文楷体" w:hAnsi="华文楷体"/>
          <w:sz w:val="32"/>
          <w:szCs w:val="32"/>
          <w:lang w:val="en-GB"/>
        </w:rPr>
      </w:pPr>
      <w:bookmarkStart w:id="53" w:name="_Toc491939429"/>
      <w:bookmarkEnd w:id="50"/>
      <w:r w:rsidRPr="00FD27F4">
        <w:rPr>
          <w:rFonts w:ascii="华文楷体" w:eastAsia="华文楷体" w:hAnsi="华文楷体" w:hint="eastAsia"/>
          <w:sz w:val="32"/>
          <w:szCs w:val="32"/>
          <w:lang w:val="en-GB"/>
        </w:rPr>
        <w:lastRenderedPageBreak/>
        <w:t>第</w:t>
      </w:r>
      <w:r w:rsidR="00696B29" w:rsidRPr="00FD27F4">
        <w:rPr>
          <w:rFonts w:ascii="华文楷体" w:eastAsia="华文楷体" w:hAnsi="华文楷体" w:hint="eastAsia"/>
          <w:sz w:val="32"/>
          <w:szCs w:val="32"/>
          <w:lang w:val="en-GB"/>
        </w:rPr>
        <w:t>八</w:t>
      </w:r>
      <w:r w:rsidRPr="00FD27F4">
        <w:rPr>
          <w:rFonts w:ascii="华文楷体" w:eastAsia="华文楷体" w:hAnsi="华文楷体" w:hint="eastAsia"/>
          <w:sz w:val="32"/>
          <w:szCs w:val="32"/>
          <w:lang w:val="en-GB"/>
        </w:rPr>
        <w:t>章</w:t>
      </w:r>
      <w:r w:rsidRPr="00FD27F4">
        <w:rPr>
          <w:rFonts w:ascii="华文楷体" w:eastAsia="华文楷体" w:hAnsi="华文楷体"/>
          <w:sz w:val="32"/>
          <w:szCs w:val="32"/>
          <w:lang w:val="en-GB"/>
        </w:rPr>
        <w:t xml:space="preserve">  </w:t>
      </w:r>
      <w:r w:rsidRPr="00FD27F4">
        <w:rPr>
          <w:rFonts w:ascii="华文楷体" w:eastAsia="华文楷体" w:hAnsi="华文楷体" w:hint="eastAsia"/>
          <w:sz w:val="32"/>
          <w:szCs w:val="32"/>
          <w:lang w:val="en-GB"/>
        </w:rPr>
        <w:t>其他条款</w:t>
      </w:r>
      <w:bookmarkEnd w:id="53"/>
    </w:p>
    <w:p w:rsidR="001D7C0D" w:rsidRPr="00E95DAE" w:rsidRDefault="00F65FF8" w:rsidP="00E95DAE">
      <w:pPr>
        <w:pStyle w:val="2"/>
        <w:jc w:val="center"/>
        <w:rPr>
          <w:rFonts w:ascii="华文楷体" w:eastAsia="华文楷体" w:hAnsi="华文楷体"/>
          <w:lang w:val="en-GB"/>
        </w:rPr>
      </w:pPr>
      <w:bookmarkStart w:id="54" w:name="_Toc491939430"/>
      <w:r w:rsidRPr="00E95DAE">
        <w:rPr>
          <w:rFonts w:ascii="华文楷体" w:eastAsia="华文楷体" w:hAnsi="华文楷体" w:hint="eastAsia"/>
          <w:lang w:val="en-GB"/>
        </w:rPr>
        <w:t>第</w:t>
      </w:r>
      <w:r w:rsidR="00CF3E7F">
        <w:rPr>
          <w:rFonts w:ascii="华文楷体" w:eastAsia="华文楷体" w:hAnsi="华文楷体" w:hint="eastAsia"/>
          <w:lang w:val="en-GB"/>
        </w:rPr>
        <w:t>三十</w:t>
      </w:r>
      <w:r w:rsidRPr="00E95DAE">
        <w:rPr>
          <w:rFonts w:ascii="华文楷体" w:eastAsia="华文楷体" w:hAnsi="华文楷体"/>
          <w:lang w:val="en-GB"/>
        </w:rPr>
        <w:t xml:space="preserve">条  </w:t>
      </w:r>
      <w:r w:rsidRPr="00E95DAE">
        <w:rPr>
          <w:rFonts w:ascii="华文楷体" w:eastAsia="华文楷体" w:hAnsi="华文楷体" w:hint="eastAsia"/>
          <w:lang w:val="en-GB"/>
        </w:rPr>
        <w:t>生效</w:t>
      </w:r>
      <w:bookmarkEnd w:id="54"/>
    </w:p>
    <w:p w:rsidR="001D7C0D"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本协议自双方代表正式签署之日起生效。</w:t>
      </w:r>
    </w:p>
    <w:p w:rsidR="008D1A44" w:rsidRPr="00CA493C" w:rsidRDefault="00F65FF8"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本协议以中文书就，一式两份。</w:t>
      </w:r>
    </w:p>
    <w:p w:rsidR="008D1A44" w:rsidRPr="00CA493C" w:rsidRDefault="00350F50" w:rsidP="00CA493C">
      <w:pPr>
        <w:widowControl/>
        <w:adjustRightInd w:val="0"/>
        <w:snapToGrid w:val="0"/>
        <w:spacing w:line="560" w:lineRule="exact"/>
        <w:ind w:firstLineChars="200" w:firstLine="680"/>
        <w:rPr>
          <w:rFonts w:ascii="华文仿宋" w:eastAsia="华文仿宋" w:hAnsi="华文仿宋"/>
          <w:spacing w:val="10"/>
          <w:sz w:val="32"/>
          <w:szCs w:val="32"/>
          <w:lang w:val="en-GB"/>
        </w:rPr>
      </w:pPr>
      <w:r>
        <w:rPr>
          <w:rFonts w:ascii="华文仿宋" w:eastAsia="华文仿宋" w:hAnsi="华文仿宋" w:hint="eastAsia"/>
          <w:spacing w:val="10"/>
          <w:sz w:val="32"/>
          <w:szCs w:val="32"/>
          <w:lang w:val="en-GB"/>
        </w:rPr>
        <w:t>本协议于</w:t>
      </w:r>
      <w:r w:rsidR="00744747" w:rsidRPr="00744747">
        <w:rPr>
          <w:rFonts w:ascii="Times New Roman" w:eastAsia="华文仿宋" w:hAnsi="Times New Roman"/>
          <w:spacing w:val="10"/>
          <w:sz w:val="32"/>
          <w:szCs w:val="32"/>
          <w:lang w:val="en-GB"/>
        </w:rPr>
        <w:t>2017</w:t>
      </w:r>
      <w:r>
        <w:rPr>
          <w:rFonts w:ascii="华文仿宋" w:eastAsia="华文仿宋" w:hAnsi="华文仿宋" w:hint="eastAsia"/>
          <w:spacing w:val="10"/>
          <w:sz w:val="32"/>
          <w:szCs w:val="32"/>
          <w:lang w:val="en-GB"/>
        </w:rPr>
        <w:t>年</w:t>
      </w:r>
      <w:r w:rsidR="00744747" w:rsidRPr="00744747">
        <w:rPr>
          <w:rFonts w:ascii="Times New Roman" w:eastAsia="华文仿宋" w:hAnsi="Times New Roman" w:hint="eastAsia"/>
          <w:spacing w:val="10"/>
          <w:sz w:val="32"/>
          <w:szCs w:val="32"/>
          <w:lang w:val="en-GB"/>
        </w:rPr>
        <w:t>12</w:t>
      </w:r>
      <w:r w:rsidR="00F65FF8" w:rsidRPr="00CA493C">
        <w:rPr>
          <w:rFonts w:ascii="华文仿宋" w:eastAsia="华文仿宋" w:hAnsi="华文仿宋" w:hint="eastAsia"/>
          <w:spacing w:val="10"/>
          <w:sz w:val="32"/>
          <w:szCs w:val="32"/>
          <w:lang w:val="en-GB"/>
        </w:rPr>
        <w:t>月</w:t>
      </w:r>
      <w:r w:rsidR="00744747" w:rsidRPr="00744747">
        <w:rPr>
          <w:rFonts w:ascii="Times New Roman" w:eastAsia="华文仿宋" w:hAnsi="Times New Roman" w:hint="eastAsia"/>
          <w:spacing w:val="10"/>
          <w:sz w:val="32"/>
          <w:szCs w:val="32"/>
          <w:lang w:val="en-GB"/>
        </w:rPr>
        <w:t>18</w:t>
      </w:r>
      <w:r w:rsidR="00F65FF8" w:rsidRPr="00CA493C">
        <w:rPr>
          <w:rFonts w:ascii="华文仿宋" w:eastAsia="华文仿宋" w:hAnsi="华文仿宋" w:hint="eastAsia"/>
          <w:spacing w:val="10"/>
          <w:sz w:val="32"/>
          <w:szCs w:val="32"/>
          <w:lang w:val="en-GB"/>
        </w:rPr>
        <w:t>日在澳门签署。</w:t>
      </w:r>
    </w:p>
    <w:tbl>
      <w:tblPr>
        <w:tblpPr w:leftFromText="180" w:rightFromText="180" w:vertAnchor="text" w:horzAnchor="margin" w:tblpXSpec="center" w:tblpY="643"/>
        <w:tblW w:w="5200" w:type="pct"/>
        <w:tblLook w:val="01E0" w:firstRow="1" w:lastRow="1" w:firstColumn="1" w:lastColumn="1" w:noHBand="0" w:noVBand="0"/>
      </w:tblPr>
      <w:tblGrid>
        <w:gridCol w:w="3794"/>
        <w:gridCol w:w="283"/>
        <w:gridCol w:w="4963"/>
      </w:tblGrid>
      <w:tr w:rsidR="004B2548" w:rsidRPr="003C5430" w:rsidTr="005D1024">
        <w:trPr>
          <w:trHeight w:val="2640"/>
        </w:trPr>
        <w:tc>
          <w:tcPr>
            <w:tcW w:w="3794" w:type="dxa"/>
            <w:tcBorders>
              <w:top w:val="nil"/>
              <w:left w:val="nil"/>
              <w:bottom w:val="single" w:sz="4" w:space="0" w:color="auto"/>
              <w:right w:val="nil"/>
            </w:tcBorders>
          </w:tcPr>
          <w:p w:rsidR="008D1A44" w:rsidRPr="00CA493C" w:rsidRDefault="00F65FF8" w:rsidP="00272A5A">
            <w:pPr>
              <w:widowControl/>
              <w:adjustRightInd w:val="0"/>
              <w:snapToGrid w:val="0"/>
              <w:spacing w:line="560" w:lineRule="exact"/>
              <w:jc w:val="center"/>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中华人民共和国</w:t>
            </w:r>
          </w:p>
          <w:p w:rsidR="008D1A44" w:rsidRPr="00CA493C" w:rsidRDefault="00F65FF8" w:rsidP="00272A5A">
            <w:pPr>
              <w:widowControl/>
              <w:adjustRightInd w:val="0"/>
              <w:snapToGrid w:val="0"/>
              <w:spacing w:line="560" w:lineRule="exact"/>
              <w:jc w:val="center"/>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商务部副部长</w:t>
            </w:r>
          </w:p>
        </w:tc>
        <w:tc>
          <w:tcPr>
            <w:tcW w:w="283" w:type="dxa"/>
          </w:tcPr>
          <w:p w:rsidR="008D1A44" w:rsidRPr="00E300E5" w:rsidRDefault="008D1A44" w:rsidP="005D1024">
            <w:pPr>
              <w:widowControl/>
              <w:adjustRightInd w:val="0"/>
              <w:snapToGrid w:val="0"/>
              <w:spacing w:line="560" w:lineRule="exact"/>
              <w:rPr>
                <w:rFonts w:ascii="Times New Roman" w:eastAsia="FangSong" w:hAnsi="Times New Roman"/>
                <w:spacing w:val="6"/>
                <w:sz w:val="32"/>
                <w:szCs w:val="32"/>
                <w:lang w:val="en-GB"/>
              </w:rPr>
            </w:pPr>
          </w:p>
        </w:tc>
        <w:tc>
          <w:tcPr>
            <w:tcW w:w="4963" w:type="dxa"/>
            <w:tcBorders>
              <w:top w:val="nil"/>
              <w:left w:val="nil"/>
              <w:bottom w:val="single" w:sz="4" w:space="0" w:color="auto"/>
              <w:right w:val="nil"/>
            </w:tcBorders>
            <w:hideMark/>
          </w:tcPr>
          <w:p w:rsidR="005D1024" w:rsidRDefault="00F65FF8" w:rsidP="005D1024">
            <w:pPr>
              <w:widowControl/>
              <w:adjustRightInd w:val="0"/>
              <w:snapToGrid w:val="0"/>
              <w:spacing w:line="560" w:lineRule="exact"/>
              <w:ind w:rightChars="-50" w:right="-105"/>
              <w:jc w:val="center"/>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中华人民共和国</w:t>
            </w:r>
          </w:p>
          <w:p w:rsidR="008D1A44" w:rsidRPr="00CA493C" w:rsidRDefault="00F65FF8" w:rsidP="005D1024">
            <w:pPr>
              <w:widowControl/>
              <w:adjustRightInd w:val="0"/>
              <w:snapToGrid w:val="0"/>
              <w:spacing w:line="560" w:lineRule="exact"/>
              <w:ind w:rightChars="-50" w:right="-105"/>
              <w:rPr>
                <w:rFonts w:ascii="华文仿宋" w:eastAsia="华文仿宋" w:hAnsi="华文仿宋"/>
                <w:spacing w:val="10"/>
                <w:sz w:val="32"/>
                <w:szCs w:val="32"/>
                <w:lang w:val="en-GB"/>
              </w:rPr>
            </w:pPr>
            <w:r w:rsidRPr="00CA493C">
              <w:rPr>
                <w:rFonts w:ascii="华文仿宋" w:eastAsia="华文仿宋" w:hAnsi="华文仿宋" w:hint="eastAsia"/>
                <w:spacing w:val="10"/>
                <w:sz w:val="32"/>
                <w:szCs w:val="32"/>
                <w:lang w:val="en-GB"/>
              </w:rPr>
              <w:t>澳门特别行政区经济财政司司长</w:t>
            </w:r>
          </w:p>
        </w:tc>
      </w:tr>
    </w:tbl>
    <w:p w:rsidR="000A2894" w:rsidRPr="00D5461B" w:rsidRDefault="000A2894">
      <w:pPr>
        <w:rPr>
          <w:lang w:val="en-GB" w:eastAsia="zh-TW"/>
        </w:rPr>
      </w:pPr>
    </w:p>
    <w:sectPr w:rsidR="000A2894" w:rsidRPr="00D5461B" w:rsidSect="00335ECF">
      <w:footerReference w:type="default" r:id="rId10"/>
      <w:footnotePr>
        <w:numFmt w:val="decimalEnclosedCircleChinese"/>
      </w:footnotePr>
      <w:pgSz w:w="11906" w:h="16838" w:code="9"/>
      <w:pgMar w:top="1701" w:right="1633" w:bottom="2268" w:left="1797" w:header="850" w:footer="1701"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61" w:rsidRDefault="004A7E61" w:rsidP="008D1A44">
      <w:r>
        <w:separator/>
      </w:r>
    </w:p>
  </w:endnote>
  <w:endnote w:type="continuationSeparator" w:id="0">
    <w:p w:rsidR="004A7E61" w:rsidRDefault="004A7E61" w:rsidP="008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华文宋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6C" w:rsidRPr="00A709CA" w:rsidRDefault="00176C6C">
    <w:pPr>
      <w:pStyle w:val="a4"/>
      <w:jc w:val="center"/>
      <w:rPr>
        <w:rFonts w:ascii="Times New Roman" w:hAnsi="Times New Roman"/>
      </w:rPr>
    </w:pPr>
    <w:r w:rsidRPr="00A709CA">
      <w:rPr>
        <w:rFonts w:ascii="Times New Roman" w:hAnsi="Times New Roman"/>
      </w:rPr>
      <w:fldChar w:fldCharType="begin"/>
    </w:r>
    <w:r w:rsidRPr="00A709CA">
      <w:rPr>
        <w:rFonts w:ascii="Times New Roman" w:hAnsi="Times New Roman"/>
      </w:rPr>
      <w:instrText>PAGE   \* MERGEFORMAT</w:instrText>
    </w:r>
    <w:r w:rsidRPr="00A709CA">
      <w:rPr>
        <w:rFonts w:ascii="Times New Roman" w:hAnsi="Times New Roman"/>
      </w:rPr>
      <w:fldChar w:fldCharType="separate"/>
    </w:r>
    <w:r w:rsidR="00FD09D8" w:rsidRPr="00FD09D8">
      <w:rPr>
        <w:rFonts w:ascii="Times New Roman" w:hAnsi="Times New Roman"/>
        <w:noProof/>
        <w:lang w:val="zh-TW" w:eastAsia="zh-TW"/>
      </w:rPr>
      <w:t>25</w:t>
    </w:r>
    <w:r w:rsidRPr="00A709CA">
      <w:rPr>
        <w:rFonts w:ascii="Times New Roman" w:hAnsi="Times New Roman"/>
      </w:rPr>
      <w:fldChar w:fldCharType="end"/>
    </w:r>
  </w:p>
  <w:p w:rsidR="00176C6C" w:rsidRDefault="00176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61" w:rsidRDefault="004A7E61" w:rsidP="008D1A44">
      <w:r>
        <w:separator/>
      </w:r>
    </w:p>
  </w:footnote>
  <w:footnote w:type="continuationSeparator" w:id="0">
    <w:p w:rsidR="004A7E61" w:rsidRDefault="004A7E61" w:rsidP="008D1A44">
      <w:r>
        <w:continuationSeparator/>
      </w:r>
    </w:p>
  </w:footnote>
  <w:footnote w:id="1">
    <w:p w:rsidR="00176C6C" w:rsidRPr="00C01E62" w:rsidRDefault="00176C6C" w:rsidP="009C1F85">
      <w:pPr>
        <w:pStyle w:val="a3"/>
        <w:tabs>
          <w:tab w:val="left" w:pos="284"/>
        </w:tabs>
        <w:rPr>
          <w:lang w:eastAsia="zh-TW"/>
        </w:rPr>
      </w:pPr>
      <w:r w:rsidRPr="00C01E62">
        <w:rPr>
          <w:rStyle w:val="ad"/>
          <w:rFonts w:ascii="Times New Roman" w:hAnsi="Times New Roman"/>
        </w:rPr>
        <w:footnoteRef/>
      </w:r>
      <w:r w:rsidRPr="00C01E62">
        <w:rPr>
          <w:rFonts w:ascii="Times New Roman" w:hAnsi="Times New Roman" w:hint="eastAsia"/>
          <w:spacing w:val="2"/>
          <w:lang w:eastAsia="zh-TW"/>
        </w:rPr>
        <w:t xml:space="preserve"> </w:t>
      </w:r>
      <w:r w:rsidRPr="00F65FF8">
        <w:rPr>
          <w:rFonts w:ascii="Times New Roman" w:eastAsia="宋体" w:hAnsi="PMingLiU" w:hint="eastAsia"/>
          <w:spacing w:val="2"/>
        </w:rPr>
        <w:t>内地系指中华人民共和国的全部关税领土。</w:t>
      </w:r>
    </w:p>
  </w:footnote>
  <w:footnote w:id="2">
    <w:p w:rsidR="00176C6C" w:rsidRPr="009C1F85" w:rsidRDefault="00176C6C">
      <w:pPr>
        <w:pStyle w:val="a3"/>
        <w:rPr>
          <w:rFonts w:eastAsia="宋体"/>
        </w:rPr>
      </w:pPr>
      <w:r>
        <w:rPr>
          <w:rStyle w:val="ad"/>
        </w:rPr>
        <w:footnoteRef/>
      </w:r>
      <w:r>
        <w:t xml:space="preserve"> </w:t>
      </w:r>
      <w:r>
        <w:rPr>
          <w:rFonts w:eastAsia="宋体" w:hint="eastAsia"/>
        </w:rPr>
        <w:t>《安排》系《内地与澳门关于建立更紧密经贸关系的安排》的简称。</w:t>
      </w:r>
    </w:p>
  </w:footnote>
  <w:footnote w:id="3">
    <w:p w:rsidR="00176C6C" w:rsidRPr="00481F6E" w:rsidRDefault="00176C6C">
      <w:pPr>
        <w:pStyle w:val="a3"/>
        <w:rPr>
          <w:rFonts w:eastAsia="宋体"/>
        </w:rPr>
      </w:pPr>
      <w:r>
        <w:rPr>
          <w:rStyle w:val="ad"/>
        </w:rPr>
        <w:footnoteRef/>
      </w:r>
      <w:r>
        <w:t xml:space="preserve"> </w:t>
      </w:r>
      <w:r>
        <w:rPr>
          <w:rFonts w:eastAsia="宋体" w:hint="eastAsia"/>
        </w:rPr>
        <w:t>指企业会计准则。</w:t>
      </w:r>
    </w:p>
  </w:footnote>
  <w:footnote w:id="4">
    <w:p w:rsidR="00176C6C" w:rsidRPr="00481F6E" w:rsidRDefault="00176C6C">
      <w:pPr>
        <w:pStyle w:val="a3"/>
        <w:rPr>
          <w:rFonts w:eastAsia="宋体"/>
        </w:rPr>
      </w:pPr>
      <w:r>
        <w:rPr>
          <w:rStyle w:val="ad"/>
        </w:rPr>
        <w:footnoteRef/>
      </w:r>
      <w:r>
        <w:t xml:space="preserve"> </w:t>
      </w:r>
      <w:r>
        <w:rPr>
          <w:rFonts w:eastAsia="宋体" w:hint="eastAsia"/>
        </w:rPr>
        <w:t>指注册会计师审计准则。</w:t>
      </w:r>
    </w:p>
  </w:footnote>
  <w:footnote w:id="5">
    <w:p w:rsidR="00176C6C" w:rsidRDefault="00176C6C" w:rsidP="00481F6E">
      <w:pPr>
        <w:pStyle w:val="a3"/>
        <w:tabs>
          <w:tab w:val="left" w:pos="284"/>
        </w:tabs>
        <w:rPr>
          <w:lang w:eastAsia="zh-TW"/>
        </w:rPr>
      </w:pPr>
      <w:r w:rsidRPr="00481F6E">
        <w:rPr>
          <w:rFonts w:ascii="Times New Roman" w:hAnsi="PMingLiU"/>
          <w:spacing w:val="2"/>
          <w:vertAlign w:val="superscript"/>
          <w:lang w:eastAsia="zh-TW"/>
        </w:rPr>
        <w:footnoteRef/>
      </w:r>
      <w:r w:rsidRPr="00481F6E">
        <w:rPr>
          <w:rFonts w:ascii="Times New Roman" w:hAnsi="PMingLiU"/>
          <w:spacing w:val="2"/>
          <w:lang w:eastAsia="zh-TW"/>
        </w:rPr>
        <w:t xml:space="preserve"> </w:t>
      </w:r>
      <w:r w:rsidR="00077EBE" w:rsidRPr="00077EBE">
        <w:rPr>
          <w:rFonts w:ascii="Times New Roman" w:eastAsia="宋体" w:hAnsi="PMingLiU" w:hint="eastAsia"/>
          <w:spacing w:val="2"/>
        </w:rPr>
        <w:t>包括核数师及会计师。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BA6"/>
    <w:multiLevelType w:val="hybridMultilevel"/>
    <w:tmpl w:val="2E307372"/>
    <w:lvl w:ilvl="0" w:tplc="C13EF928">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9190EAB"/>
    <w:multiLevelType w:val="hybridMultilevel"/>
    <w:tmpl w:val="CBB43914"/>
    <w:lvl w:ilvl="0" w:tplc="BACA8C2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A6B69"/>
    <w:multiLevelType w:val="hybridMultilevel"/>
    <w:tmpl w:val="FE28EF6E"/>
    <w:lvl w:ilvl="0" w:tplc="7748A636">
      <w:start w:val="4"/>
      <w:numFmt w:val="taiwaneseCountingThousand"/>
      <w:lvlText w:val="%1、"/>
      <w:lvlJc w:val="left"/>
      <w:pPr>
        <w:ind w:left="1920" w:hanging="720"/>
      </w:pPr>
      <w:rPr>
        <w:rFonts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3D634A89"/>
    <w:multiLevelType w:val="hybridMultilevel"/>
    <w:tmpl w:val="0CC8A5B4"/>
    <w:lvl w:ilvl="0" w:tplc="6E508B70">
      <w:start w:val="1"/>
      <w:numFmt w:val="taiwaneseCountingThousand"/>
      <w:lvlText w:val="第%1章"/>
      <w:lvlJc w:val="left"/>
      <w:pPr>
        <w:ind w:left="975" w:hanging="975"/>
      </w:pPr>
      <w:rPr>
        <w:rFonts w:hint="default"/>
        <w:b/>
      </w:rPr>
    </w:lvl>
    <w:lvl w:ilvl="1" w:tplc="6A14FA7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444C2F"/>
    <w:multiLevelType w:val="hybridMultilevel"/>
    <w:tmpl w:val="2F22A99C"/>
    <w:lvl w:ilvl="0" w:tplc="A28A35FA">
      <w:start w:val="1"/>
      <w:numFmt w:val="taiwaneseCountingThousand"/>
      <w:lvlText w:val="第%1條"/>
      <w:lvlJc w:val="left"/>
      <w:pPr>
        <w:ind w:left="1110" w:hanging="11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B659D5"/>
    <w:multiLevelType w:val="hybridMultilevel"/>
    <w:tmpl w:val="305A3C5C"/>
    <w:lvl w:ilvl="0" w:tplc="ADFAFDEC">
      <w:start w:val="1"/>
      <w:numFmt w:val="taiwaneseCountingThousand"/>
      <w:lvlText w:val="%1、"/>
      <w:lvlJc w:val="left"/>
      <w:pPr>
        <w:ind w:left="120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13964B2"/>
    <w:multiLevelType w:val="hybridMultilevel"/>
    <w:tmpl w:val="9F6A3D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79A61C5A"/>
    <w:multiLevelType w:val="hybridMultilevel"/>
    <w:tmpl w:val="FAB0C220"/>
    <w:lvl w:ilvl="0" w:tplc="99247DDC">
      <w:start w:val="1"/>
      <w:numFmt w:val="japaneseCounting"/>
      <w:lvlText w:val="%1、"/>
      <w:lvlJc w:val="left"/>
      <w:pPr>
        <w:ind w:left="2030" w:hanging="135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 w:numId="2">
    <w:abstractNumId w:val="6"/>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44"/>
    <w:rsid w:val="00001109"/>
    <w:rsid w:val="00005200"/>
    <w:rsid w:val="00006F04"/>
    <w:rsid w:val="00010BD3"/>
    <w:rsid w:val="00012E36"/>
    <w:rsid w:val="00017F58"/>
    <w:rsid w:val="00020127"/>
    <w:rsid w:val="00020A6D"/>
    <w:rsid w:val="000218C9"/>
    <w:rsid w:val="00023D2D"/>
    <w:rsid w:val="000250C5"/>
    <w:rsid w:val="00025333"/>
    <w:rsid w:val="00025D5D"/>
    <w:rsid w:val="00033268"/>
    <w:rsid w:val="00037C29"/>
    <w:rsid w:val="00037F29"/>
    <w:rsid w:val="00044844"/>
    <w:rsid w:val="00051D94"/>
    <w:rsid w:val="000532F1"/>
    <w:rsid w:val="00057984"/>
    <w:rsid w:val="00060CF1"/>
    <w:rsid w:val="000618A8"/>
    <w:rsid w:val="00061E97"/>
    <w:rsid w:val="000624CB"/>
    <w:rsid w:val="00062840"/>
    <w:rsid w:val="00064332"/>
    <w:rsid w:val="000660CE"/>
    <w:rsid w:val="00066420"/>
    <w:rsid w:val="00066488"/>
    <w:rsid w:val="000672C9"/>
    <w:rsid w:val="00067F8B"/>
    <w:rsid w:val="00070B34"/>
    <w:rsid w:val="00070C53"/>
    <w:rsid w:val="00071D5D"/>
    <w:rsid w:val="00074F5F"/>
    <w:rsid w:val="00077EBE"/>
    <w:rsid w:val="0008145B"/>
    <w:rsid w:val="00082D77"/>
    <w:rsid w:val="000843C1"/>
    <w:rsid w:val="000843ED"/>
    <w:rsid w:val="000867AC"/>
    <w:rsid w:val="000875B8"/>
    <w:rsid w:val="00090069"/>
    <w:rsid w:val="00090919"/>
    <w:rsid w:val="00091F05"/>
    <w:rsid w:val="0009268B"/>
    <w:rsid w:val="000974C1"/>
    <w:rsid w:val="00097D25"/>
    <w:rsid w:val="000A003E"/>
    <w:rsid w:val="000A21A9"/>
    <w:rsid w:val="000A25C0"/>
    <w:rsid w:val="000A2743"/>
    <w:rsid w:val="000A2894"/>
    <w:rsid w:val="000A2CCB"/>
    <w:rsid w:val="000A3D2F"/>
    <w:rsid w:val="000A5982"/>
    <w:rsid w:val="000A7426"/>
    <w:rsid w:val="000B35E9"/>
    <w:rsid w:val="000C4518"/>
    <w:rsid w:val="000C7EC2"/>
    <w:rsid w:val="000D04F9"/>
    <w:rsid w:val="000D1932"/>
    <w:rsid w:val="000D1BF5"/>
    <w:rsid w:val="000D1F2E"/>
    <w:rsid w:val="000D2C26"/>
    <w:rsid w:val="000D2EB7"/>
    <w:rsid w:val="000D3B6B"/>
    <w:rsid w:val="000D3BE2"/>
    <w:rsid w:val="000D50E7"/>
    <w:rsid w:val="000E1987"/>
    <w:rsid w:val="000E2ADD"/>
    <w:rsid w:val="000F0221"/>
    <w:rsid w:val="000F2A03"/>
    <w:rsid w:val="000F315A"/>
    <w:rsid w:val="000F3DB6"/>
    <w:rsid w:val="000F54CD"/>
    <w:rsid w:val="0010284F"/>
    <w:rsid w:val="001078F4"/>
    <w:rsid w:val="00111854"/>
    <w:rsid w:val="0011311D"/>
    <w:rsid w:val="00114340"/>
    <w:rsid w:val="0012286A"/>
    <w:rsid w:val="00122F3B"/>
    <w:rsid w:val="00124587"/>
    <w:rsid w:val="001246D8"/>
    <w:rsid w:val="00130742"/>
    <w:rsid w:val="00130B39"/>
    <w:rsid w:val="0013377F"/>
    <w:rsid w:val="001357BD"/>
    <w:rsid w:val="001375D5"/>
    <w:rsid w:val="00141147"/>
    <w:rsid w:val="00143EFF"/>
    <w:rsid w:val="0014408C"/>
    <w:rsid w:val="001462D0"/>
    <w:rsid w:val="0014678F"/>
    <w:rsid w:val="001503E9"/>
    <w:rsid w:val="001507F4"/>
    <w:rsid w:val="0015390E"/>
    <w:rsid w:val="001550D8"/>
    <w:rsid w:val="00155220"/>
    <w:rsid w:val="001566E7"/>
    <w:rsid w:val="00156974"/>
    <w:rsid w:val="00160123"/>
    <w:rsid w:val="0016056D"/>
    <w:rsid w:val="00161E69"/>
    <w:rsid w:val="00162AD0"/>
    <w:rsid w:val="00162E44"/>
    <w:rsid w:val="00162E8D"/>
    <w:rsid w:val="00164837"/>
    <w:rsid w:val="00164BFB"/>
    <w:rsid w:val="00166C7F"/>
    <w:rsid w:val="00170625"/>
    <w:rsid w:val="001713BA"/>
    <w:rsid w:val="0017245E"/>
    <w:rsid w:val="00176C6C"/>
    <w:rsid w:val="001820B4"/>
    <w:rsid w:val="00191D90"/>
    <w:rsid w:val="00193FF7"/>
    <w:rsid w:val="00196E11"/>
    <w:rsid w:val="001976DA"/>
    <w:rsid w:val="001A240B"/>
    <w:rsid w:val="001A3160"/>
    <w:rsid w:val="001A4AE7"/>
    <w:rsid w:val="001A5ADD"/>
    <w:rsid w:val="001A74D4"/>
    <w:rsid w:val="001B0405"/>
    <w:rsid w:val="001B0540"/>
    <w:rsid w:val="001B23AA"/>
    <w:rsid w:val="001B5395"/>
    <w:rsid w:val="001B5553"/>
    <w:rsid w:val="001C32A2"/>
    <w:rsid w:val="001D435B"/>
    <w:rsid w:val="001D5935"/>
    <w:rsid w:val="001D7C0D"/>
    <w:rsid w:val="001D7C95"/>
    <w:rsid w:val="001D7F81"/>
    <w:rsid w:val="001E05C1"/>
    <w:rsid w:val="001E0987"/>
    <w:rsid w:val="001E3179"/>
    <w:rsid w:val="001E396D"/>
    <w:rsid w:val="001E47EB"/>
    <w:rsid w:val="001E6C88"/>
    <w:rsid w:val="001F4A78"/>
    <w:rsid w:val="002043C2"/>
    <w:rsid w:val="00207026"/>
    <w:rsid w:val="002072BB"/>
    <w:rsid w:val="00207505"/>
    <w:rsid w:val="00210A94"/>
    <w:rsid w:val="00211BB2"/>
    <w:rsid w:val="00216D1D"/>
    <w:rsid w:val="00217B7B"/>
    <w:rsid w:val="0022108D"/>
    <w:rsid w:val="00222273"/>
    <w:rsid w:val="002224DC"/>
    <w:rsid w:val="002226EA"/>
    <w:rsid w:val="002247C2"/>
    <w:rsid w:val="00225DF2"/>
    <w:rsid w:val="00225F8A"/>
    <w:rsid w:val="00230B7A"/>
    <w:rsid w:val="0023191B"/>
    <w:rsid w:val="00235561"/>
    <w:rsid w:val="0023654A"/>
    <w:rsid w:val="00237824"/>
    <w:rsid w:val="00237E82"/>
    <w:rsid w:val="00240789"/>
    <w:rsid w:val="00245744"/>
    <w:rsid w:val="00250513"/>
    <w:rsid w:val="0025160E"/>
    <w:rsid w:val="00253F79"/>
    <w:rsid w:val="00254289"/>
    <w:rsid w:val="00254A1B"/>
    <w:rsid w:val="00256456"/>
    <w:rsid w:val="0025795B"/>
    <w:rsid w:val="00260398"/>
    <w:rsid w:val="00261858"/>
    <w:rsid w:val="002630A0"/>
    <w:rsid w:val="00265FAB"/>
    <w:rsid w:val="00267D9D"/>
    <w:rsid w:val="00271069"/>
    <w:rsid w:val="00271BE6"/>
    <w:rsid w:val="00272A5A"/>
    <w:rsid w:val="00272CF7"/>
    <w:rsid w:val="00274775"/>
    <w:rsid w:val="00275FD0"/>
    <w:rsid w:val="00283CDD"/>
    <w:rsid w:val="00286880"/>
    <w:rsid w:val="00286DDD"/>
    <w:rsid w:val="002874AE"/>
    <w:rsid w:val="00287678"/>
    <w:rsid w:val="0029047B"/>
    <w:rsid w:val="00290CD1"/>
    <w:rsid w:val="002924DC"/>
    <w:rsid w:val="00294D24"/>
    <w:rsid w:val="00296F00"/>
    <w:rsid w:val="002A0B71"/>
    <w:rsid w:val="002A0E82"/>
    <w:rsid w:val="002A2C28"/>
    <w:rsid w:val="002A4DF2"/>
    <w:rsid w:val="002A56A8"/>
    <w:rsid w:val="002B1CF4"/>
    <w:rsid w:val="002B24AE"/>
    <w:rsid w:val="002B48B6"/>
    <w:rsid w:val="002B4B54"/>
    <w:rsid w:val="002B5B5D"/>
    <w:rsid w:val="002C00C2"/>
    <w:rsid w:val="002C13F4"/>
    <w:rsid w:val="002C2002"/>
    <w:rsid w:val="002C3564"/>
    <w:rsid w:val="002C686F"/>
    <w:rsid w:val="002C6D18"/>
    <w:rsid w:val="002D28CE"/>
    <w:rsid w:val="002D364C"/>
    <w:rsid w:val="002D3EBA"/>
    <w:rsid w:val="002D5A03"/>
    <w:rsid w:val="002E1166"/>
    <w:rsid w:val="002E1503"/>
    <w:rsid w:val="002E1CD5"/>
    <w:rsid w:val="002E2BCF"/>
    <w:rsid w:val="002E3459"/>
    <w:rsid w:val="0030083E"/>
    <w:rsid w:val="003024C1"/>
    <w:rsid w:val="00303651"/>
    <w:rsid w:val="00307346"/>
    <w:rsid w:val="00310F70"/>
    <w:rsid w:val="00315EF2"/>
    <w:rsid w:val="00316D63"/>
    <w:rsid w:val="00317718"/>
    <w:rsid w:val="00320F83"/>
    <w:rsid w:val="003221F0"/>
    <w:rsid w:val="003276A4"/>
    <w:rsid w:val="00333D85"/>
    <w:rsid w:val="00335ECF"/>
    <w:rsid w:val="00337E46"/>
    <w:rsid w:val="00341611"/>
    <w:rsid w:val="00344D90"/>
    <w:rsid w:val="003475EB"/>
    <w:rsid w:val="0035014E"/>
    <w:rsid w:val="00350518"/>
    <w:rsid w:val="00350F50"/>
    <w:rsid w:val="00351532"/>
    <w:rsid w:val="00352622"/>
    <w:rsid w:val="00352F5D"/>
    <w:rsid w:val="00352FE6"/>
    <w:rsid w:val="00354A7A"/>
    <w:rsid w:val="0035661F"/>
    <w:rsid w:val="003570D8"/>
    <w:rsid w:val="00362A46"/>
    <w:rsid w:val="00363E76"/>
    <w:rsid w:val="00366941"/>
    <w:rsid w:val="00367F5A"/>
    <w:rsid w:val="00374B5B"/>
    <w:rsid w:val="00382AC5"/>
    <w:rsid w:val="00383E95"/>
    <w:rsid w:val="00391876"/>
    <w:rsid w:val="00391AFB"/>
    <w:rsid w:val="00394498"/>
    <w:rsid w:val="0039456C"/>
    <w:rsid w:val="0039619E"/>
    <w:rsid w:val="00397453"/>
    <w:rsid w:val="003A0ABA"/>
    <w:rsid w:val="003A1A6A"/>
    <w:rsid w:val="003A2CED"/>
    <w:rsid w:val="003A39EA"/>
    <w:rsid w:val="003A4EE3"/>
    <w:rsid w:val="003B172E"/>
    <w:rsid w:val="003B3542"/>
    <w:rsid w:val="003B6A43"/>
    <w:rsid w:val="003C0584"/>
    <w:rsid w:val="003C12F6"/>
    <w:rsid w:val="003C1A90"/>
    <w:rsid w:val="003C4081"/>
    <w:rsid w:val="003C4500"/>
    <w:rsid w:val="003C5430"/>
    <w:rsid w:val="003E0D39"/>
    <w:rsid w:val="003E0F94"/>
    <w:rsid w:val="003E1138"/>
    <w:rsid w:val="003E3A8D"/>
    <w:rsid w:val="003E459A"/>
    <w:rsid w:val="003E4D44"/>
    <w:rsid w:val="003E7837"/>
    <w:rsid w:val="00400CDC"/>
    <w:rsid w:val="00412DC9"/>
    <w:rsid w:val="00413197"/>
    <w:rsid w:val="004161A9"/>
    <w:rsid w:val="00417459"/>
    <w:rsid w:val="00420C3F"/>
    <w:rsid w:val="0042538C"/>
    <w:rsid w:val="0042542E"/>
    <w:rsid w:val="00426F6A"/>
    <w:rsid w:val="00432C32"/>
    <w:rsid w:val="00433200"/>
    <w:rsid w:val="00436FB2"/>
    <w:rsid w:val="0043778B"/>
    <w:rsid w:val="004429A5"/>
    <w:rsid w:val="00443270"/>
    <w:rsid w:val="00445170"/>
    <w:rsid w:val="00445E74"/>
    <w:rsid w:val="00446F10"/>
    <w:rsid w:val="00447D47"/>
    <w:rsid w:val="004511C3"/>
    <w:rsid w:val="0045687E"/>
    <w:rsid w:val="00460D41"/>
    <w:rsid w:val="004646A1"/>
    <w:rsid w:val="00470F74"/>
    <w:rsid w:val="00472A3F"/>
    <w:rsid w:val="0047464F"/>
    <w:rsid w:val="00474686"/>
    <w:rsid w:val="00474A05"/>
    <w:rsid w:val="0047569C"/>
    <w:rsid w:val="004808D1"/>
    <w:rsid w:val="004817E4"/>
    <w:rsid w:val="00481938"/>
    <w:rsid w:val="00481F6E"/>
    <w:rsid w:val="0048299C"/>
    <w:rsid w:val="004852D4"/>
    <w:rsid w:val="00485D7A"/>
    <w:rsid w:val="00486CEB"/>
    <w:rsid w:val="004905E1"/>
    <w:rsid w:val="004925E6"/>
    <w:rsid w:val="0049583A"/>
    <w:rsid w:val="004A32DB"/>
    <w:rsid w:val="004A7933"/>
    <w:rsid w:val="004A7E61"/>
    <w:rsid w:val="004B0834"/>
    <w:rsid w:val="004B2548"/>
    <w:rsid w:val="004B3330"/>
    <w:rsid w:val="004B6832"/>
    <w:rsid w:val="004B7368"/>
    <w:rsid w:val="004C001C"/>
    <w:rsid w:val="004C15DB"/>
    <w:rsid w:val="004C1DFB"/>
    <w:rsid w:val="004C2388"/>
    <w:rsid w:val="004C3D03"/>
    <w:rsid w:val="004C3E1A"/>
    <w:rsid w:val="004C6CF6"/>
    <w:rsid w:val="004D3F81"/>
    <w:rsid w:val="004D44A9"/>
    <w:rsid w:val="004D4DC7"/>
    <w:rsid w:val="004E1186"/>
    <w:rsid w:val="004E12F2"/>
    <w:rsid w:val="004E56C9"/>
    <w:rsid w:val="004E7AC8"/>
    <w:rsid w:val="004E7CB8"/>
    <w:rsid w:val="004F2218"/>
    <w:rsid w:val="0050028A"/>
    <w:rsid w:val="00502441"/>
    <w:rsid w:val="005028D2"/>
    <w:rsid w:val="00505FC7"/>
    <w:rsid w:val="005106AB"/>
    <w:rsid w:val="005109F6"/>
    <w:rsid w:val="0051446E"/>
    <w:rsid w:val="0051593E"/>
    <w:rsid w:val="00515BC3"/>
    <w:rsid w:val="00517883"/>
    <w:rsid w:val="005203E5"/>
    <w:rsid w:val="005221DC"/>
    <w:rsid w:val="00522D33"/>
    <w:rsid w:val="005232F5"/>
    <w:rsid w:val="0052380E"/>
    <w:rsid w:val="0052444E"/>
    <w:rsid w:val="005253C0"/>
    <w:rsid w:val="00526A1B"/>
    <w:rsid w:val="005310D9"/>
    <w:rsid w:val="005319D0"/>
    <w:rsid w:val="00532C76"/>
    <w:rsid w:val="00534941"/>
    <w:rsid w:val="005443E3"/>
    <w:rsid w:val="00546126"/>
    <w:rsid w:val="00547A2C"/>
    <w:rsid w:val="00550A6B"/>
    <w:rsid w:val="005513D9"/>
    <w:rsid w:val="005553C9"/>
    <w:rsid w:val="00555ED2"/>
    <w:rsid w:val="005572F6"/>
    <w:rsid w:val="00561397"/>
    <w:rsid w:val="005650FC"/>
    <w:rsid w:val="00565320"/>
    <w:rsid w:val="00565CBF"/>
    <w:rsid w:val="00565D79"/>
    <w:rsid w:val="00566EC9"/>
    <w:rsid w:val="005674F1"/>
    <w:rsid w:val="00567AB3"/>
    <w:rsid w:val="00570649"/>
    <w:rsid w:val="005714B5"/>
    <w:rsid w:val="00571AAA"/>
    <w:rsid w:val="00571D41"/>
    <w:rsid w:val="00571FC8"/>
    <w:rsid w:val="005760D0"/>
    <w:rsid w:val="005772DE"/>
    <w:rsid w:val="00584A58"/>
    <w:rsid w:val="00584DEF"/>
    <w:rsid w:val="00585CEB"/>
    <w:rsid w:val="00590C58"/>
    <w:rsid w:val="00593531"/>
    <w:rsid w:val="00593EF2"/>
    <w:rsid w:val="0059526A"/>
    <w:rsid w:val="00595DB3"/>
    <w:rsid w:val="005A12F3"/>
    <w:rsid w:val="005A4C8A"/>
    <w:rsid w:val="005B2456"/>
    <w:rsid w:val="005B347E"/>
    <w:rsid w:val="005B47D2"/>
    <w:rsid w:val="005C0838"/>
    <w:rsid w:val="005C0CF6"/>
    <w:rsid w:val="005C1603"/>
    <w:rsid w:val="005C236E"/>
    <w:rsid w:val="005C2F75"/>
    <w:rsid w:val="005C30F0"/>
    <w:rsid w:val="005C3277"/>
    <w:rsid w:val="005C631B"/>
    <w:rsid w:val="005D1024"/>
    <w:rsid w:val="005D635D"/>
    <w:rsid w:val="005D72ED"/>
    <w:rsid w:val="005E0009"/>
    <w:rsid w:val="005E133E"/>
    <w:rsid w:val="005E2611"/>
    <w:rsid w:val="005E4963"/>
    <w:rsid w:val="005E677E"/>
    <w:rsid w:val="005E7389"/>
    <w:rsid w:val="005F3715"/>
    <w:rsid w:val="0060084F"/>
    <w:rsid w:val="00604434"/>
    <w:rsid w:val="00606164"/>
    <w:rsid w:val="006129A7"/>
    <w:rsid w:val="00620C80"/>
    <w:rsid w:val="00621006"/>
    <w:rsid w:val="006234EC"/>
    <w:rsid w:val="0062656E"/>
    <w:rsid w:val="006302AB"/>
    <w:rsid w:val="00630626"/>
    <w:rsid w:val="00633A3F"/>
    <w:rsid w:val="00635193"/>
    <w:rsid w:val="0063593D"/>
    <w:rsid w:val="006423AB"/>
    <w:rsid w:val="0064256E"/>
    <w:rsid w:val="006436F9"/>
    <w:rsid w:val="006448D6"/>
    <w:rsid w:val="00651326"/>
    <w:rsid w:val="00651DA0"/>
    <w:rsid w:val="00652700"/>
    <w:rsid w:val="00652CC9"/>
    <w:rsid w:val="00653E8E"/>
    <w:rsid w:val="00655867"/>
    <w:rsid w:val="00655C64"/>
    <w:rsid w:val="00660F2F"/>
    <w:rsid w:val="00661827"/>
    <w:rsid w:val="0066499D"/>
    <w:rsid w:val="00664F99"/>
    <w:rsid w:val="0066740A"/>
    <w:rsid w:val="00670A8A"/>
    <w:rsid w:val="00671AC5"/>
    <w:rsid w:val="006732F4"/>
    <w:rsid w:val="006746EC"/>
    <w:rsid w:val="0067486C"/>
    <w:rsid w:val="00674DE0"/>
    <w:rsid w:val="00674FEE"/>
    <w:rsid w:val="00675028"/>
    <w:rsid w:val="00675E50"/>
    <w:rsid w:val="00680106"/>
    <w:rsid w:val="00681267"/>
    <w:rsid w:val="00682307"/>
    <w:rsid w:val="00682DE2"/>
    <w:rsid w:val="006835A6"/>
    <w:rsid w:val="00683969"/>
    <w:rsid w:val="00683D27"/>
    <w:rsid w:val="00684E8A"/>
    <w:rsid w:val="00686562"/>
    <w:rsid w:val="0069534E"/>
    <w:rsid w:val="00696B29"/>
    <w:rsid w:val="006A15A1"/>
    <w:rsid w:val="006A1E02"/>
    <w:rsid w:val="006A2F40"/>
    <w:rsid w:val="006A3B23"/>
    <w:rsid w:val="006B0801"/>
    <w:rsid w:val="006B303C"/>
    <w:rsid w:val="006B368A"/>
    <w:rsid w:val="006B51E0"/>
    <w:rsid w:val="006B5BD2"/>
    <w:rsid w:val="006B5CB9"/>
    <w:rsid w:val="006B7BBF"/>
    <w:rsid w:val="006C0358"/>
    <w:rsid w:val="006C196B"/>
    <w:rsid w:val="006C485B"/>
    <w:rsid w:val="006C4CDF"/>
    <w:rsid w:val="006D2438"/>
    <w:rsid w:val="006D312C"/>
    <w:rsid w:val="006D3AFB"/>
    <w:rsid w:val="006D519A"/>
    <w:rsid w:val="006D65B8"/>
    <w:rsid w:val="006E1FE1"/>
    <w:rsid w:val="006E29E1"/>
    <w:rsid w:val="006E2DE6"/>
    <w:rsid w:val="006E3C10"/>
    <w:rsid w:val="006E75DB"/>
    <w:rsid w:val="006F02B3"/>
    <w:rsid w:val="006F0785"/>
    <w:rsid w:val="006F19B5"/>
    <w:rsid w:val="00701BEA"/>
    <w:rsid w:val="00705A8F"/>
    <w:rsid w:val="00711ECE"/>
    <w:rsid w:val="0071370F"/>
    <w:rsid w:val="0071382A"/>
    <w:rsid w:val="00715EEA"/>
    <w:rsid w:val="00716613"/>
    <w:rsid w:val="00716DA6"/>
    <w:rsid w:val="00720E70"/>
    <w:rsid w:val="007232D4"/>
    <w:rsid w:val="0072345B"/>
    <w:rsid w:val="00723F26"/>
    <w:rsid w:val="00726E94"/>
    <w:rsid w:val="00727990"/>
    <w:rsid w:val="007333A3"/>
    <w:rsid w:val="007345A2"/>
    <w:rsid w:val="0073640B"/>
    <w:rsid w:val="00741882"/>
    <w:rsid w:val="00742765"/>
    <w:rsid w:val="0074279C"/>
    <w:rsid w:val="007428E2"/>
    <w:rsid w:val="00743503"/>
    <w:rsid w:val="00744747"/>
    <w:rsid w:val="00746C58"/>
    <w:rsid w:val="00753F2A"/>
    <w:rsid w:val="0075679F"/>
    <w:rsid w:val="00756D96"/>
    <w:rsid w:val="00760046"/>
    <w:rsid w:val="007608A7"/>
    <w:rsid w:val="00761412"/>
    <w:rsid w:val="00763D2B"/>
    <w:rsid w:val="0076465B"/>
    <w:rsid w:val="00764688"/>
    <w:rsid w:val="00764EFD"/>
    <w:rsid w:val="00765450"/>
    <w:rsid w:val="00766B23"/>
    <w:rsid w:val="00767381"/>
    <w:rsid w:val="007677D0"/>
    <w:rsid w:val="00767B89"/>
    <w:rsid w:val="00770C08"/>
    <w:rsid w:val="00770D81"/>
    <w:rsid w:val="00772F77"/>
    <w:rsid w:val="00775117"/>
    <w:rsid w:val="007821B1"/>
    <w:rsid w:val="0078288E"/>
    <w:rsid w:val="00782D6B"/>
    <w:rsid w:val="00784A21"/>
    <w:rsid w:val="007876DC"/>
    <w:rsid w:val="00791775"/>
    <w:rsid w:val="00794050"/>
    <w:rsid w:val="007949F8"/>
    <w:rsid w:val="007950D2"/>
    <w:rsid w:val="00797A40"/>
    <w:rsid w:val="007A4527"/>
    <w:rsid w:val="007B24AA"/>
    <w:rsid w:val="007B2CB5"/>
    <w:rsid w:val="007B4381"/>
    <w:rsid w:val="007B535D"/>
    <w:rsid w:val="007B5BF5"/>
    <w:rsid w:val="007C24D3"/>
    <w:rsid w:val="007C3C31"/>
    <w:rsid w:val="007C4728"/>
    <w:rsid w:val="007C49F5"/>
    <w:rsid w:val="007C5079"/>
    <w:rsid w:val="007D0829"/>
    <w:rsid w:val="007D1F70"/>
    <w:rsid w:val="007D2CD1"/>
    <w:rsid w:val="007D393B"/>
    <w:rsid w:val="007D3A46"/>
    <w:rsid w:val="007D471E"/>
    <w:rsid w:val="007D6347"/>
    <w:rsid w:val="007D6350"/>
    <w:rsid w:val="007E1EB0"/>
    <w:rsid w:val="007E2091"/>
    <w:rsid w:val="007E2758"/>
    <w:rsid w:val="007E2FC8"/>
    <w:rsid w:val="007E3B46"/>
    <w:rsid w:val="007E3EA4"/>
    <w:rsid w:val="007E60E1"/>
    <w:rsid w:val="007E738D"/>
    <w:rsid w:val="007F2276"/>
    <w:rsid w:val="007F244D"/>
    <w:rsid w:val="007F4471"/>
    <w:rsid w:val="00800902"/>
    <w:rsid w:val="00803180"/>
    <w:rsid w:val="00803FFA"/>
    <w:rsid w:val="00804DCF"/>
    <w:rsid w:val="00805964"/>
    <w:rsid w:val="008073D3"/>
    <w:rsid w:val="00807E40"/>
    <w:rsid w:val="0081142A"/>
    <w:rsid w:val="0081158F"/>
    <w:rsid w:val="00811970"/>
    <w:rsid w:val="00814F6B"/>
    <w:rsid w:val="00816D0B"/>
    <w:rsid w:val="00822095"/>
    <w:rsid w:val="00822C64"/>
    <w:rsid w:val="00823E7D"/>
    <w:rsid w:val="00823FD4"/>
    <w:rsid w:val="00825B9F"/>
    <w:rsid w:val="00831617"/>
    <w:rsid w:val="008335FB"/>
    <w:rsid w:val="008350B8"/>
    <w:rsid w:val="00835A67"/>
    <w:rsid w:val="00841E24"/>
    <w:rsid w:val="0084278B"/>
    <w:rsid w:val="0084281A"/>
    <w:rsid w:val="008428CF"/>
    <w:rsid w:val="0084695D"/>
    <w:rsid w:val="0085170F"/>
    <w:rsid w:val="00853855"/>
    <w:rsid w:val="0085390B"/>
    <w:rsid w:val="00860721"/>
    <w:rsid w:val="00860797"/>
    <w:rsid w:val="00863918"/>
    <w:rsid w:val="00863C04"/>
    <w:rsid w:val="00863CB4"/>
    <w:rsid w:val="00870C61"/>
    <w:rsid w:val="00877656"/>
    <w:rsid w:val="00880B62"/>
    <w:rsid w:val="00881F58"/>
    <w:rsid w:val="00884E7D"/>
    <w:rsid w:val="008850CE"/>
    <w:rsid w:val="00886BCB"/>
    <w:rsid w:val="00887AA5"/>
    <w:rsid w:val="008904D2"/>
    <w:rsid w:val="008A1D3D"/>
    <w:rsid w:val="008A612A"/>
    <w:rsid w:val="008B27FB"/>
    <w:rsid w:val="008B3CF6"/>
    <w:rsid w:val="008B4424"/>
    <w:rsid w:val="008B77DE"/>
    <w:rsid w:val="008C00B3"/>
    <w:rsid w:val="008C554F"/>
    <w:rsid w:val="008D05B6"/>
    <w:rsid w:val="008D07FC"/>
    <w:rsid w:val="008D1A44"/>
    <w:rsid w:val="008D2AE2"/>
    <w:rsid w:val="008D5063"/>
    <w:rsid w:val="008D6BC9"/>
    <w:rsid w:val="008D6E41"/>
    <w:rsid w:val="008E091C"/>
    <w:rsid w:val="008E15C8"/>
    <w:rsid w:val="008E6A5B"/>
    <w:rsid w:val="008E6CB6"/>
    <w:rsid w:val="008F19CA"/>
    <w:rsid w:val="008F2EB2"/>
    <w:rsid w:val="008F6468"/>
    <w:rsid w:val="008F6B05"/>
    <w:rsid w:val="008F7217"/>
    <w:rsid w:val="00900CE5"/>
    <w:rsid w:val="00900F49"/>
    <w:rsid w:val="0090167F"/>
    <w:rsid w:val="00904AF3"/>
    <w:rsid w:val="00905352"/>
    <w:rsid w:val="009053B5"/>
    <w:rsid w:val="00911181"/>
    <w:rsid w:val="00914DC8"/>
    <w:rsid w:val="00922333"/>
    <w:rsid w:val="00924296"/>
    <w:rsid w:val="00931D7D"/>
    <w:rsid w:val="00933646"/>
    <w:rsid w:val="00933A3D"/>
    <w:rsid w:val="00934E4D"/>
    <w:rsid w:val="00936148"/>
    <w:rsid w:val="00942018"/>
    <w:rsid w:val="009429CE"/>
    <w:rsid w:val="00944154"/>
    <w:rsid w:val="00946349"/>
    <w:rsid w:val="00950706"/>
    <w:rsid w:val="00953E4E"/>
    <w:rsid w:val="00955AF6"/>
    <w:rsid w:val="00955DFF"/>
    <w:rsid w:val="00956436"/>
    <w:rsid w:val="00962463"/>
    <w:rsid w:val="00964F7F"/>
    <w:rsid w:val="00967A5F"/>
    <w:rsid w:val="00973B11"/>
    <w:rsid w:val="0097752B"/>
    <w:rsid w:val="00977E23"/>
    <w:rsid w:val="00981550"/>
    <w:rsid w:val="009827B9"/>
    <w:rsid w:val="00985D13"/>
    <w:rsid w:val="00987563"/>
    <w:rsid w:val="009877AD"/>
    <w:rsid w:val="00990D88"/>
    <w:rsid w:val="0099109A"/>
    <w:rsid w:val="009910D9"/>
    <w:rsid w:val="00992358"/>
    <w:rsid w:val="009923DC"/>
    <w:rsid w:val="00993937"/>
    <w:rsid w:val="00994064"/>
    <w:rsid w:val="009961AE"/>
    <w:rsid w:val="009A1F86"/>
    <w:rsid w:val="009A21F1"/>
    <w:rsid w:val="009A23E3"/>
    <w:rsid w:val="009A2675"/>
    <w:rsid w:val="009A3007"/>
    <w:rsid w:val="009A316E"/>
    <w:rsid w:val="009A6C05"/>
    <w:rsid w:val="009A70F3"/>
    <w:rsid w:val="009A78F5"/>
    <w:rsid w:val="009A7FA4"/>
    <w:rsid w:val="009B07CC"/>
    <w:rsid w:val="009B0B95"/>
    <w:rsid w:val="009B40D3"/>
    <w:rsid w:val="009B5975"/>
    <w:rsid w:val="009C1F85"/>
    <w:rsid w:val="009C3C1D"/>
    <w:rsid w:val="009C569B"/>
    <w:rsid w:val="009D0B96"/>
    <w:rsid w:val="009D0CEC"/>
    <w:rsid w:val="009D13C9"/>
    <w:rsid w:val="009D3302"/>
    <w:rsid w:val="009D55D6"/>
    <w:rsid w:val="009E1514"/>
    <w:rsid w:val="009E1525"/>
    <w:rsid w:val="009E167D"/>
    <w:rsid w:val="009E2290"/>
    <w:rsid w:val="009E3FB7"/>
    <w:rsid w:val="009E4DE7"/>
    <w:rsid w:val="009E5418"/>
    <w:rsid w:val="009F0963"/>
    <w:rsid w:val="009F2924"/>
    <w:rsid w:val="009F2AF7"/>
    <w:rsid w:val="009F36B7"/>
    <w:rsid w:val="00A021B2"/>
    <w:rsid w:val="00A0248D"/>
    <w:rsid w:val="00A0716F"/>
    <w:rsid w:val="00A1169A"/>
    <w:rsid w:val="00A12DDB"/>
    <w:rsid w:val="00A17A91"/>
    <w:rsid w:val="00A214F0"/>
    <w:rsid w:val="00A24E66"/>
    <w:rsid w:val="00A27D20"/>
    <w:rsid w:val="00A31340"/>
    <w:rsid w:val="00A31925"/>
    <w:rsid w:val="00A32713"/>
    <w:rsid w:val="00A3301F"/>
    <w:rsid w:val="00A33C14"/>
    <w:rsid w:val="00A33C53"/>
    <w:rsid w:val="00A36785"/>
    <w:rsid w:val="00A36C4D"/>
    <w:rsid w:val="00A40FCD"/>
    <w:rsid w:val="00A4422F"/>
    <w:rsid w:val="00A44A8E"/>
    <w:rsid w:val="00A46868"/>
    <w:rsid w:val="00A529A8"/>
    <w:rsid w:val="00A60544"/>
    <w:rsid w:val="00A6363B"/>
    <w:rsid w:val="00A650B6"/>
    <w:rsid w:val="00A70273"/>
    <w:rsid w:val="00A7034F"/>
    <w:rsid w:val="00A709CA"/>
    <w:rsid w:val="00A711AE"/>
    <w:rsid w:val="00A72A90"/>
    <w:rsid w:val="00A81926"/>
    <w:rsid w:val="00A82104"/>
    <w:rsid w:val="00A84B11"/>
    <w:rsid w:val="00A92F1D"/>
    <w:rsid w:val="00AA091E"/>
    <w:rsid w:val="00AB16E8"/>
    <w:rsid w:val="00AB50EA"/>
    <w:rsid w:val="00AB6125"/>
    <w:rsid w:val="00AB6D6C"/>
    <w:rsid w:val="00AC0562"/>
    <w:rsid w:val="00AD28DD"/>
    <w:rsid w:val="00AD3FCB"/>
    <w:rsid w:val="00AE1A36"/>
    <w:rsid w:val="00AE32A0"/>
    <w:rsid w:val="00AE4A01"/>
    <w:rsid w:val="00AE4A56"/>
    <w:rsid w:val="00AE53B3"/>
    <w:rsid w:val="00AE764B"/>
    <w:rsid w:val="00AF07EF"/>
    <w:rsid w:val="00AF27F2"/>
    <w:rsid w:val="00AF62FC"/>
    <w:rsid w:val="00AF6E0D"/>
    <w:rsid w:val="00AF7C33"/>
    <w:rsid w:val="00B02297"/>
    <w:rsid w:val="00B022F5"/>
    <w:rsid w:val="00B027C4"/>
    <w:rsid w:val="00B02FDB"/>
    <w:rsid w:val="00B064E1"/>
    <w:rsid w:val="00B10E43"/>
    <w:rsid w:val="00B113B1"/>
    <w:rsid w:val="00B1319C"/>
    <w:rsid w:val="00B14018"/>
    <w:rsid w:val="00B14EDB"/>
    <w:rsid w:val="00B16A7C"/>
    <w:rsid w:val="00B17357"/>
    <w:rsid w:val="00B1795A"/>
    <w:rsid w:val="00B200B4"/>
    <w:rsid w:val="00B222AA"/>
    <w:rsid w:val="00B2393A"/>
    <w:rsid w:val="00B24489"/>
    <w:rsid w:val="00B253DE"/>
    <w:rsid w:val="00B323F3"/>
    <w:rsid w:val="00B325B3"/>
    <w:rsid w:val="00B33F7C"/>
    <w:rsid w:val="00B4014A"/>
    <w:rsid w:val="00B42D69"/>
    <w:rsid w:val="00B47CE5"/>
    <w:rsid w:val="00B52F6A"/>
    <w:rsid w:val="00B53E8D"/>
    <w:rsid w:val="00B56268"/>
    <w:rsid w:val="00B564F3"/>
    <w:rsid w:val="00B57651"/>
    <w:rsid w:val="00B604E8"/>
    <w:rsid w:val="00B6106B"/>
    <w:rsid w:val="00B61789"/>
    <w:rsid w:val="00B62BE6"/>
    <w:rsid w:val="00B63344"/>
    <w:rsid w:val="00B63CDA"/>
    <w:rsid w:val="00B64346"/>
    <w:rsid w:val="00B6487C"/>
    <w:rsid w:val="00B679BC"/>
    <w:rsid w:val="00B70261"/>
    <w:rsid w:val="00B72A4C"/>
    <w:rsid w:val="00B74BCB"/>
    <w:rsid w:val="00B80855"/>
    <w:rsid w:val="00B819E6"/>
    <w:rsid w:val="00B8209D"/>
    <w:rsid w:val="00B822A2"/>
    <w:rsid w:val="00B8463B"/>
    <w:rsid w:val="00B908BC"/>
    <w:rsid w:val="00B934BE"/>
    <w:rsid w:val="00B93886"/>
    <w:rsid w:val="00B94DEF"/>
    <w:rsid w:val="00B95B28"/>
    <w:rsid w:val="00B97202"/>
    <w:rsid w:val="00B97359"/>
    <w:rsid w:val="00BA0FE9"/>
    <w:rsid w:val="00BA42B4"/>
    <w:rsid w:val="00BA549C"/>
    <w:rsid w:val="00BA5C15"/>
    <w:rsid w:val="00BA6CA5"/>
    <w:rsid w:val="00BA74A0"/>
    <w:rsid w:val="00BB22D6"/>
    <w:rsid w:val="00BB239D"/>
    <w:rsid w:val="00BB2555"/>
    <w:rsid w:val="00BC112D"/>
    <w:rsid w:val="00BC579D"/>
    <w:rsid w:val="00BC75F1"/>
    <w:rsid w:val="00BD150C"/>
    <w:rsid w:val="00BD5220"/>
    <w:rsid w:val="00BE02A6"/>
    <w:rsid w:val="00BE02A7"/>
    <w:rsid w:val="00BE05E2"/>
    <w:rsid w:val="00BE1D1D"/>
    <w:rsid w:val="00BE4B3C"/>
    <w:rsid w:val="00BE4DE5"/>
    <w:rsid w:val="00BE593D"/>
    <w:rsid w:val="00BE6DBD"/>
    <w:rsid w:val="00BF07B6"/>
    <w:rsid w:val="00BF5D20"/>
    <w:rsid w:val="00C01E62"/>
    <w:rsid w:val="00C028CE"/>
    <w:rsid w:val="00C065C9"/>
    <w:rsid w:val="00C10F98"/>
    <w:rsid w:val="00C13BEB"/>
    <w:rsid w:val="00C14B1D"/>
    <w:rsid w:val="00C17C62"/>
    <w:rsid w:val="00C24BD9"/>
    <w:rsid w:val="00C25120"/>
    <w:rsid w:val="00C261E4"/>
    <w:rsid w:val="00C268F4"/>
    <w:rsid w:val="00C272E4"/>
    <w:rsid w:val="00C277E1"/>
    <w:rsid w:val="00C30F06"/>
    <w:rsid w:val="00C30F0F"/>
    <w:rsid w:val="00C35975"/>
    <w:rsid w:val="00C363DE"/>
    <w:rsid w:val="00C364AF"/>
    <w:rsid w:val="00C36C43"/>
    <w:rsid w:val="00C3721D"/>
    <w:rsid w:val="00C37892"/>
    <w:rsid w:val="00C43717"/>
    <w:rsid w:val="00C462F5"/>
    <w:rsid w:val="00C47B32"/>
    <w:rsid w:val="00C50006"/>
    <w:rsid w:val="00C53311"/>
    <w:rsid w:val="00C53ACA"/>
    <w:rsid w:val="00C55C9A"/>
    <w:rsid w:val="00C568EF"/>
    <w:rsid w:val="00C5731A"/>
    <w:rsid w:val="00C61555"/>
    <w:rsid w:val="00C61CC4"/>
    <w:rsid w:val="00C6593A"/>
    <w:rsid w:val="00C6647A"/>
    <w:rsid w:val="00C669D2"/>
    <w:rsid w:val="00C66FF9"/>
    <w:rsid w:val="00C74D33"/>
    <w:rsid w:val="00C757AC"/>
    <w:rsid w:val="00C75D05"/>
    <w:rsid w:val="00C765C6"/>
    <w:rsid w:val="00C806D9"/>
    <w:rsid w:val="00C81A0A"/>
    <w:rsid w:val="00C8467D"/>
    <w:rsid w:val="00C859BB"/>
    <w:rsid w:val="00C92DE3"/>
    <w:rsid w:val="00C93F93"/>
    <w:rsid w:val="00C9651B"/>
    <w:rsid w:val="00CA1922"/>
    <w:rsid w:val="00CA284B"/>
    <w:rsid w:val="00CA3899"/>
    <w:rsid w:val="00CA3F1A"/>
    <w:rsid w:val="00CA493C"/>
    <w:rsid w:val="00CA4FBB"/>
    <w:rsid w:val="00CA540C"/>
    <w:rsid w:val="00CA7B31"/>
    <w:rsid w:val="00CB11DA"/>
    <w:rsid w:val="00CB1980"/>
    <w:rsid w:val="00CB3D48"/>
    <w:rsid w:val="00CB411B"/>
    <w:rsid w:val="00CB5A3B"/>
    <w:rsid w:val="00CB5E68"/>
    <w:rsid w:val="00CC52B7"/>
    <w:rsid w:val="00CC63EA"/>
    <w:rsid w:val="00CC73C2"/>
    <w:rsid w:val="00CD27A5"/>
    <w:rsid w:val="00CD427C"/>
    <w:rsid w:val="00CD47FF"/>
    <w:rsid w:val="00CD56DA"/>
    <w:rsid w:val="00CE04DB"/>
    <w:rsid w:val="00CE2831"/>
    <w:rsid w:val="00CE36F5"/>
    <w:rsid w:val="00CE4E22"/>
    <w:rsid w:val="00CE6C79"/>
    <w:rsid w:val="00CF0C5A"/>
    <w:rsid w:val="00CF1CB2"/>
    <w:rsid w:val="00CF3CFF"/>
    <w:rsid w:val="00CF3E7F"/>
    <w:rsid w:val="00CF7066"/>
    <w:rsid w:val="00D00C79"/>
    <w:rsid w:val="00D01151"/>
    <w:rsid w:val="00D014E7"/>
    <w:rsid w:val="00D01744"/>
    <w:rsid w:val="00D021E1"/>
    <w:rsid w:val="00D0680C"/>
    <w:rsid w:val="00D06E0E"/>
    <w:rsid w:val="00D073AA"/>
    <w:rsid w:val="00D11682"/>
    <w:rsid w:val="00D1250E"/>
    <w:rsid w:val="00D137BB"/>
    <w:rsid w:val="00D1421A"/>
    <w:rsid w:val="00D15AFC"/>
    <w:rsid w:val="00D1784A"/>
    <w:rsid w:val="00D17A76"/>
    <w:rsid w:val="00D23C92"/>
    <w:rsid w:val="00D30273"/>
    <w:rsid w:val="00D31594"/>
    <w:rsid w:val="00D324C1"/>
    <w:rsid w:val="00D372B1"/>
    <w:rsid w:val="00D41A09"/>
    <w:rsid w:val="00D449BB"/>
    <w:rsid w:val="00D45857"/>
    <w:rsid w:val="00D47711"/>
    <w:rsid w:val="00D47CEE"/>
    <w:rsid w:val="00D51969"/>
    <w:rsid w:val="00D527A1"/>
    <w:rsid w:val="00D5461B"/>
    <w:rsid w:val="00D55D9B"/>
    <w:rsid w:val="00D5678B"/>
    <w:rsid w:val="00D56AA6"/>
    <w:rsid w:val="00D6041B"/>
    <w:rsid w:val="00D6300E"/>
    <w:rsid w:val="00D65646"/>
    <w:rsid w:val="00D657EA"/>
    <w:rsid w:val="00D670DB"/>
    <w:rsid w:val="00D70D02"/>
    <w:rsid w:val="00D7775F"/>
    <w:rsid w:val="00D8311A"/>
    <w:rsid w:val="00D83464"/>
    <w:rsid w:val="00D83E0D"/>
    <w:rsid w:val="00D861A0"/>
    <w:rsid w:val="00D86E93"/>
    <w:rsid w:val="00D8787E"/>
    <w:rsid w:val="00D9015C"/>
    <w:rsid w:val="00D90915"/>
    <w:rsid w:val="00D90DD0"/>
    <w:rsid w:val="00D91712"/>
    <w:rsid w:val="00D93682"/>
    <w:rsid w:val="00D94EDB"/>
    <w:rsid w:val="00D97214"/>
    <w:rsid w:val="00DA1D10"/>
    <w:rsid w:val="00DA2802"/>
    <w:rsid w:val="00DA30D4"/>
    <w:rsid w:val="00DA4F30"/>
    <w:rsid w:val="00DA564F"/>
    <w:rsid w:val="00DA5A9D"/>
    <w:rsid w:val="00DA5B53"/>
    <w:rsid w:val="00DA6108"/>
    <w:rsid w:val="00DA6DFA"/>
    <w:rsid w:val="00DB08BA"/>
    <w:rsid w:val="00DB0CE7"/>
    <w:rsid w:val="00DB0DB0"/>
    <w:rsid w:val="00DB110A"/>
    <w:rsid w:val="00DB327F"/>
    <w:rsid w:val="00DB392D"/>
    <w:rsid w:val="00DB60B7"/>
    <w:rsid w:val="00DC0471"/>
    <w:rsid w:val="00DC07C5"/>
    <w:rsid w:val="00DD2212"/>
    <w:rsid w:val="00DD30AD"/>
    <w:rsid w:val="00DD4625"/>
    <w:rsid w:val="00DE07D8"/>
    <w:rsid w:val="00DE33C9"/>
    <w:rsid w:val="00DE3A80"/>
    <w:rsid w:val="00DE43D7"/>
    <w:rsid w:val="00DE48ED"/>
    <w:rsid w:val="00DE4E00"/>
    <w:rsid w:val="00DE71FC"/>
    <w:rsid w:val="00DF1345"/>
    <w:rsid w:val="00DF2956"/>
    <w:rsid w:val="00DF3DD8"/>
    <w:rsid w:val="00DF4970"/>
    <w:rsid w:val="00DF565E"/>
    <w:rsid w:val="00DF5E3C"/>
    <w:rsid w:val="00E012D8"/>
    <w:rsid w:val="00E01519"/>
    <w:rsid w:val="00E05DE3"/>
    <w:rsid w:val="00E0650B"/>
    <w:rsid w:val="00E1105A"/>
    <w:rsid w:val="00E11E7B"/>
    <w:rsid w:val="00E120E8"/>
    <w:rsid w:val="00E12C92"/>
    <w:rsid w:val="00E139A8"/>
    <w:rsid w:val="00E14471"/>
    <w:rsid w:val="00E14B17"/>
    <w:rsid w:val="00E162D3"/>
    <w:rsid w:val="00E16E7B"/>
    <w:rsid w:val="00E179A1"/>
    <w:rsid w:val="00E17AC3"/>
    <w:rsid w:val="00E21917"/>
    <w:rsid w:val="00E2338B"/>
    <w:rsid w:val="00E2380B"/>
    <w:rsid w:val="00E23E91"/>
    <w:rsid w:val="00E25455"/>
    <w:rsid w:val="00E25C29"/>
    <w:rsid w:val="00E27730"/>
    <w:rsid w:val="00E300E5"/>
    <w:rsid w:val="00E30FD9"/>
    <w:rsid w:val="00E32A12"/>
    <w:rsid w:val="00E340EF"/>
    <w:rsid w:val="00E35621"/>
    <w:rsid w:val="00E35834"/>
    <w:rsid w:val="00E35BF5"/>
    <w:rsid w:val="00E4364A"/>
    <w:rsid w:val="00E465F8"/>
    <w:rsid w:val="00E50C0F"/>
    <w:rsid w:val="00E51022"/>
    <w:rsid w:val="00E523EB"/>
    <w:rsid w:val="00E52BD3"/>
    <w:rsid w:val="00E530DB"/>
    <w:rsid w:val="00E57895"/>
    <w:rsid w:val="00E57DB0"/>
    <w:rsid w:val="00E61BF4"/>
    <w:rsid w:val="00E61DB9"/>
    <w:rsid w:val="00E67319"/>
    <w:rsid w:val="00E70676"/>
    <w:rsid w:val="00E71041"/>
    <w:rsid w:val="00E718C7"/>
    <w:rsid w:val="00E71BB6"/>
    <w:rsid w:val="00E72E3A"/>
    <w:rsid w:val="00E74244"/>
    <w:rsid w:val="00E7432F"/>
    <w:rsid w:val="00E75F05"/>
    <w:rsid w:val="00E76612"/>
    <w:rsid w:val="00E822C9"/>
    <w:rsid w:val="00E865ED"/>
    <w:rsid w:val="00E86BF8"/>
    <w:rsid w:val="00E91080"/>
    <w:rsid w:val="00E94FE3"/>
    <w:rsid w:val="00E95AD4"/>
    <w:rsid w:val="00E95DAE"/>
    <w:rsid w:val="00E970F9"/>
    <w:rsid w:val="00EA162D"/>
    <w:rsid w:val="00EA4C68"/>
    <w:rsid w:val="00EA5621"/>
    <w:rsid w:val="00EA5BC6"/>
    <w:rsid w:val="00EB0178"/>
    <w:rsid w:val="00EB167B"/>
    <w:rsid w:val="00EB1778"/>
    <w:rsid w:val="00EB35F9"/>
    <w:rsid w:val="00EB4DBA"/>
    <w:rsid w:val="00EB7F08"/>
    <w:rsid w:val="00EC28A9"/>
    <w:rsid w:val="00EC2A8F"/>
    <w:rsid w:val="00EC2E1A"/>
    <w:rsid w:val="00EC6507"/>
    <w:rsid w:val="00EC6BC8"/>
    <w:rsid w:val="00ED0A37"/>
    <w:rsid w:val="00ED13E0"/>
    <w:rsid w:val="00ED23BC"/>
    <w:rsid w:val="00ED2E02"/>
    <w:rsid w:val="00ED4333"/>
    <w:rsid w:val="00ED53EA"/>
    <w:rsid w:val="00ED5D79"/>
    <w:rsid w:val="00EE0295"/>
    <w:rsid w:val="00EE2B51"/>
    <w:rsid w:val="00EE55F8"/>
    <w:rsid w:val="00EE5DB9"/>
    <w:rsid w:val="00EE6307"/>
    <w:rsid w:val="00EF1A58"/>
    <w:rsid w:val="00EF1A73"/>
    <w:rsid w:val="00EF1B83"/>
    <w:rsid w:val="00EF1FBD"/>
    <w:rsid w:val="00EF36B5"/>
    <w:rsid w:val="00EF50B1"/>
    <w:rsid w:val="00EF67B5"/>
    <w:rsid w:val="00F012A7"/>
    <w:rsid w:val="00F01A9D"/>
    <w:rsid w:val="00F02254"/>
    <w:rsid w:val="00F02708"/>
    <w:rsid w:val="00F031EE"/>
    <w:rsid w:val="00F1089D"/>
    <w:rsid w:val="00F10F35"/>
    <w:rsid w:val="00F11D87"/>
    <w:rsid w:val="00F12DC1"/>
    <w:rsid w:val="00F14C4B"/>
    <w:rsid w:val="00F17556"/>
    <w:rsid w:val="00F2027F"/>
    <w:rsid w:val="00F22C25"/>
    <w:rsid w:val="00F23D1A"/>
    <w:rsid w:val="00F245FB"/>
    <w:rsid w:val="00F264E7"/>
    <w:rsid w:val="00F30B4A"/>
    <w:rsid w:val="00F31572"/>
    <w:rsid w:val="00F325E7"/>
    <w:rsid w:val="00F32B0A"/>
    <w:rsid w:val="00F33A63"/>
    <w:rsid w:val="00F34A1F"/>
    <w:rsid w:val="00F36145"/>
    <w:rsid w:val="00F36578"/>
    <w:rsid w:val="00F37127"/>
    <w:rsid w:val="00F40F40"/>
    <w:rsid w:val="00F40FF5"/>
    <w:rsid w:val="00F42513"/>
    <w:rsid w:val="00F44105"/>
    <w:rsid w:val="00F452EE"/>
    <w:rsid w:val="00F4656C"/>
    <w:rsid w:val="00F46DA1"/>
    <w:rsid w:val="00F46F81"/>
    <w:rsid w:val="00F50E3C"/>
    <w:rsid w:val="00F52179"/>
    <w:rsid w:val="00F52DFE"/>
    <w:rsid w:val="00F536BA"/>
    <w:rsid w:val="00F569E4"/>
    <w:rsid w:val="00F56BD6"/>
    <w:rsid w:val="00F60170"/>
    <w:rsid w:val="00F618A8"/>
    <w:rsid w:val="00F6383B"/>
    <w:rsid w:val="00F6389B"/>
    <w:rsid w:val="00F649B4"/>
    <w:rsid w:val="00F64CB7"/>
    <w:rsid w:val="00F65FF8"/>
    <w:rsid w:val="00F72AF4"/>
    <w:rsid w:val="00F72C87"/>
    <w:rsid w:val="00F743A7"/>
    <w:rsid w:val="00F74ADC"/>
    <w:rsid w:val="00F7644A"/>
    <w:rsid w:val="00F80FA7"/>
    <w:rsid w:val="00F856B6"/>
    <w:rsid w:val="00F85E78"/>
    <w:rsid w:val="00F86E21"/>
    <w:rsid w:val="00F86F3A"/>
    <w:rsid w:val="00F907FD"/>
    <w:rsid w:val="00F92531"/>
    <w:rsid w:val="00F93122"/>
    <w:rsid w:val="00F94CF2"/>
    <w:rsid w:val="00F955D8"/>
    <w:rsid w:val="00F95F92"/>
    <w:rsid w:val="00F96B17"/>
    <w:rsid w:val="00FA176F"/>
    <w:rsid w:val="00FA229D"/>
    <w:rsid w:val="00FA26A7"/>
    <w:rsid w:val="00FA30D6"/>
    <w:rsid w:val="00FA6C77"/>
    <w:rsid w:val="00FA772A"/>
    <w:rsid w:val="00FB0285"/>
    <w:rsid w:val="00FB1907"/>
    <w:rsid w:val="00FB1E07"/>
    <w:rsid w:val="00FB3986"/>
    <w:rsid w:val="00FB3EBA"/>
    <w:rsid w:val="00FB474C"/>
    <w:rsid w:val="00FB499C"/>
    <w:rsid w:val="00FB4D8F"/>
    <w:rsid w:val="00FB795F"/>
    <w:rsid w:val="00FC20DA"/>
    <w:rsid w:val="00FC272A"/>
    <w:rsid w:val="00FC40D1"/>
    <w:rsid w:val="00FC45B3"/>
    <w:rsid w:val="00FC6538"/>
    <w:rsid w:val="00FC74FC"/>
    <w:rsid w:val="00FC7E42"/>
    <w:rsid w:val="00FD09D8"/>
    <w:rsid w:val="00FD27F4"/>
    <w:rsid w:val="00FD7021"/>
    <w:rsid w:val="00FE11E2"/>
    <w:rsid w:val="00FE16F5"/>
    <w:rsid w:val="00FE27F0"/>
    <w:rsid w:val="00FE4E78"/>
    <w:rsid w:val="00FE53F9"/>
    <w:rsid w:val="00FE6040"/>
    <w:rsid w:val="00FE6E21"/>
    <w:rsid w:val="00FF13A7"/>
    <w:rsid w:val="00FF1597"/>
    <w:rsid w:val="00FF352A"/>
    <w:rsid w:val="00FF48E9"/>
    <w:rsid w:val="00FF6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4"/>
    <w:pPr>
      <w:widowControl w:val="0"/>
      <w:jc w:val="both"/>
    </w:pPr>
    <w:rPr>
      <w:kern w:val="2"/>
      <w:sz w:val="21"/>
      <w:szCs w:val="22"/>
      <w:lang w:eastAsia="zh-CN"/>
    </w:rPr>
  </w:style>
  <w:style w:type="paragraph" w:styleId="1">
    <w:name w:val="heading 1"/>
    <w:basedOn w:val="a"/>
    <w:next w:val="a"/>
    <w:link w:val="1Char"/>
    <w:uiPriority w:val="9"/>
    <w:qFormat/>
    <w:rsid w:val="007E2F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A7F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8D1A44"/>
    <w:pPr>
      <w:snapToGrid w:val="0"/>
      <w:jc w:val="left"/>
    </w:pPr>
    <w:rPr>
      <w:sz w:val="18"/>
      <w:szCs w:val="18"/>
    </w:rPr>
  </w:style>
  <w:style w:type="character" w:customStyle="1" w:styleId="Char">
    <w:name w:val="脚注文本 Char"/>
    <w:basedOn w:val="a0"/>
    <w:link w:val="a3"/>
    <w:rsid w:val="008D1A44"/>
    <w:rPr>
      <w:sz w:val="18"/>
      <w:szCs w:val="18"/>
    </w:rPr>
  </w:style>
  <w:style w:type="paragraph" w:styleId="a4">
    <w:name w:val="footer"/>
    <w:basedOn w:val="a"/>
    <w:link w:val="Char0"/>
    <w:uiPriority w:val="99"/>
    <w:unhideWhenUsed/>
    <w:rsid w:val="008D1A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1A44"/>
    <w:rPr>
      <w:sz w:val="18"/>
      <w:szCs w:val="18"/>
    </w:rPr>
  </w:style>
  <w:style w:type="paragraph" w:styleId="10">
    <w:name w:val="toc 1"/>
    <w:basedOn w:val="a"/>
    <w:next w:val="a"/>
    <w:autoRedefine/>
    <w:uiPriority w:val="39"/>
    <w:unhideWhenUsed/>
    <w:rsid w:val="001A5ADD"/>
    <w:pPr>
      <w:keepNext/>
      <w:tabs>
        <w:tab w:val="right" w:leader="dot" w:pos="8302"/>
      </w:tabs>
    </w:pPr>
  </w:style>
  <w:style w:type="paragraph" w:styleId="20">
    <w:name w:val="toc 2"/>
    <w:basedOn w:val="a"/>
    <w:next w:val="a"/>
    <w:autoRedefine/>
    <w:uiPriority w:val="39"/>
    <w:unhideWhenUsed/>
    <w:rsid w:val="00956436"/>
    <w:pPr>
      <w:tabs>
        <w:tab w:val="right" w:leader="dot" w:pos="8302"/>
      </w:tabs>
      <w:ind w:leftChars="200" w:left="420"/>
    </w:pPr>
    <w:rPr>
      <w:rFonts w:ascii="楷体_GB2312" w:eastAsia="楷体_GB2312" w:hAnsi="Cambria"/>
      <w:b/>
      <w:bCs/>
      <w:noProof/>
      <w:sz w:val="20"/>
    </w:rPr>
  </w:style>
  <w:style w:type="character" w:styleId="a5">
    <w:name w:val="Hyperlink"/>
    <w:basedOn w:val="a0"/>
    <w:uiPriority w:val="99"/>
    <w:unhideWhenUsed/>
    <w:rsid w:val="008D1A44"/>
    <w:rPr>
      <w:color w:val="0000FF"/>
      <w:u w:val="single"/>
    </w:rPr>
  </w:style>
  <w:style w:type="paragraph" w:styleId="a6">
    <w:name w:val="Balloon Text"/>
    <w:basedOn w:val="a"/>
    <w:link w:val="Char1"/>
    <w:uiPriority w:val="99"/>
    <w:semiHidden/>
    <w:unhideWhenUsed/>
    <w:rsid w:val="008D1A44"/>
    <w:rPr>
      <w:sz w:val="18"/>
      <w:szCs w:val="18"/>
    </w:rPr>
  </w:style>
  <w:style w:type="character" w:customStyle="1" w:styleId="Char1">
    <w:name w:val="批注框文本 Char"/>
    <w:basedOn w:val="a0"/>
    <w:link w:val="a6"/>
    <w:uiPriority w:val="99"/>
    <w:semiHidden/>
    <w:rsid w:val="008D1A44"/>
    <w:rPr>
      <w:sz w:val="18"/>
      <w:szCs w:val="18"/>
    </w:rPr>
  </w:style>
  <w:style w:type="paragraph" w:styleId="a7">
    <w:name w:val="header"/>
    <w:basedOn w:val="a"/>
    <w:link w:val="Char2"/>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A25C0"/>
    <w:rPr>
      <w:sz w:val="18"/>
      <w:szCs w:val="18"/>
    </w:rPr>
  </w:style>
  <w:style w:type="paragraph" w:styleId="a8">
    <w:name w:val="No Spacing"/>
    <w:link w:val="Char3"/>
    <w:uiPriority w:val="1"/>
    <w:qFormat/>
    <w:rsid w:val="005109F6"/>
    <w:rPr>
      <w:sz w:val="22"/>
      <w:szCs w:val="22"/>
      <w:lang w:eastAsia="zh-CN"/>
    </w:rPr>
  </w:style>
  <w:style w:type="character" w:customStyle="1" w:styleId="Char3">
    <w:name w:val="无间隔 Char"/>
    <w:basedOn w:val="a0"/>
    <w:link w:val="a8"/>
    <w:uiPriority w:val="1"/>
    <w:rsid w:val="005109F6"/>
    <w:rPr>
      <w:sz w:val="22"/>
      <w:szCs w:val="22"/>
      <w:lang w:val="en-US" w:eastAsia="zh-CN" w:bidi="ar-SA"/>
    </w:rPr>
  </w:style>
  <w:style w:type="paragraph" w:styleId="a9">
    <w:name w:val="Body Text"/>
    <w:aliases w:val="正文文字"/>
    <w:basedOn w:val="a"/>
    <w:link w:val="Char4"/>
    <w:rsid w:val="00505FC7"/>
    <w:rPr>
      <w:rFonts w:ascii="Times New Roman" w:eastAsia="宋体" w:hAnsi="Times New Roman"/>
      <w:sz w:val="28"/>
      <w:szCs w:val="24"/>
    </w:rPr>
  </w:style>
  <w:style w:type="character" w:customStyle="1" w:styleId="Char4">
    <w:name w:val="正文文本 Char"/>
    <w:aliases w:val="正文文字 Char"/>
    <w:basedOn w:val="a0"/>
    <w:link w:val="a9"/>
    <w:rsid w:val="00505FC7"/>
    <w:rPr>
      <w:rFonts w:ascii="Times New Roman" w:eastAsia="宋体" w:hAnsi="Times New Roman" w:cs="Times New Roman"/>
      <w:sz w:val="28"/>
      <w:szCs w:val="24"/>
    </w:rPr>
  </w:style>
  <w:style w:type="paragraph" w:styleId="aa">
    <w:name w:val="List Paragraph"/>
    <w:basedOn w:val="a"/>
    <w:uiPriority w:val="34"/>
    <w:qFormat/>
    <w:rsid w:val="006F0785"/>
    <w:pPr>
      <w:ind w:left="480"/>
    </w:pPr>
    <w:rPr>
      <w:rFonts w:ascii="Times New Roman" w:eastAsia="宋体" w:hAnsi="Times New Roman"/>
      <w:szCs w:val="20"/>
    </w:rPr>
  </w:style>
  <w:style w:type="table" w:styleId="ab">
    <w:name w:val="Table Grid"/>
    <w:basedOn w:val="a1"/>
    <w:uiPriority w:val="59"/>
    <w:rsid w:val="006F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kern w:val="0"/>
      <w:sz w:val="24"/>
      <w:szCs w:val="24"/>
      <w:lang w:val="en-GB" w:eastAsia="zh-TW"/>
    </w:rPr>
  </w:style>
  <w:style w:type="character" w:styleId="ad">
    <w:name w:val="footnote reference"/>
    <w:basedOn w:val="a0"/>
    <w:uiPriority w:val="99"/>
    <w:semiHidden/>
    <w:unhideWhenUsed/>
    <w:rsid w:val="0025160E"/>
    <w:rPr>
      <w:vertAlign w:val="superscript"/>
    </w:rPr>
  </w:style>
  <w:style w:type="paragraph" w:styleId="ae">
    <w:name w:val="Revision"/>
    <w:hidden/>
    <w:uiPriority w:val="99"/>
    <w:semiHidden/>
    <w:rsid w:val="00F46DA1"/>
    <w:rPr>
      <w:kern w:val="2"/>
      <w:sz w:val="21"/>
      <w:szCs w:val="22"/>
      <w:lang w:eastAsia="zh-CN"/>
    </w:rPr>
  </w:style>
  <w:style w:type="paragraph" w:styleId="af">
    <w:name w:val="Salutation"/>
    <w:basedOn w:val="a"/>
    <w:next w:val="a"/>
    <w:link w:val="Char5"/>
    <w:uiPriority w:val="99"/>
    <w:unhideWhenUsed/>
    <w:rsid w:val="00164837"/>
    <w:rPr>
      <w:rFonts w:ascii="PMingLiU" w:hAnsi="PMingLiU"/>
      <w:sz w:val="32"/>
      <w:szCs w:val="32"/>
      <w:lang w:val="en-GB" w:eastAsia="zh-TW"/>
    </w:rPr>
  </w:style>
  <w:style w:type="character" w:customStyle="1" w:styleId="Char5">
    <w:name w:val="称呼 Char"/>
    <w:basedOn w:val="a0"/>
    <w:link w:val="af"/>
    <w:uiPriority w:val="99"/>
    <w:rsid w:val="00164837"/>
    <w:rPr>
      <w:rFonts w:ascii="PMingLiU" w:eastAsia="PMingLiU" w:hAnsi="PMingLiU"/>
      <w:sz w:val="32"/>
      <w:szCs w:val="32"/>
      <w:lang w:val="en-GB" w:eastAsia="zh-TW"/>
    </w:rPr>
  </w:style>
  <w:style w:type="paragraph" w:styleId="af0">
    <w:name w:val="Closing"/>
    <w:basedOn w:val="a"/>
    <w:link w:val="Char6"/>
    <w:uiPriority w:val="99"/>
    <w:unhideWhenUsed/>
    <w:rsid w:val="00164837"/>
    <w:pPr>
      <w:ind w:left="4252"/>
    </w:pPr>
    <w:rPr>
      <w:rFonts w:ascii="PMingLiU" w:hAnsi="PMingLiU"/>
      <w:sz w:val="32"/>
      <w:szCs w:val="32"/>
      <w:lang w:val="en-GB" w:eastAsia="zh-TW"/>
    </w:rPr>
  </w:style>
  <w:style w:type="character" w:customStyle="1" w:styleId="Char6">
    <w:name w:val="结束语 Char"/>
    <w:basedOn w:val="a0"/>
    <w:link w:val="af0"/>
    <w:uiPriority w:val="99"/>
    <w:rsid w:val="00164837"/>
    <w:rPr>
      <w:rFonts w:ascii="PMingLiU" w:eastAsia="PMingLiU" w:hAnsi="PMingLiU"/>
      <w:sz w:val="32"/>
      <w:szCs w:val="32"/>
      <w:lang w:val="en-GB" w:eastAsia="zh-TW"/>
    </w:rPr>
  </w:style>
  <w:style w:type="paragraph" w:customStyle="1" w:styleId="11">
    <w:name w:val="正文1"/>
    <w:rsid w:val="00272A5A"/>
    <w:pPr>
      <w:widowControl w:val="0"/>
      <w:suppressAutoHyphens/>
    </w:pPr>
    <w:rPr>
      <w:rFonts w:ascii="Courier" w:eastAsia="Times New Roman" w:hAnsi="Courier"/>
      <w:color w:val="000000"/>
      <w:lang w:eastAsia="en-CA"/>
    </w:rPr>
  </w:style>
  <w:style w:type="character" w:customStyle="1" w:styleId="1Char">
    <w:name w:val="标题 1 Char"/>
    <w:basedOn w:val="a0"/>
    <w:link w:val="1"/>
    <w:uiPriority w:val="9"/>
    <w:rsid w:val="007E2FC8"/>
    <w:rPr>
      <w:b/>
      <w:bCs/>
      <w:kern w:val="44"/>
      <w:sz w:val="44"/>
      <w:szCs w:val="44"/>
      <w:lang w:eastAsia="zh-CN"/>
    </w:rPr>
  </w:style>
  <w:style w:type="paragraph" w:styleId="TOC">
    <w:name w:val="TOC Heading"/>
    <w:basedOn w:val="1"/>
    <w:next w:val="a"/>
    <w:uiPriority w:val="39"/>
    <w:semiHidden/>
    <w:unhideWhenUsed/>
    <w:qFormat/>
    <w:rsid w:val="00CC63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1">
    <w:name w:val="annotation reference"/>
    <w:basedOn w:val="a0"/>
    <w:uiPriority w:val="99"/>
    <w:semiHidden/>
    <w:unhideWhenUsed/>
    <w:rsid w:val="00F40FF5"/>
    <w:rPr>
      <w:sz w:val="21"/>
      <w:szCs w:val="21"/>
    </w:rPr>
  </w:style>
  <w:style w:type="paragraph" w:styleId="af2">
    <w:name w:val="annotation text"/>
    <w:basedOn w:val="a"/>
    <w:link w:val="Char7"/>
    <w:uiPriority w:val="99"/>
    <w:semiHidden/>
    <w:unhideWhenUsed/>
    <w:rsid w:val="00F40FF5"/>
    <w:pPr>
      <w:jc w:val="left"/>
    </w:pPr>
  </w:style>
  <w:style w:type="character" w:customStyle="1" w:styleId="Char7">
    <w:name w:val="批注文字 Char"/>
    <w:basedOn w:val="a0"/>
    <w:link w:val="af2"/>
    <w:uiPriority w:val="99"/>
    <w:semiHidden/>
    <w:rsid w:val="00F40FF5"/>
    <w:rPr>
      <w:kern w:val="2"/>
      <w:sz w:val="21"/>
      <w:szCs w:val="22"/>
      <w:lang w:eastAsia="zh-CN"/>
    </w:rPr>
  </w:style>
  <w:style w:type="paragraph" w:styleId="af3">
    <w:name w:val="annotation subject"/>
    <w:basedOn w:val="af2"/>
    <w:next w:val="af2"/>
    <w:link w:val="Char8"/>
    <w:uiPriority w:val="99"/>
    <w:semiHidden/>
    <w:unhideWhenUsed/>
    <w:rsid w:val="00F40FF5"/>
    <w:rPr>
      <w:b/>
      <w:bCs/>
    </w:rPr>
  </w:style>
  <w:style w:type="character" w:customStyle="1" w:styleId="Char8">
    <w:name w:val="批注主题 Char"/>
    <w:basedOn w:val="Char7"/>
    <w:link w:val="af3"/>
    <w:uiPriority w:val="99"/>
    <w:semiHidden/>
    <w:rsid w:val="00F40FF5"/>
    <w:rPr>
      <w:b/>
      <w:bCs/>
      <w:kern w:val="2"/>
      <w:sz w:val="21"/>
      <w:szCs w:val="22"/>
      <w:lang w:eastAsia="zh-CN"/>
    </w:rPr>
  </w:style>
  <w:style w:type="character" w:customStyle="1" w:styleId="2Char">
    <w:name w:val="标题 2 Char"/>
    <w:basedOn w:val="a0"/>
    <w:link w:val="2"/>
    <w:uiPriority w:val="9"/>
    <w:rsid w:val="009A7FA4"/>
    <w:rPr>
      <w:rFonts w:asciiTheme="majorHAnsi" w:eastAsiaTheme="majorEastAsia" w:hAnsiTheme="majorHAnsi" w:cstheme="majorBidi"/>
      <w:b/>
      <w:bCs/>
      <w:kern w:val="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4"/>
    <w:pPr>
      <w:widowControl w:val="0"/>
      <w:jc w:val="both"/>
    </w:pPr>
    <w:rPr>
      <w:kern w:val="2"/>
      <w:sz w:val="21"/>
      <w:szCs w:val="22"/>
      <w:lang w:eastAsia="zh-CN"/>
    </w:rPr>
  </w:style>
  <w:style w:type="paragraph" w:styleId="1">
    <w:name w:val="heading 1"/>
    <w:basedOn w:val="a"/>
    <w:next w:val="a"/>
    <w:link w:val="1Char"/>
    <w:uiPriority w:val="9"/>
    <w:qFormat/>
    <w:rsid w:val="007E2F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A7F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8D1A44"/>
    <w:pPr>
      <w:snapToGrid w:val="0"/>
      <w:jc w:val="left"/>
    </w:pPr>
    <w:rPr>
      <w:sz w:val="18"/>
      <w:szCs w:val="18"/>
    </w:rPr>
  </w:style>
  <w:style w:type="character" w:customStyle="1" w:styleId="Char">
    <w:name w:val="脚注文本 Char"/>
    <w:basedOn w:val="a0"/>
    <w:link w:val="a3"/>
    <w:rsid w:val="008D1A44"/>
    <w:rPr>
      <w:sz w:val="18"/>
      <w:szCs w:val="18"/>
    </w:rPr>
  </w:style>
  <w:style w:type="paragraph" w:styleId="a4">
    <w:name w:val="footer"/>
    <w:basedOn w:val="a"/>
    <w:link w:val="Char0"/>
    <w:uiPriority w:val="99"/>
    <w:unhideWhenUsed/>
    <w:rsid w:val="008D1A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1A44"/>
    <w:rPr>
      <w:sz w:val="18"/>
      <w:szCs w:val="18"/>
    </w:rPr>
  </w:style>
  <w:style w:type="paragraph" w:styleId="10">
    <w:name w:val="toc 1"/>
    <w:basedOn w:val="a"/>
    <w:next w:val="a"/>
    <w:autoRedefine/>
    <w:uiPriority w:val="39"/>
    <w:unhideWhenUsed/>
    <w:rsid w:val="001A5ADD"/>
    <w:pPr>
      <w:keepNext/>
      <w:tabs>
        <w:tab w:val="right" w:leader="dot" w:pos="8302"/>
      </w:tabs>
    </w:pPr>
  </w:style>
  <w:style w:type="paragraph" w:styleId="20">
    <w:name w:val="toc 2"/>
    <w:basedOn w:val="a"/>
    <w:next w:val="a"/>
    <w:autoRedefine/>
    <w:uiPriority w:val="39"/>
    <w:unhideWhenUsed/>
    <w:rsid w:val="00956436"/>
    <w:pPr>
      <w:tabs>
        <w:tab w:val="right" w:leader="dot" w:pos="8302"/>
      </w:tabs>
      <w:ind w:leftChars="200" w:left="420"/>
    </w:pPr>
    <w:rPr>
      <w:rFonts w:ascii="楷体_GB2312" w:eastAsia="楷体_GB2312" w:hAnsi="Cambria"/>
      <w:b/>
      <w:bCs/>
      <w:noProof/>
      <w:sz w:val="20"/>
    </w:rPr>
  </w:style>
  <w:style w:type="character" w:styleId="a5">
    <w:name w:val="Hyperlink"/>
    <w:basedOn w:val="a0"/>
    <w:uiPriority w:val="99"/>
    <w:unhideWhenUsed/>
    <w:rsid w:val="008D1A44"/>
    <w:rPr>
      <w:color w:val="0000FF"/>
      <w:u w:val="single"/>
    </w:rPr>
  </w:style>
  <w:style w:type="paragraph" w:styleId="a6">
    <w:name w:val="Balloon Text"/>
    <w:basedOn w:val="a"/>
    <w:link w:val="Char1"/>
    <w:uiPriority w:val="99"/>
    <w:semiHidden/>
    <w:unhideWhenUsed/>
    <w:rsid w:val="008D1A44"/>
    <w:rPr>
      <w:sz w:val="18"/>
      <w:szCs w:val="18"/>
    </w:rPr>
  </w:style>
  <w:style w:type="character" w:customStyle="1" w:styleId="Char1">
    <w:name w:val="批注框文本 Char"/>
    <w:basedOn w:val="a0"/>
    <w:link w:val="a6"/>
    <w:uiPriority w:val="99"/>
    <w:semiHidden/>
    <w:rsid w:val="008D1A44"/>
    <w:rPr>
      <w:sz w:val="18"/>
      <w:szCs w:val="18"/>
    </w:rPr>
  </w:style>
  <w:style w:type="paragraph" w:styleId="a7">
    <w:name w:val="header"/>
    <w:basedOn w:val="a"/>
    <w:link w:val="Char2"/>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A25C0"/>
    <w:rPr>
      <w:sz w:val="18"/>
      <w:szCs w:val="18"/>
    </w:rPr>
  </w:style>
  <w:style w:type="paragraph" w:styleId="a8">
    <w:name w:val="No Spacing"/>
    <w:link w:val="Char3"/>
    <w:uiPriority w:val="1"/>
    <w:qFormat/>
    <w:rsid w:val="005109F6"/>
    <w:rPr>
      <w:sz w:val="22"/>
      <w:szCs w:val="22"/>
      <w:lang w:eastAsia="zh-CN"/>
    </w:rPr>
  </w:style>
  <w:style w:type="character" w:customStyle="1" w:styleId="Char3">
    <w:name w:val="无间隔 Char"/>
    <w:basedOn w:val="a0"/>
    <w:link w:val="a8"/>
    <w:uiPriority w:val="1"/>
    <w:rsid w:val="005109F6"/>
    <w:rPr>
      <w:sz w:val="22"/>
      <w:szCs w:val="22"/>
      <w:lang w:val="en-US" w:eastAsia="zh-CN" w:bidi="ar-SA"/>
    </w:rPr>
  </w:style>
  <w:style w:type="paragraph" w:styleId="a9">
    <w:name w:val="Body Text"/>
    <w:aliases w:val="正文文字"/>
    <w:basedOn w:val="a"/>
    <w:link w:val="Char4"/>
    <w:rsid w:val="00505FC7"/>
    <w:rPr>
      <w:rFonts w:ascii="Times New Roman" w:eastAsia="宋体" w:hAnsi="Times New Roman"/>
      <w:sz w:val="28"/>
      <w:szCs w:val="24"/>
    </w:rPr>
  </w:style>
  <w:style w:type="character" w:customStyle="1" w:styleId="Char4">
    <w:name w:val="正文文本 Char"/>
    <w:aliases w:val="正文文字 Char"/>
    <w:basedOn w:val="a0"/>
    <w:link w:val="a9"/>
    <w:rsid w:val="00505FC7"/>
    <w:rPr>
      <w:rFonts w:ascii="Times New Roman" w:eastAsia="宋体" w:hAnsi="Times New Roman" w:cs="Times New Roman"/>
      <w:sz w:val="28"/>
      <w:szCs w:val="24"/>
    </w:rPr>
  </w:style>
  <w:style w:type="paragraph" w:styleId="aa">
    <w:name w:val="List Paragraph"/>
    <w:basedOn w:val="a"/>
    <w:uiPriority w:val="34"/>
    <w:qFormat/>
    <w:rsid w:val="006F0785"/>
    <w:pPr>
      <w:ind w:left="480"/>
    </w:pPr>
    <w:rPr>
      <w:rFonts w:ascii="Times New Roman" w:eastAsia="宋体" w:hAnsi="Times New Roman"/>
      <w:szCs w:val="20"/>
    </w:rPr>
  </w:style>
  <w:style w:type="table" w:styleId="ab">
    <w:name w:val="Table Grid"/>
    <w:basedOn w:val="a1"/>
    <w:uiPriority w:val="59"/>
    <w:rsid w:val="006F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kern w:val="0"/>
      <w:sz w:val="24"/>
      <w:szCs w:val="24"/>
      <w:lang w:val="en-GB" w:eastAsia="zh-TW"/>
    </w:rPr>
  </w:style>
  <w:style w:type="character" w:styleId="ad">
    <w:name w:val="footnote reference"/>
    <w:basedOn w:val="a0"/>
    <w:uiPriority w:val="99"/>
    <w:semiHidden/>
    <w:unhideWhenUsed/>
    <w:rsid w:val="0025160E"/>
    <w:rPr>
      <w:vertAlign w:val="superscript"/>
    </w:rPr>
  </w:style>
  <w:style w:type="paragraph" w:styleId="ae">
    <w:name w:val="Revision"/>
    <w:hidden/>
    <w:uiPriority w:val="99"/>
    <w:semiHidden/>
    <w:rsid w:val="00F46DA1"/>
    <w:rPr>
      <w:kern w:val="2"/>
      <w:sz w:val="21"/>
      <w:szCs w:val="22"/>
      <w:lang w:eastAsia="zh-CN"/>
    </w:rPr>
  </w:style>
  <w:style w:type="paragraph" w:styleId="af">
    <w:name w:val="Salutation"/>
    <w:basedOn w:val="a"/>
    <w:next w:val="a"/>
    <w:link w:val="Char5"/>
    <w:uiPriority w:val="99"/>
    <w:unhideWhenUsed/>
    <w:rsid w:val="00164837"/>
    <w:rPr>
      <w:rFonts w:ascii="PMingLiU" w:hAnsi="PMingLiU"/>
      <w:sz w:val="32"/>
      <w:szCs w:val="32"/>
      <w:lang w:val="en-GB" w:eastAsia="zh-TW"/>
    </w:rPr>
  </w:style>
  <w:style w:type="character" w:customStyle="1" w:styleId="Char5">
    <w:name w:val="称呼 Char"/>
    <w:basedOn w:val="a0"/>
    <w:link w:val="af"/>
    <w:uiPriority w:val="99"/>
    <w:rsid w:val="00164837"/>
    <w:rPr>
      <w:rFonts w:ascii="PMingLiU" w:eastAsia="PMingLiU" w:hAnsi="PMingLiU"/>
      <w:sz w:val="32"/>
      <w:szCs w:val="32"/>
      <w:lang w:val="en-GB" w:eastAsia="zh-TW"/>
    </w:rPr>
  </w:style>
  <w:style w:type="paragraph" w:styleId="af0">
    <w:name w:val="Closing"/>
    <w:basedOn w:val="a"/>
    <w:link w:val="Char6"/>
    <w:uiPriority w:val="99"/>
    <w:unhideWhenUsed/>
    <w:rsid w:val="00164837"/>
    <w:pPr>
      <w:ind w:left="4252"/>
    </w:pPr>
    <w:rPr>
      <w:rFonts w:ascii="PMingLiU" w:hAnsi="PMingLiU"/>
      <w:sz w:val="32"/>
      <w:szCs w:val="32"/>
      <w:lang w:val="en-GB" w:eastAsia="zh-TW"/>
    </w:rPr>
  </w:style>
  <w:style w:type="character" w:customStyle="1" w:styleId="Char6">
    <w:name w:val="结束语 Char"/>
    <w:basedOn w:val="a0"/>
    <w:link w:val="af0"/>
    <w:uiPriority w:val="99"/>
    <w:rsid w:val="00164837"/>
    <w:rPr>
      <w:rFonts w:ascii="PMingLiU" w:eastAsia="PMingLiU" w:hAnsi="PMingLiU"/>
      <w:sz w:val="32"/>
      <w:szCs w:val="32"/>
      <w:lang w:val="en-GB" w:eastAsia="zh-TW"/>
    </w:rPr>
  </w:style>
  <w:style w:type="paragraph" w:customStyle="1" w:styleId="11">
    <w:name w:val="正文1"/>
    <w:rsid w:val="00272A5A"/>
    <w:pPr>
      <w:widowControl w:val="0"/>
      <w:suppressAutoHyphens/>
    </w:pPr>
    <w:rPr>
      <w:rFonts w:ascii="Courier" w:eastAsia="Times New Roman" w:hAnsi="Courier"/>
      <w:color w:val="000000"/>
      <w:lang w:eastAsia="en-CA"/>
    </w:rPr>
  </w:style>
  <w:style w:type="character" w:customStyle="1" w:styleId="1Char">
    <w:name w:val="标题 1 Char"/>
    <w:basedOn w:val="a0"/>
    <w:link w:val="1"/>
    <w:uiPriority w:val="9"/>
    <w:rsid w:val="007E2FC8"/>
    <w:rPr>
      <w:b/>
      <w:bCs/>
      <w:kern w:val="44"/>
      <w:sz w:val="44"/>
      <w:szCs w:val="44"/>
      <w:lang w:eastAsia="zh-CN"/>
    </w:rPr>
  </w:style>
  <w:style w:type="paragraph" w:styleId="TOC">
    <w:name w:val="TOC Heading"/>
    <w:basedOn w:val="1"/>
    <w:next w:val="a"/>
    <w:uiPriority w:val="39"/>
    <w:semiHidden/>
    <w:unhideWhenUsed/>
    <w:qFormat/>
    <w:rsid w:val="00CC63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1">
    <w:name w:val="annotation reference"/>
    <w:basedOn w:val="a0"/>
    <w:uiPriority w:val="99"/>
    <w:semiHidden/>
    <w:unhideWhenUsed/>
    <w:rsid w:val="00F40FF5"/>
    <w:rPr>
      <w:sz w:val="21"/>
      <w:szCs w:val="21"/>
    </w:rPr>
  </w:style>
  <w:style w:type="paragraph" w:styleId="af2">
    <w:name w:val="annotation text"/>
    <w:basedOn w:val="a"/>
    <w:link w:val="Char7"/>
    <w:uiPriority w:val="99"/>
    <w:semiHidden/>
    <w:unhideWhenUsed/>
    <w:rsid w:val="00F40FF5"/>
    <w:pPr>
      <w:jc w:val="left"/>
    </w:pPr>
  </w:style>
  <w:style w:type="character" w:customStyle="1" w:styleId="Char7">
    <w:name w:val="批注文字 Char"/>
    <w:basedOn w:val="a0"/>
    <w:link w:val="af2"/>
    <w:uiPriority w:val="99"/>
    <w:semiHidden/>
    <w:rsid w:val="00F40FF5"/>
    <w:rPr>
      <w:kern w:val="2"/>
      <w:sz w:val="21"/>
      <w:szCs w:val="22"/>
      <w:lang w:eastAsia="zh-CN"/>
    </w:rPr>
  </w:style>
  <w:style w:type="paragraph" w:styleId="af3">
    <w:name w:val="annotation subject"/>
    <w:basedOn w:val="af2"/>
    <w:next w:val="af2"/>
    <w:link w:val="Char8"/>
    <w:uiPriority w:val="99"/>
    <w:semiHidden/>
    <w:unhideWhenUsed/>
    <w:rsid w:val="00F40FF5"/>
    <w:rPr>
      <w:b/>
      <w:bCs/>
    </w:rPr>
  </w:style>
  <w:style w:type="character" w:customStyle="1" w:styleId="Char8">
    <w:name w:val="批注主题 Char"/>
    <w:basedOn w:val="Char7"/>
    <w:link w:val="af3"/>
    <w:uiPriority w:val="99"/>
    <w:semiHidden/>
    <w:rsid w:val="00F40FF5"/>
    <w:rPr>
      <w:b/>
      <w:bCs/>
      <w:kern w:val="2"/>
      <w:sz w:val="21"/>
      <w:szCs w:val="22"/>
      <w:lang w:eastAsia="zh-CN"/>
    </w:rPr>
  </w:style>
  <w:style w:type="character" w:customStyle="1" w:styleId="2Char">
    <w:name w:val="标题 2 Char"/>
    <w:basedOn w:val="a0"/>
    <w:link w:val="2"/>
    <w:uiPriority w:val="9"/>
    <w:rsid w:val="009A7FA4"/>
    <w:rPr>
      <w:rFonts w:asciiTheme="majorHAnsi" w:eastAsiaTheme="majorEastAsia" w:hAnsiTheme="majorHAnsi" w:cstheme="majorBidi"/>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5210">
      <w:bodyDiv w:val="1"/>
      <w:marLeft w:val="0"/>
      <w:marRight w:val="0"/>
      <w:marTop w:val="0"/>
      <w:marBottom w:val="0"/>
      <w:divBdr>
        <w:top w:val="none" w:sz="0" w:space="0" w:color="auto"/>
        <w:left w:val="none" w:sz="0" w:space="0" w:color="auto"/>
        <w:bottom w:val="none" w:sz="0" w:space="0" w:color="auto"/>
        <w:right w:val="none" w:sz="0" w:space="0" w:color="auto"/>
      </w:divBdr>
    </w:div>
    <w:div w:id="526598948">
      <w:bodyDiv w:val="1"/>
      <w:marLeft w:val="0"/>
      <w:marRight w:val="0"/>
      <w:marTop w:val="0"/>
      <w:marBottom w:val="0"/>
      <w:divBdr>
        <w:top w:val="none" w:sz="0" w:space="0" w:color="auto"/>
        <w:left w:val="none" w:sz="0" w:space="0" w:color="auto"/>
        <w:bottom w:val="none" w:sz="0" w:space="0" w:color="auto"/>
        <w:right w:val="none" w:sz="0" w:space="0" w:color="auto"/>
      </w:divBdr>
    </w:div>
    <w:div w:id="528378021">
      <w:bodyDiv w:val="1"/>
      <w:marLeft w:val="0"/>
      <w:marRight w:val="0"/>
      <w:marTop w:val="0"/>
      <w:marBottom w:val="0"/>
      <w:divBdr>
        <w:top w:val="none" w:sz="0" w:space="0" w:color="auto"/>
        <w:left w:val="none" w:sz="0" w:space="0" w:color="auto"/>
        <w:bottom w:val="none" w:sz="0" w:space="0" w:color="auto"/>
        <w:right w:val="none" w:sz="0" w:space="0" w:color="auto"/>
      </w:divBdr>
    </w:div>
    <w:div w:id="652373983">
      <w:bodyDiv w:val="1"/>
      <w:marLeft w:val="0"/>
      <w:marRight w:val="0"/>
      <w:marTop w:val="0"/>
      <w:marBottom w:val="0"/>
      <w:divBdr>
        <w:top w:val="none" w:sz="0" w:space="0" w:color="auto"/>
        <w:left w:val="none" w:sz="0" w:space="0" w:color="auto"/>
        <w:bottom w:val="none" w:sz="0" w:space="0" w:color="auto"/>
        <w:right w:val="none" w:sz="0" w:space="0" w:color="auto"/>
      </w:divBdr>
    </w:div>
    <w:div w:id="680591467">
      <w:bodyDiv w:val="1"/>
      <w:marLeft w:val="0"/>
      <w:marRight w:val="0"/>
      <w:marTop w:val="0"/>
      <w:marBottom w:val="0"/>
      <w:divBdr>
        <w:top w:val="none" w:sz="0" w:space="0" w:color="auto"/>
        <w:left w:val="none" w:sz="0" w:space="0" w:color="auto"/>
        <w:bottom w:val="none" w:sz="0" w:space="0" w:color="auto"/>
        <w:right w:val="none" w:sz="0" w:space="0" w:color="auto"/>
      </w:divBdr>
    </w:div>
    <w:div w:id="727533748">
      <w:bodyDiv w:val="1"/>
      <w:marLeft w:val="0"/>
      <w:marRight w:val="0"/>
      <w:marTop w:val="0"/>
      <w:marBottom w:val="0"/>
      <w:divBdr>
        <w:top w:val="none" w:sz="0" w:space="0" w:color="auto"/>
        <w:left w:val="none" w:sz="0" w:space="0" w:color="auto"/>
        <w:bottom w:val="none" w:sz="0" w:space="0" w:color="auto"/>
        <w:right w:val="none" w:sz="0" w:space="0" w:color="auto"/>
      </w:divBdr>
    </w:div>
    <w:div w:id="850409849">
      <w:bodyDiv w:val="1"/>
      <w:marLeft w:val="0"/>
      <w:marRight w:val="0"/>
      <w:marTop w:val="0"/>
      <w:marBottom w:val="0"/>
      <w:divBdr>
        <w:top w:val="none" w:sz="0" w:space="0" w:color="auto"/>
        <w:left w:val="none" w:sz="0" w:space="0" w:color="auto"/>
        <w:bottom w:val="none" w:sz="0" w:space="0" w:color="auto"/>
        <w:right w:val="none" w:sz="0" w:space="0" w:color="auto"/>
      </w:divBdr>
    </w:div>
    <w:div w:id="947126948">
      <w:bodyDiv w:val="1"/>
      <w:marLeft w:val="0"/>
      <w:marRight w:val="0"/>
      <w:marTop w:val="0"/>
      <w:marBottom w:val="0"/>
      <w:divBdr>
        <w:top w:val="none" w:sz="0" w:space="0" w:color="auto"/>
        <w:left w:val="none" w:sz="0" w:space="0" w:color="auto"/>
        <w:bottom w:val="none" w:sz="0" w:space="0" w:color="auto"/>
        <w:right w:val="none" w:sz="0" w:space="0" w:color="auto"/>
      </w:divBdr>
      <w:divsChild>
        <w:div w:id="2108117256">
          <w:marLeft w:val="0"/>
          <w:marRight w:val="0"/>
          <w:marTop w:val="0"/>
          <w:marBottom w:val="0"/>
          <w:divBdr>
            <w:top w:val="none" w:sz="0" w:space="0" w:color="auto"/>
            <w:left w:val="none" w:sz="0" w:space="0" w:color="auto"/>
            <w:bottom w:val="none" w:sz="0" w:space="0" w:color="auto"/>
            <w:right w:val="none" w:sz="0" w:space="0" w:color="auto"/>
          </w:divBdr>
        </w:div>
      </w:divsChild>
    </w:div>
    <w:div w:id="1000088240">
      <w:bodyDiv w:val="1"/>
      <w:marLeft w:val="0"/>
      <w:marRight w:val="0"/>
      <w:marTop w:val="0"/>
      <w:marBottom w:val="0"/>
      <w:divBdr>
        <w:top w:val="none" w:sz="0" w:space="0" w:color="auto"/>
        <w:left w:val="none" w:sz="0" w:space="0" w:color="auto"/>
        <w:bottom w:val="none" w:sz="0" w:space="0" w:color="auto"/>
        <w:right w:val="none" w:sz="0" w:space="0" w:color="auto"/>
      </w:divBdr>
      <w:divsChild>
        <w:div w:id="1330133992">
          <w:marLeft w:val="450"/>
          <w:marRight w:val="0"/>
          <w:marTop w:val="0"/>
          <w:marBottom w:val="0"/>
          <w:divBdr>
            <w:top w:val="none" w:sz="0" w:space="0" w:color="auto"/>
            <w:left w:val="none" w:sz="0" w:space="0" w:color="auto"/>
            <w:bottom w:val="none" w:sz="0" w:space="0" w:color="auto"/>
            <w:right w:val="none" w:sz="0" w:space="0" w:color="auto"/>
          </w:divBdr>
        </w:div>
      </w:divsChild>
    </w:div>
    <w:div w:id="1008943202">
      <w:bodyDiv w:val="1"/>
      <w:marLeft w:val="0"/>
      <w:marRight w:val="0"/>
      <w:marTop w:val="0"/>
      <w:marBottom w:val="0"/>
      <w:divBdr>
        <w:top w:val="none" w:sz="0" w:space="0" w:color="auto"/>
        <w:left w:val="none" w:sz="0" w:space="0" w:color="auto"/>
        <w:bottom w:val="none" w:sz="0" w:space="0" w:color="auto"/>
        <w:right w:val="none" w:sz="0" w:space="0" w:color="auto"/>
      </w:divBdr>
    </w:div>
    <w:div w:id="1125343730">
      <w:bodyDiv w:val="1"/>
      <w:marLeft w:val="0"/>
      <w:marRight w:val="0"/>
      <w:marTop w:val="0"/>
      <w:marBottom w:val="0"/>
      <w:divBdr>
        <w:top w:val="none" w:sz="0" w:space="0" w:color="auto"/>
        <w:left w:val="none" w:sz="0" w:space="0" w:color="auto"/>
        <w:bottom w:val="none" w:sz="0" w:space="0" w:color="auto"/>
        <w:right w:val="none" w:sz="0" w:space="0" w:color="auto"/>
      </w:divBdr>
      <w:divsChild>
        <w:div w:id="1395423679">
          <w:marLeft w:val="0"/>
          <w:marRight w:val="0"/>
          <w:marTop w:val="0"/>
          <w:marBottom w:val="0"/>
          <w:divBdr>
            <w:top w:val="none" w:sz="0" w:space="0" w:color="auto"/>
            <w:left w:val="none" w:sz="0" w:space="0" w:color="auto"/>
            <w:bottom w:val="none" w:sz="0" w:space="0" w:color="auto"/>
            <w:right w:val="none" w:sz="0" w:space="0" w:color="auto"/>
          </w:divBdr>
        </w:div>
      </w:divsChild>
    </w:div>
    <w:div w:id="1206261919">
      <w:bodyDiv w:val="1"/>
      <w:marLeft w:val="0"/>
      <w:marRight w:val="0"/>
      <w:marTop w:val="0"/>
      <w:marBottom w:val="0"/>
      <w:divBdr>
        <w:top w:val="none" w:sz="0" w:space="0" w:color="auto"/>
        <w:left w:val="none" w:sz="0" w:space="0" w:color="auto"/>
        <w:bottom w:val="none" w:sz="0" w:space="0" w:color="auto"/>
        <w:right w:val="none" w:sz="0" w:space="0" w:color="auto"/>
      </w:divBdr>
    </w:div>
    <w:div w:id="1279996156">
      <w:bodyDiv w:val="1"/>
      <w:marLeft w:val="0"/>
      <w:marRight w:val="0"/>
      <w:marTop w:val="0"/>
      <w:marBottom w:val="0"/>
      <w:divBdr>
        <w:top w:val="none" w:sz="0" w:space="0" w:color="auto"/>
        <w:left w:val="none" w:sz="0" w:space="0" w:color="auto"/>
        <w:bottom w:val="none" w:sz="0" w:space="0" w:color="auto"/>
        <w:right w:val="none" w:sz="0" w:space="0" w:color="auto"/>
      </w:divBdr>
    </w:div>
    <w:div w:id="1319379986">
      <w:bodyDiv w:val="1"/>
      <w:marLeft w:val="0"/>
      <w:marRight w:val="0"/>
      <w:marTop w:val="0"/>
      <w:marBottom w:val="0"/>
      <w:divBdr>
        <w:top w:val="none" w:sz="0" w:space="0" w:color="auto"/>
        <w:left w:val="none" w:sz="0" w:space="0" w:color="auto"/>
        <w:bottom w:val="none" w:sz="0" w:space="0" w:color="auto"/>
        <w:right w:val="none" w:sz="0" w:space="0" w:color="auto"/>
      </w:divBdr>
      <w:divsChild>
        <w:div w:id="1201942293">
          <w:marLeft w:val="0"/>
          <w:marRight w:val="0"/>
          <w:marTop w:val="0"/>
          <w:marBottom w:val="0"/>
          <w:divBdr>
            <w:top w:val="none" w:sz="0" w:space="0" w:color="auto"/>
            <w:left w:val="none" w:sz="0" w:space="0" w:color="auto"/>
            <w:bottom w:val="none" w:sz="0" w:space="0" w:color="auto"/>
            <w:right w:val="none" w:sz="0" w:space="0" w:color="auto"/>
          </w:divBdr>
        </w:div>
      </w:divsChild>
    </w:div>
    <w:div w:id="1416168916">
      <w:bodyDiv w:val="1"/>
      <w:marLeft w:val="0"/>
      <w:marRight w:val="0"/>
      <w:marTop w:val="0"/>
      <w:marBottom w:val="0"/>
      <w:divBdr>
        <w:top w:val="none" w:sz="0" w:space="0" w:color="auto"/>
        <w:left w:val="none" w:sz="0" w:space="0" w:color="auto"/>
        <w:bottom w:val="none" w:sz="0" w:space="0" w:color="auto"/>
        <w:right w:val="none" w:sz="0" w:space="0" w:color="auto"/>
      </w:divBdr>
      <w:divsChild>
        <w:div w:id="254899667">
          <w:marLeft w:val="450"/>
          <w:marRight w:val="0"/>
          <w:marTop w:val="0"/>
          <w:marBottom w:val="0"/>
          <w:divBdr>
            <w:top w:val="none" w:sz="0" w:space="0" w:color="auto"/>
            <w:left w:val="none" w:sz="0" w:space="0" w:color="auto"/>
            <w:bottom w:val="none" w:sz="0" w:space="0" w:color="auto"/>
            <w:right w:val="none" w:sz="0" w:space="0" w:color="auto"/>
          </w:divBdr>
          <w:divsChild>
            <w:div w:id="5165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839">
      <w:bodyDiv w:val="1"/>
      <w:marLeft w:val="0"/>
      <w:marRight w:val="0"/>
      <w:marTop w:val="0"/>
      <w:marBottom w:val="0"/>
      <w:divBdr>
        <w:top w:val="none" w:sz="0" w:space="0" w:color="auto"/>
        <w:left w:val="none" w:sz="0" w:space="0" w:color="auto"/>
        <w:bottom w:val="none" w:sz="0" w:space="0" w:color="auto"/>
        <w:right w:val="none" w:sz="0" w:space="0" w:color="auto"/>
      </w:divBdr>
    </w:div>
    <w:div w:id="1536309011">
      <w:bodyDiv w:val="1"/>
      <w:marLeft w:val="0"/>
      <w:marRight w:val="0"/>
      <w:marTop w:val="0"/>
      <w:marBottom w:val="0"/>
      <w:divBdr>
        <w:top w:val="none" w:sz="0" w:space="0" w:color="auto"/>
        <w:left w:val="none" w:sz="0" w:space="0" w:color="auto"/>
        <w:bottom w:val="none" w:sz="0" w:space="0" w:color="auto"/>
        <w:right w:val="none" w:sz="0" w:space="0" w:color="auto"/>
      </w:divBdr>
    </w:div>
    <w:div w:id="1628194519">
      <w:bodyDiv w:val="1"/>
      <w:marLeft w:val="0"/>
      <w:marRight w:val="0"/>
      <w:marTop w:val="0"/>
      <w:marBottom w:val="0"/>
      <w:divBdr>
        <w:top w:val="none" w:sz="0" w:space="0" w:color="auto"/>
        <w:left w:val="none" w:sz="0" w:space="0" w:color="auto"/>
        <w:bottom w:val="none" w:sz="0" w:space="0" w:color="auto"/>
        <w:right w:val="none" w:sz="0" w:space="0" w:color="auto"/>
      </w:divBdr>
    </w:div>
    <w:div w:id="1640722895">
      <w:bodyDiv w:val="1"/>
      <w:marLeft w:val="0"/>
      <w:marRight w:val="0"/>
      <w:marTop w:val="0"/>
      <w:marBottom w:val="0"/>
      <w:divBdr>
        <w:top w:val="none" w:sz="0" w:space="0" w:color="auto"/>
        <w:left w:val="none" w:sz="0" w:space="0" w:color="auto"/>
        <w:bottom w:val="none" w:sz="0" w:space="0" w:color="auto"/>
        <w:right w:val="none" w:sz="0" w:space="0" w:color="auto"/>
      </w:divBdr>
    </w:div>
    <w:div w:id="1664815848">
      <w:bodyDiv w:val="1"/>
      <w:marLeft w:val="0"/>
      <w:marRight w:val="0"/>
      <w:marTop w:val="0"/>
      <w:marBottom w:val="0"/>
      <w:divBdr>
        <w:top w:val="none" w:sz="0" w:space="0" w:color="auto"/>
        <w:left w:val="none" w:sz="0" w:space="0" w:color="auto"/>
        <w:bottom w:val="none" w:sz="0" w:space="0" w:color="auto"/>
        <w:right w:val="none" w:sz="0" w:space="0" w:color="auto"/>
      </w:divBdr>
      <w:divsChild>
        <w:div w:id="2101217840">
          <w:marLeft w:val="0"/>
          <w:marRight w:val="0"/>
          <w:marTop w:val="0"/>
          <w:marBottom w:val="0"/>
          <w:divBdr>
            <w:top w:val="none" w:sz="0" w:space="0" w:color="auto"/>
            <w:left w:val="none" w:sz="0" w:space="0" w:color="auto"/>
            <w:bottom w:val="none" w:sz="0" w:space="0" w:color="auto"/>
            <w:right w:val="none" w:sz="0" w:space="0" w:color="auto"/>
          </w:divBdr>
        </w:div>
      </w:divsChild>
    </w:div>
    <w:div w:id="1852181182">
      <w:bodyDiv w:val="1"/>
      <w:marLeft w:val="0"/>
      <w:marRight w:val="0"/>
      <w:marTop w:val="0"/>
      <w:marBottom w:val="0"/>
      <w:divBdr>
        <w:top w:val="none" w:sz="0" w:space="0" w:color="auto"/>
        <w:left w:val="none" w:sz="0" w:space="0" w:color="auto"/>
        <w:bottom w:val="none" w:sz="0" w:space="0" w:color="auto"/>
        <w:right w:val="none" w:sz="0" w:space="0" w:color="auto"/>
      </w:divBdr>
    </w:div>
    <w:div w:id="19575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65A3C-D4B1-4E38-B09D-F71EFC65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經濟技術合作協議</dc:subject>
  <dc:creator>TID</dc:creator>
  <cp:lastModifiedBy>Administrator</cp:lastModifiedBy>
  <cp:revision>5</cp:revision>
  <cp:lastPrinted>2017-11-06T01:26:00Z</cp:lastPrinted>
  <dcterms:created xsi:type="dcterms:W3CDTF">2017-12-15T08:58:00Z</dcterms:created>
  <dcterms:modified xsi:type="dcterms:W3CDTF">2017-12-18T01:19:00Z</dcterms:modified>
</cp:coreProperties>
</file>