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F5" w:rsidRPr="00543530" w:rsidRDefault="00527AF5" w:rsidP="000821DA">
      <w:pPr>
        <w:spacing w:line="640" w:lineRule="exact"/>
        <w:ind w:firstLineChars="200" w:firstLine="640"/>
        <w:jc w:val="right"/>
        <w:rPr>
          <w:rFonts w:ascii="仿宋" w:eastAsia="仿宋" w:hAnsi="仿宋" w:cs="Times New Roman"/>
          <w:sz w:val="32"/>
          <w:szCs w:val="32"/>
        </w:rPr>
      </w:pPr>
      <w:r w:rsidRPr="00543530">
        <w:rPr>
          <w:rFonts w:ascii="仿宋" w:eastAsia="仿宋" w:hAnsi="仿宋" w:cs="Times New Roman"/>
          <w:sz w:val="32"/>
          <w:szCs w:val="32"/>
        </w:rPr>
        <w:t>参考译文</w:t>
      </w:r>
    </w:p>
    <w:p w:rsidR="00040B6C" w:rsidRDefault="00040B6C" w:rsidP="00040B6C">
      <w:pPr>
        <w:spacing w:line="640" w:lineRule="exact"/>
        <w:rPr>
          <w:rFonts w:ascii="仿宋" w:eastAsia="仿宋" w:hAnsi="仿宋" w:cs="Times New Roman"/>
          <w:sz w:val="36"/>
          <w:szCs w:val="36"/>
        </w:rPr>
      </w:pPr>
    </w:p>
    <w:p w:rsidR="00040B6C" w:rsidRDefault="000D0A52" w:rsidP="00040B6C">
      <w:pPr>
        <w:spacing w:line="640" w:lineRule="exact"/>
        <w:jc w:val="center"/>
        <w:rPr>
          <w:rFonts w:ascii="黑体" w:eastAsia="黑体" w:hAnsi="黑体" w:cs="Times New Roman"/>
          <w:sz w:val="44"/>
          <w:szCs w:val="44"/>
        </w:rPr>
      </w:pPr>
      <w:r w:rsidRPr="00543530">
        <w:rPr>
          <w:rFonts w:ascii="黑体" w:eastAsia="黑体" w:hAnsi="黑体" w:cs="Times New Roman"/>
          <w:sz w:val="44"/>
          <w:szCs w:val="44"/>
        </w:rPr>
        <w:t>二十国集团贸易部长</w:t>
      </w:r>
      <w:r w:rsidRPr="00543530">
        <w:rPr>
          <w:rFonts w:ascii="黑体" w:eastAsia="黑体" w:hAnsi="黑体" w:cs="Times New Roman" w:hint="eastAsia"/>
          <w:sz w:val="44"/>
          <w:szCs w:val="44"/>
        </w:rPr>
        <w:t>会议</w:t>
      </w:r>
      <w:r w:rsidR="00527AF5" w:rsidRPr="00543530">
        <w:rPr>
          <w:rFonts w:ascii="黑体" w:eastAsia="黑体" w:hAnsi="黑体" w:cs="Times New Roman"/>
          <w:sz w:val="44"/>
          <w:szCs w:val="44"/>
        </w:rPr>
        <w:t>声明</w:t>
      </w:r>
    </w:p>
    <w:p w:rsidR="00527AF5" w:rsidRPr="00F377F9" w:rsidRDefault="00527AF5" w:rsidP="000821DA">
      <w:pPr>
        <w:spacing w:line="640" w:lineRule="exact"/>
        <w:ind w:firstLine="200"/>
        <w:jc w:val="left"/>
        <w:rPr>
          <w:rFonts w:ascii="仿宋" w:eastAsia="仿宋" w:hAnsi="仿宋" w:cs="Times New Roman"/>
          <w:sz w:val="36"/>
          <w:szCs w:val="36"/>
        </w:rPr>
      </w:pPr>
    </w:p>
    <w:p w:rsidR="00376E46" w:rsidRPr="00760DC6" w:rsidRDefault="00527AF5" w:rsidP="000821DA">
      <w:pPr>
        <w:pStyle w:val="a3"/>
        <w:numPr>
          <w:ilvl w:val="0"/>
          <w:numId w:val="1"/>
        </w:numPr>
        <w:spacing w:line="640" w:lineRule="exact"/>
        <w:ind w:left="0" w:firstLine="720"/>
        <w:rPr>
          <w:rFonts w:ascii="Times New Roman" w:eastAsia="仿宋" w:hAnsi="Times New Roman" w:cs="Times New Roman"/>
          <w:sz w:val="36"/>
          <w:szCs w:val="36"/>
        </w:rPr>
      </w:pPr>
      <w:r w:rsidRPr="00760DC6">
        <w:rPr>
          <w:rFonts w:ascii="Times New Roman" w:eastAsia="仿宋" w:hAnsi="Times New Roman" w:cs="Times New Roman"/>
          <w:sz w:val="36"/>
          <w:szCs w:val="36"/>
        </w:rPr>
        <w:t>我们，二十国集团贸易部长，于</w:t>
      </w:r>
      <w:r w:rsidRPr="00760DC6">
        <w:rPr>
          <w:rFonts w:ascii="Times New Roman" w:eastAsia="仿宋" w:hAnsi="Times New Roman" w:cs="Times New Roman"/>
          <w:sz w:val="36"/>
          <w:szCs w:val="36"/>
        </w:rPr>
        <w:t>2016</w:t>
      </w:r>
      <w:r w:rsidRPr="00760DC6">
        <w:rPr>
          <w:rFonts w:ascii="Times New Roman" w:eastAsia="仿宋" w:hAnsi="Times New Roman" w:cs="Times New Roman"/>
          <w:sz w:val="36"/>
          <w:szCs w:val="36"/>
        </w:rPr>
        <w:t>年</w:t>
      </w:r>
      <w:r w:rsidRPr="00760DC6">
        <w:rPr>
          <w:rFonts w:ascii="Times New Roman" w:eastAsia="仿宋" w:hAnsi="Times New Roman" w:cs="Times New Roman"/>
          <w:sz w:val="36"/>
          <w:szCs w:val="36"/>
        </w:rPr>
        <w:t>7</w:t>
      </w:r>
      <w:r w:rsidRPr="00760DC6">
        <w:rPr>
          <w:rFonts w:ascii="Times New Roman" w:eastAsia="仿宋" w:hAnsi="Times New Roman" w:cs="Times New Roman"/>
          <w:sz w:val="36"/>
          <w:szCs w:val="36"/>
        </w:rPr>
        <w:t>月</w:t>
      </w:r>
      <w:r w:rsidRPr="00760DC6">
        <w:rPr>
          <w:rFonts w:ascii="Times New Roman" w:eastAsia="仿宋" w:hAnsi="Times New Roman" w:cs="Times New Roman"/>
          <w:sz w:val="36"/>
          <w:szCs w:val="36"/>
        </w:rPr>
        <w:t>9-10</w:t>
      </w:r>
      <w:r w:rsidRPr="00760DC6">
        <w:rPr>
          <w:rFonts w:ascii="Times New Roman" w:eastAsia="仿宋" w:hAnsi="Times New Roman" w:cs="Times New Roman"/>
          <w:sz w:val="36"/>
          <w:szCs w:val="36"/>
        </w:rPr>
        <w:t>日在中国上海举行会议</w:t>
      </w:r>
      <w:r w:rsidR="00CD0210" w:rsidRPr="00760DC6">
        <w:rPr>
          <w:rFonts w:ascii="Times New Roman" w:eastAsia="仿宋" w:hAnsi="Times New Roman" w:cs="Times New Roman"/>
          <w:sz w:val="36"/>
          <w:szCs w:val="36"/>
        </w:rPr>
        <w:t>，中华人民共和国商务部高虎城部长担任主席。</w:t>
      </w:r>
    </w:p>
    <w:p w:rsidR="00570630" w:rsidRPr="00760DC6" w:rsidRDefault="00570630" w:rsidP="000821DA">
      <w:pPr>
        <w:pStyle w:val="a3"/>
        <w:numPr>
          <w:ilvl w:val="0"/>
          <w:numId w:val="1"/>
        </w:numPr>
        <w:spacing w:line="640" w:lineRule="exact"/>
        <w:ind w:left="0" w:firstLine="720"/>
        <w:rPr>
          <w:rFonts w:ascii="Times New Roman" w:eastAsia="仿宋" w:hAnsi="Times New Roman" w:cs="Times New Roman"/>
          <w:sz w:val="36"/>
          <w:szCs w:val="36"/>
        </w:rPr>
      </w:pPr>
      <w:r w:rsidRPr="00760DC6">
        <w:rPr>
          <w:rFonts w:ascii="Times New Roman" w:eastAsia="仿宋" w:hAnsi="Times New Roman" w:cs="Times New Roman"/>
          <w:sz w:val="36"/>
          <w:szCs w:val="36"/>
        </w:rPr>
        <w:t>全球复苏仍在</w:t>
      </w:r>
      <w:r w:rsidR="00334A95" w:rsidRPr="00760DC6">
        <w:rPr>
          <w:rFonts w:ascii="Times New Roman" w:eastAsia="仿宋" w:hAnsi="Times New Roman" w:cs="Times New Roman"/>
          <w:sz w:val="36"/>
          <w:szCs w:val="36"/>
        </w:rPr>
        <w:t>继</w:t>
      </w:r>
      <w:r w:rsidRPr="00760DC6">
        <w:rPr>
          <w:rFonts w:ascii="Times New Roman" w:eastAsia="仿宋" w:hAnsi="Times New Roman" w:cs="Times New Roman"/>
          <w:sz w:val="36"/>
          <w:szCs w:val="36"/>
        </w:rPr>
        <w:t>续，但</w:t>
      </w:r>
      <w:r w:rsidR="00334A95" w:rsidRPr="00760DC6">
        <w:rPr>
          <w:rFonts w:ascii="Times New Roman" w:eastAsia="仿宋" w:hAnsi="Times New Roman" w:cs="Times New Roman"/>
          <w:sz w:val="36"/>
          <w:szCs w:val="36"/>
        </w:rPr>
        <w:t>依然</w:t>
      </w:r>
      <w:r w:rsidR="00DE4042" w:rsidRPr="00760DC6">
        <w:rPr>
          <w:rFonts w:ascii="Times New Roman" w:eastAsia="仿宋" w:hAnsi="Times New Roman" w:cs="Times New Roman"/>
          <w:sz w:val="36"/>
          <w:szCs w:val="36"/>
        </w:rPr>
        <w:t>不平衡</w:t>
      </w:r>
      <w:r w:rsidR="001C146B" w:rsidRPr="00760DC6">
        <w:rPr>
          <w:rFonts w:ascii="Times New Roman" w:eastAsia="仿宋" w:hAnsi="Times New Roman" w:cs="Times New Roman"/>
          <w:sz w:val="36"/>
          <w:szCs w:val="36"/>
        </w:rPr>
        <w:t>，</w:t>
      </w:r>
      <w:r w:rsidR="00911AD2" w:rsidRPr="00760DC6">
        <w:rPr>
          <w:rFonts w:ascii="Times New Roman" w:eastAsia="仿宋" w:hAnsi="Times New Roman" w:cs="Times New Roman"/>
          <w:sz w:val="36"/>
          <w:szCs w:val="36"/>
        </w:rPr>
        <w:t>未达到我们</w:t>
      </w:r>
      <w:r w:rsidRPr="00760DC6">
        <w:rPr>
          <w:rFonts w:ascii="Times New Roman" w:eastAsia="仿宋" w:hAnsi="Times New Roman" w:cs="Times New Roman"/>
          <w:sz w:val="36"/>
          <w:szCs w:val="36"/>
        </w:rPr>
        <w:t>实现强劲、可持续和平衡增长的雄心。下行风险和脆弱性</w:t>
      </w:r>
      <w:r w:rsidR="001C6BA9" w:rsidRPr="00760DC6">
        <w:rPr>
          <w:rFonts w:ascii="Times New Roman" w:eastAsia="仿宋" w:hAnsi="Times New Roman" w:cs="Times New Roman"/>
          <w:sz w:val="36"/>
          <w:szCs w:val="36"/>
        </w:rPr>
        <w:t>依旧存在</w:t>
      </w:r>
      <w:r w:rsidR="008A491A" w:rsidRPr="00760DC6">
        <w:rPr>
          <w:rFonts w:ascii="Times New Roman" w:eastAsia="仿宋" w:hAnsi="Times New Roman" w:cs="Times New Roman"/>
          <w:sz w:val="36"/>
          <w:szCs w:val="36"/>
        </w:rPr>
        <w:t>。我们</w:t>
      </w:r>
      <w:r w:rsidR="00DE4042" w:rsidRPr="00760DC6">
        <w:rPr>
          <w:rFonts w:ascii="Times New Roman" w:eastAsia="仿宋" w:hAnsi="Times New Roman" w:cs="Times New Roman"/>
          <w:sz w:val="36"/>
          <w:szCs w:val="36"/>
        </w:rPr>
        <w:t>同意</w:t>
      </w:r>
      <w:r w:rsidR="008A491A" w:rsidRPr="00760DC6">
        <w:rPr>
          <w:rFonts w:ascii="Times New Roman" w:eastAsia="仿宋" w:hAnsi="Times New Roman" w:cs="Times New Roman"/>
          <w:sz w:val="36"/>
          <w:szCs w:val="36"/>
        </w:rPr>
        <w:t>采取更多行动以实现</w:t>
      </w:r>
      <w:r w:rsidR="00911AD2" w:rsidRPr="00760DC6">
        <w:rPr>
          <w:rFonts w:ascii="Times New Roman" w:eastAsia="仿宋" w:hAnsi="Times New Roman" w:cs="Times New Roman"/>
          <w:sz w:val="36"/>
          <w:szCs w:val="36"/>
        </w:rPr>
        <w:t>全球</w:t>
      </w:r>
      <w:r w:rsidR="008A491A" w:rsidRPr="00760DC6">
        <w:rPr>
          <w:rFonts w:ascii="Times New Roman" w:eastAsia="仿宋" w:hAnsi="Times New Roman" w:cs="Times New Roman"/>
          <w:sz w:val="36"/>
          <w:szCs w:val="36"/>
        </w:rPr>
        <w:t>经济增长</w:t>
      </w:r>
      <w:r w:rsidR="000458C2" w:rsidRPr="00760DC6">
        <w:rPr>
          <w:rFonts w:ascii="Times New Roman" w:eastAsia="仿宋" w:hAnsi="Times New Roman" w:cs="Times New Roman"/>
          <w:sz w:val="36"/>
          <w:szCs w:val="36"/>
        </w:rPr>
        <w:t>、稳定、繁荣的</w:t>
      </w:r>
      <w:r w:rsidR="008A491A" w:rsidRPr="00760DC6">
        <w:rPr>
          <w:rFonts w:ascii="Times New Roman" w:eastAsia="仿宋" w:hAnsi="Times New Roman" w:cs="Times New Roman"/>
          <w:sz w:val="36"/>
          <w:szCs w:val="36"/>
        </w:rPr>
        <w:t>共同目标。</w:t>
      </w:r>
      <w:r w:rsidR="000458C2" w:rsidRPr="00760DC6">
        <w:rPr>
          <w:rFonts w:ascii="Times New Roman" w:eastAsia="仿宋" w:hAnsi="Times New Roman" w:cs="Times New Roman"/>
          <w:sz w:val="36"/>
          <w:szCs w:val="36"/>
        </w:rPr>
        <w:t>贸易和投资</w:t>
      </w:r>
      <w:r w:rsidR="00DB61E8" w:rsidRPr="00760DC6">
        <w:rPr>
          <w:rFonts w:ascii="Times New Roman" w:eastAsia="仿宋" w:hAnsi="Times New Roman" w:cs="Times New Roman"/>
          <w:sz w:val="36"/>
          <w:szCs w:val="36"/>
        </w:rPr>
        <w:t>应继续成为</w:t>
      </w:r>
      <w:r w:rsidR="000458C2" w:rsidRPr="00760DC6">
        <w:rPr>
          <w:rFonts w:ascii="Times New Roman" w:eastAsia="仿宋" w:hAnsi="Times New Roman" w:cs="Times New Roman"/>
          <w:sz w:val="36"/>
          <w:szCs w:val="36"/>
        </w:rPr>
        <w:t>经济增长和发展的重要引擎，</w:t>
      </w:r>
      <w:r w:rsidR="00334A95" w:rsidRPr="00760DC6">
        <w:rPr>
          <w:rFonts w:ascii="Times New Roman" w:eastAsia="仿宋" w:hAnsi="Times New Roman" w:cs="Times New Roman"/>
          <w:sz w:val="36"/>
          <w:szCs w:val="36"/>
        </w:rPr>
        <w:t>有助于</w:t>
      </w:r>
      <w:r w:rsidR="000458C2" w:rsidRPr="00760DC6">
        <w:rPr>
          <w:rFonts w:ascii="Times New Roman" w:eastAsia="仿宋" w:hAnsi="Times New Roman" w:cs="Times New Roman"/>
          <w:sz w:val="36"/>
          <w:szCs w:val="36"/>
        </w:rPr>
        <w:t>创造就业、鼓励创新</w:t>
      </w:r>
      <w:r w:rsidR="00832E34">
        <w:rPr>
          <w:rFonts w:ascii="Times New Roman" w:eastAsia="仿宋" w:hAnsi="Times New Roman" w:cs="Times New Roman" w:hint="eastAsia"/>
          <w:sz w:val="36"/>
          <w:szCs w:val="36"/>
        </w:rPr>
        <w:t>、</w:t>
      </w:r>
      <w:r w:rsidR="000458C2" w:rsidRPr="00760DC6">
        <w:rPr>
          <w:rFonts w:ascii="Times New Roman" w:eastAsia="仿宋" w:hAnsi="Times New Roman" w:cs="Times New Roman"/>
          <w:sz w:val="36"/>
          <w:szCs w:val="36"/>
        </w:rPr>
        <w:t>增进福利</w:t>
      </w:r>
      <w:r w:rsidR="00DB61E8" w:rsidRPr="00760DC6">
        <w:rPr>
          <w:rFonts w:ascii="Times New Roman" w:eastAsia="仿宋" w:hAnsi="Times New Roman" w:cs="Times New Roman"/>
          <w:sz w:val="36"/>
          <w:szCs w:val="36"/>
        </w:rPr>
        <w:t>并</w:t>
      </w:r>
      <w:r w:rsidR="000458C2" w:rsidRPr="00760DC6">
        <w:rPr>
          <w:rFonts w:ascii="Times New Roman" w:eastAsia="仿宋" w:hAnsi="Times New Roman" w:cs="Times New Roman"/>
          <w:sz w:val="36"/>
          <w:szCs w:val="36"/>
        </w:rPr>
        <w:t>促进包容性增长。</w:t>
      </w:r>
    </w:p>
    <w:p w:rsidR="000458C2" w:rsidRPr="00760DC6" w:rsidRDefault="000458C2" w:rsidP="000821DA">
      <w:pPr>
        <w:pStyle w:val="a3"/>
        <w:numPr>
          <w:ilvl w:val="0"/>
          <w:numId w:val="1"/>
        </w:numPr>
        <w:spacing w:line="640" w:lineRule="exact"/>
        <w:ind w:left="0" w:firstLine="720"/>
        <w:rPr>
          <w:rFonts w:ascii="Times New Roman" w:eastAsia="仿宋" w:hAnsi="Times New Roman" w:cs="Times New Roman"/>
          <w:sz w:val="36"/>
          <w:szCs w:val="36"/>
        </w:rPr>
      </w:pPr>
      <w:r w:rsidRPr="00760DC6">
        <w:rPr>
          <w:rFonts w:ascii="Times New Roman" w:eastAsia="仿宋" w:hAnsi="Times New Roman" w:cs="Times New Roman"/>
          <w:sz w:val="36"/>
          <w:szCs w:val="36"/>
        </w:rPr>
        <w:t>二十国集团成员同意提供政治领导，通过坚定行动促进包容、强劲和</w:t>
      </w:r>
      <w:proofErr w:type="gramStart"/>
      <w:r w:rsidRPr="00760DC6">
        <w:rPr>
          <w:rFonts w:ascii="Times New Roman" w:eastAsia="仿宋" w:hAnsi="Times New Roman" w:cs="Times New Roman"/>
          <w:sz w:val="36"/>
          <w:szCs w:val="36"/>
        </w:rPr>
        <w:t>可</w:t>
      </w:r>
      <w:proofErr w:type="gramEnd"/>
      <w:r w:rsidRPr="00760DC6">
        <w:rPr>
          <w:rFonts w:ascii="Times New Roman" w:eastAsia="仿宋" w:hAnsi="Times New Roman" w:cs="Times New Roman"/>
          <w:sz w:val="36"/>
          <w:szCs w:val="36"/>
        </w:rPr>
        <w:t>持续贸易投资增长，</w:t>
      </w:r>
      <w:r w:rsidR="001C6BA9" w:rsidRPr="00760DC6">
        <w:rPr>
          <w:rFonts w:ascii="Times New Roman" w:eastAsia="仿宋" w:hAnsi="Times New Roman" w:cs="Times New Roman"/>
          <w:sz w:val="36"/>
          <w:szCs w:val="36"/>
        </w:rPr>
        <w:t>这</w:t>
      </w:r>
      <w:r w:rsidR="001D2EFB" w:rsidRPr="00760DC6">
        <w:rPr>
          <w:rFonts w:ascii="Times New Roman" w:eastAsia="仿宋" w:hAnsi="Times New Roman" w:cs="Times New Roman"/>
          <w:sz w:val="36"/>
          <w:szCs w:val="36"/>
        </w:rPr>
        <w:t>对于实现</w:t>
      </w:r>
      <w:r w:rsidR="001C6BA9" w:rsidRPr="00760DC6">
        <w:rPr>
          <w:rFonts w:ascii="Times New Roman" w:eastAsia="仿宋" w:hAnsi="Times New Roman" w:cs="Times New Roman"/>
          <w:sz w:val="36"/>
          <w:szCs w:val="36"/>
        </w:rPr>
        <w:t>2014</w:t>
      </w:r>
      <w:r w:rsidR="001C6BA9" w:rsidRPr="00760DC6">
        <w:rPr>
          <w:rFonts w:ascii="Times New Roman" w:eastAsia="仿宋" w:hAnsi="Times New Roman" w:cs="Times New Roman"/>
          <w:sz w:val="36"/>
          <w:szCs w:val="36"/>
        </w:rPr>
        <w:t>年</w:t>
      </w:r>
      <w:r w:rsidR="001D2EFB" w:rsidRPr="00760DC6">
        <w:rPr>
          <w:rFonts w:ascii="Times New Roman" w:eastAsia="仿宋" w:hAnsi="Times New Roman" w:cs="Times New Roman"/>
          <w:sz w:val="36"/>
          <w:szCs w:val="36"/>
        </w:rPr>
        <w:t>布里斯班峰会上领导人设置</w:t>
      </w:r>
      <w:r w:rsidR="001C146B" w:rsidRPr="00760DC6">
        <w:rPr>
          <w:rFonts w:ascii="Times New Roman" w:eastAsia="仿宋" w:hAnsi="Times New Roman" w:cs="Times New Roman"/>
          <w:sz w:val="36"/>
          <w:szCs w:val="36"/>
        </w:rPr>
        <w:t>的</w:t>
      </w:r>
      <w:r w:rsidR="008A491A" w:rsidRPr="00760DC6">
        <w:rPr>
          <w:rFonts w:ascii="Times New Roman" w:eastAsia="仿宋" w:hAnsi="Times New Roman" w:cs="Times New Roman"/>
          <w:sz w:val="36"/>
          <w:szCs w:val="36"/>
        </w:rPr>
        <w:t>到</w:t>
      </w:r>
      <w:r w:rsidR="008A491A" w:rsidRPr="00760DC6">
        <w:rPr>
          <w:rFonts w:ascii="Times New Roman" w:eastAsia="仿宋" w:hAnsi="Times New Roman" w:cs="Times New Roman"/>
          <w:sz w:val="36"/>
          <w:szCs w:val="36"/>
        </w:rPr>
        <w:t>2018</w:t>
      </w:r>
      <w:r w:rsidR="008A491A" w:rsidRPr="00760DC6">
        <w:rPr>
          <w:rFonts w:ascii="Times New Roman" w:eastAsia="仿宋" w:hAnsi="Times New Roman" w:cs="Times New Roman"/>
          <w:sz w:val="36"/>
          <w:szCs w:val="36"/>
        </w:rPr>
        <w:t>年使</w:t>
      </w:r>
      <w:r w:rsidR="001C146B" w:rsidRPr="00760DC6">
        <w:rPr>
          <w:rFonts w:ascii="Times New Roman" w:eastAsia="仿宋" w:hAnsi="Times New Roman" w:cs="Times New Roman"/>
          <w:sz w:val="36"/>
          <w:szCs w:val="36"/>
        </w:rPr>
        <w:t>二十国集团</w:t>
      </w:r>
      <w:r w:rsidR="008A491A" w:rsidRPr="00760DC6">
        <w:rPr>
          <w:rFonts w:ascii="Times New Roman" w:eastAsia="仿宋" w:hAnsi="Times New Roman" w:cs="Times New Roman"/>
          <w:sz w:val="36"/>
          <w:szCs w:val="36"/>
        </w:rPr>
        <w:t>整体</w:t>
      </w:r>
      <w:r w:rsidR="008A0486">
        <w:rPr>
          <w:rFonts w:ascii="Times New Roman" w:eastAsia="仿宋" w:hAnsi="Times New Roman" w:cs="Times New Roman" w:hint="eastAsia"/>
          <w:sz w:val="36"/>
          <w:szCs w:val="36"/>
        </w:rPr>
        <w:t>国内生产总值</w:t>
      </w:r>
      <w:r w:rsidR="008A491A" w:rsidRPr="00760DC6">
        <w:rPr>
          <w:rFonts w:ascii="Times New Roman" w:eastAsia="仿宋" w:hAnsi="Times New Roman" w:cs="Times New Roman"/>
          <w:sz w:val="36"/>
          <w:szCs w:val="36"/>
        </w:rPr>
        <w:t>额外增长</w:t>
      </w:r>
      <w:r w:rsidR="008A491A" w:rsidRPr="00760DC6">
        <w:rPr>
          <w:rFonts w:ascii="Times New Roman" w:eastAsia="仿宋" w:hAnsi="Times New Roman" w:cs="Times New Roman"/>
          <w:sz w:val="36"/>
          <w:szCs w:val="36"/>
        </w:rPr>
        <w:t>2%</w:t>
      </w:r>
      <w:r w:rsidR="001D2EFB" w:rsidRPr="00760DC6">
        <w:rPr>
          <w:rFonts w:ascii="Times New Roman" w:eastAsia="仿宋" w:hAnsi="Times New Roman" w:cs="Times New Roman"/>
          <w:sz w:val="36"/>
          <w:szCs w:val="36"/>
        </w:rPr>
        <w:t>这一</w:t>
      </w:r>
      <w:r w:rsidR="001C6BA9" w:rsidRPr="00760DC6">
        <w:rPr>
          <w:rFonts w:ascii="Times New Roman" w:eastAsia="仿宋" w:hAnsi="Times New Roman" w:cs="Times New Roman"/>
          <w:sz w:val="36"/>
          <w:szCs w:val="36"/>
        </w:rPr>
        <w:t>雄心</w:t>
      </w:r>
      <w:r w:rsidR="001D2EFB" w:rsidRPr="00760DC6">
        <w:rPr>
          <w:rFonts w:ascii="Times New Roman" w:eastAsia="仿宋" w:hAnsi="Times New Roman" w:cs="Times New Roman"/>
          <w:sz w:val="36"/>
          <w:szCs w:val="36"/>
        </w:rPr>
        <w:t>至关重要。</w:t>
      </w:r>
    </w:p>
    <w:p w:rsidR="008A491A" w:rsidRPr="00760DC6" w:rsidRDefault="001C6BA9" w:rsidP="000821DA">
      <w:pPr>
        <w:pStyle w:val="a3"/>
        <w:numPr>
          <w:ilvl w:val="0"/>
          <w:numId w:val="1"/>
        </w:numPr>
        <w:spacing w:line="640" w:lineRule="exact"/>
        <w:ind w:left="0" w:firstLine="720"/>
        <w:rPr>
          <w:rFonts w:ascii="Times New Roman" w:eastAsia="仿宋" w:hAnsi="Times New Roman" w:cs="Times New Roman"/>
          <w:sz w:val="36"/>
          <w:szCs w:val="36"/>
        </w:rPr>
      </w:pPr>
      <w:r w:rsidRPr="00760DC6">
        <w:rPr>
          <w:rFonts w:ascii="Times New Roman" w:eastAsia="仿宋" w:hAnsi="Times New Roman" w:cs="Times New Roman"/>
          <w:sz w:val="36"/>
          <w:szCs w:val="36"/>
        </w:rPr>
        <w:t>鉴于贸易投资开放与合作对于全球繁荣与发展的重要贡献，</w:t>
      </w:r>
      <w:r w:rsidR="002F1D1E" w:rsidRPr="00760DC6">
        <w:rPr>
          <w:rFonts w:ascii="Times New Roman" w:eastAsia="仿宋" w:hAnsi="Times New Roman" w:cs="Times New Roman"/>
          <w:sz w:val="36"/>
          <w:szCs w:val="36"/>
        </w:rPr>
        <w:t>我们决定加大努力，向更广泛的公众传递贸易投资开放与合作的</w:t>
      </w:r>
      <w:r w:rsidR="00832E34">
        <w:rPr>
          <w:rFonts w:ascii="Times New Roman" w:eastAsia="仿宋" w:hAnsi="Times New Roman" w:cs="Times New Roman" w:hint="eastAsia"/>
          <w:sz w:val="36"/>
          <w:szCs w:val="36"/>
        </w:rPr>
        <w:t>益处</w:t>
      </w:r>
      <w:r w:rsidR="002F1D1E" w:rsidRPr="00760DC6">
        <w:rPr>
          <w:rFonts w:ascii="Times New Roman" w:eastAsia="仿宋" w:hAnsi="Times New Roman" w:cs="Times New Roman"/>
          <w:sz w:val="36"/>
          <w:szCs w:val="36"/>
        </w:rPr>
        <w:t>。</w:t>
      </w:r>
      <w:r w:rsidR="005F72C4" w:rsidRPr="00760DC6">
        <w:rPr>
          <w:rFonts w:ascii="Times New Roman" w:eastAsia="仿宋" w:hAnsi="Times New Roman" w:cs="Times New Roman"/>
          <w:sz w:val="36"/>
          <w:szCs w:val="36"/>
        </w:rPr>
        <w:t>国际机构向成员</w:t>
      </w:r>
      <w:r w:rsidR="00A25221" w:rsidRPr="00760DC6">
        <w:rPr>
          <w:rFonts w:ascii="Times New Roman" w:eastAsia="仿宋" w:hAnsi="Times New Roman" w:cs="Times New Roman"/>
          <w:sz w:val="36"/>
          <w:szCs w:val="36"/>
        </w:rPr>
        <w:t>们</w:t>
      </w:r>
      <w:r w:rsidR="005F72C4" w:rsidRPr="00760DC6">
        <w:rPr>
          <w:rFonts w:ascii="Times New Roman" w:eastAsia="仿宋" w:hAnsi="Times New Roman" w:cs="Times New Roman"/>
          <w:sz w:val="36"/>
          <w:szCs w:val="36"/>
        </w:rPr>
        <w:lastRenderedPageBreak/>
        <w:t>提供了有力</w:t>
      </w:r>
      <w:r w:rsidR="00DE4042" w:rsidRPr="00760DC6">
        <w:rPr>
          <w:rFonts w:ascii="Times New Roman" w:eastAsia="仿宋" w:hAnsi="Times New Roman" w:cs="Times New Roman"/>
          <w:sz w:val="36"/>
          <w:szCs w:val="36"/>
        </w:rPr>
        <w:t>的分析性</w:t>
      </w:r>
      <w:r w:rsidR="005F72C4" w:rsidRPr="00760DC6">
        <w:rPr>
          <w:rFonts w:ascii="Times New Roman" w:eastAsia="仿宋" w:hAnsi="Times New Roman" w:cs="Times New Roman"/>
          <w:sz w:val="36"/>
          <w:szCs w:val="36"/>
        </w:rPr>
        <w:t>支持，我们欢迎国际机构</w:t>
      </w:r>
      <w:r w:rsidR="00DE4042" w:rsidRPr="00760DC6">
        <w:rPr>
          <w:rFonts w:ascii="Times New Roman" w:eastAsia="仿宋" w:hAnsi="Times New Roman" w:cs="Times New Roman"/>
          <w:sz w:val="36"/>
          <w:szCs w:val="36"/>
        </w:rPr>
        <w:t>以及</w:t>
      </w:r>
      <w:r w:rsidR="005F72C4" w:rsidRPr="00760DC6">
        <w:rPr>
          <w:rFonts w:ascii="Times New Roman" w:eastAsia="仿宋" w:hAnsi="Times New Roman" w:cs="Times New Roman"/>
          <w:sz w:val="36"/>
          <w:szCs w:val="36"/>
        </w:rPr>
        <w:t>二十国集团工商界</w:t>
      </w:r>
      <w:r w:rsidR="00DE4042" w:rsidRPr="00760DC6">
        <w:rPr>
          <w:rFonts w:ascii="Times New Roman" w:eastAsia="仿宋" w:hAnsi="Times New Roman" w:cs="Times New Roman"/>
          <w:sz w:val="36"/>
          <w:szCs w:val="36"/>
        </w:rPr>
        <w:t>和</w:t>
      </w:r>
      <w:r w:rsidRPr="00760DC6">
        <w:rPr>
          <w:rFonts w:ascii="Times New Roman" w:eastAsia="仿宋" w:hAnsi="Times New Roman" w:cs="Times New Roman"/>
          <w:sz w:val="36"/>
          <w:szCs w:val="36"/>
        </w:rPr>
        <w:t>智库</w:t>
      </w:r>
      <w:proofErr w:type="gramStart"/>
      <w:r w:rsidR="004D03FA" w:rsidRPr="00760DC6">
        <w:rPr>
          <w:rFonts w:ascii="Times New Roman" w:eastAsia="仿宋" w:hAnsi="Times New Roman" w:cs="Times New Roman"/>
          <w:sz w:val="36"/>
          <w:szCs w:val="36"/>
        </w:rPr>
        <w:t>作出</w:t>
      </w:r>
      <w:proofErr w:type="gramEnd"/>
      <w:r w:rsidR="005F72C4" w:rsidRPr="00760DC6">
        <w:rPr>
          <w:rFonts w:ascii="Times New Roman" w:eastAsia="仿宋" w:hAnsi="Times New Roman" w:cs="Times New Roman"/>
          <w:sz w:val="36"/>
          <w:szCs w:val="36"/>
        </w:rPr>
        <w:t>持续贡献。</w:t>
      </w:r>
    </w:p>
    <w:p w:rsidR="001D2EFB" w:rsidRPr="00760DC6" w:rsidRDefault="001D2EFB" w:rsidP="00042BCB">
      <w:pPr>
        <w:spacing w:line="640" w:lineRule="exact"/>
        <w:ind w:firstLineChars="200" w:firstLine="720"/>
        <w:rPr>
          <w:rFonts w:ascii="Times New Roman" w:eastAsia="仿宋" w:hAnsi="Times New Roman" w:cs="Times New Roman"/>
          <w:b/>
          <w:sz w:val="36"/>
          <w:szCs w:val="36"/>
        </w:rPr>
      </w:pPr>
      <w:r w:rsidRPr="00760DC6">
        <w:rPr>
          <w:rFonts w:ascii="Times New Roman" w:eastAsia="仿宋" w:hAnsi="Times New Roman" w:cs="Times New Roman"/>
          <w:b/>
          <w:sz w:val="36"/>
          <w:szCs w:val="36"/>
        </w:rPr>
        <w:t>加强二十国集团贸易投资机制</w:t>
      </w:r>
    </w:p>
    <w:p w:rsidR="001D2EFB" w:rsidRPr="00760DC6" w:rsidRDefault="001D2EFB" w:rsidP="000821DA">
      <w:pPr>
        <w:pStyle w:val="a3"/>
        <w:numPr>
          <w:ilvl w:val="0"/>
          <w:numId w:val="1"/>
        </w:numPr>
        <w:spacing w:line="640" w:lineRule="exact"/>
        <w:ind w:left="0" w:firstLine="720"/>
        <w:rPr>
          <w:rFonts w:ascii="Times New Roman" w:eastAsia="仿宋" w:hAnsi="Times New Roman" w:cs="Times New Roman"/>
          <w:sz w:val="36"/>
          <w:szCs w:val="36"/>
        </w:rPr>
      </w:pPr>
      <w:r w:rsidRPr="00760DC6">
        <w:rPr>
          <w:rFonts w:ascii="Times New Roman" w:eastAsia="仿宋" w:hAnsi="Times New Roman" w:cs="Times New Roman"/>
          <w:sz w:val="36"/>
          <w:szCs w:val="36"/>
        </w:rPr>
        <w:t>在安塔利亚峰会上，二十国集团领导人一致承诺加强</w:t>
      </w:r>
      <w:r w:rsidR="001C146B" w:rsidRPr="00760DC6">
        <w:rPr>
          <w:rFonts w:ascii="Times New Roman" w:eastAsia="仿宋" w:hAnsi="Times New Roman" w:cs="Times New Roman"/>
          <w:sz w:val="36"/>
          <w:szCs w:val="36"/>
        </w:rPr>
        <w:t>在</w:t>
      </w:r>
      <w:r w:rsidRPr="00760DC6">
        <w:rPr>
          <w:rFonts w:ascii="Times New Roman" w:eastAsia="仿宋" w:hAnsi="Times New Roman" w:cs="Times New Roman"/>
          <w:sz w:val="36"/>
          <w:szCs w:val="36"/>
        </w:rPr>
        <w:t>贸易投资问题上的协调合作，指示贸易部长定期举行会议，并同意建立支持性工作组。我们欢迎建立二十国集团贸易投资工作组，</w:t>
      </w:r>
      <w:r w:rsidR="005D489F" w:rsidRPr="00760DC6">
        <w:rPr>
          <w:rFonts w:ascii="Times New Roman" w:eastAsia="仿宋" w:hAnsi="Times New Roman" w:cs="Times New Roman"/>
          <w:sz w:val="36"/>
          <w:szCs w:val="36"/>
        </w:rPr>
        <w:t>并</w:t>
      </w:r>
      <w:r w:rsidR="001C146B" w:rsidRPr="00760DC6">
        <w:rPr>
          <w:rFonts w:ascii="Times New Roman" w:eastAsia="仿宋" w:hAnsi="Times New Roman" w:cs="Times New Roman"/>
          <w:sz w:val="36"/>
          <w:szCs w:val="36"/>
        </w:rPr>
        <w:t>批准《</w:t>
      </w:r>
      <w:r w:rsidR="00832E34" w:rsidRPr="00760DC6">
        <w:rPr>
          <w:rFonts w:ascii="Times New Roman" w:eastAsia="仿宋" w:hAnsi="Times New Roman" w:cs="Times New Roman"/>
          <w:sz w:val="36"/>
          <w:szCs w:val="36"/>
        </w:rPr>
        <w:t>二十国集团</w:t>
      </w:r>
      <w:r w:rsidR="00832E34">
        <w:rPr>
          <w:rFonts w:ascii="Times New Roman" w:eastAsia="仿宋" w:hAnsi="Times New Roman" w:cs="Times New Roman" w:hint="eastAsia"/>
          <w:sz w:val="36"/>
          <w:szCs w:val="36"/>
        </w:rPr>
        <w:t>贸易投资工作组</w:t>
      </w:r>
      <w:r w:rsidR="001C146B" w:rsidRPr="00760DC6">
        <w:rPr>
          <w:rFonts w:ascii="Times New Roman" w:eastAsia="仿宋" w:hAnsi="Times New Roman" w:cs="Times New Roman"/>
          <w:sz w:val="36"/>
          <w:szCs w:val="36"/>
        </w:rPr>
        <w:t>工作</w:t>
      </w:r>
      <w:r w:rsidR="002123A5" w:rsidRPr="00760DC6">
        <w:rPr>
          <w:rFonts w:ascii="Times New Roman" w:eastAsia="仿宋" w:hAnsi="Times New Roman" w:cs="Times New Roman"/>
          <w:sz w:val="36"/>
          <w:szCs w:val="36"/>
        </w:rPr>
        <w:t>职责</w:t>
      </w:r>
      <w:r w:rsidR="001C146B" w:rsidRPr="00760DC6">
        <w:rPr>
          <w:rFonts w:ascii="Times New Roman" w:eastAsia="仿宋" w:hAnsi="Times New Roman" w:cs="Times New Roman"/>
          <w:sz w:val="36"/>
          <w:szCs w:val="36"/>
        </w:rPr>
        <w:t>》（附件</w:t>
      </w:r>
      <w:r w:rsidR="00481F66">
        <w:rPr>
          <w:rFonts w:ascii="Times New Roman" w:eastAsia="仿宋" w:hAnsi="Times New Roman" w:cs="Times New Roman" w:hint="eastAsia"/>
          <w:sz w:val="36"/>
          <w:szCs w:val="36"/>
        </w:rPr>
        <w:t>1</w:t>
      </w:r>
      <w:r w:rsidR="001C146B" w:rsidRPr="00760DC6">
        <w:rPr>
          <w:rFonts w:ascii="Times New Roman" w:eastAsia="仿宋" w:hAnsi="Times New Roman" w:cs="Times New Roman"/>
          <w:sz w:val="36"/>
          <w:szCs w:val="36"/>
        </w:rPr>
        <w:t>）</w:t>
      </w:r>
      <w:r w:rsidR="005D489F" w:rsidRPr="00760DC6">
        <w:rPr>
          <w:rFonts w:ascii="Times New Roman" w:eastAsia="仿宋" w:hAnsi="Times New Roman" w:cs="Times New Roman"/>
          <w:sz w:val="36"/>
          <w:szCs w:val="36"/>
        </w:rPr>
        <w:t>。我们鼓励</w:t>
      </w:r>
      <w:r w:rsidR="001C146B" w:rsidRPr="00760DC6">
        <w:rPr>
          <w:rFonts w:ascii="Times New Roman" w:eastAsia="仿宋" w:hAnsi="Times New Roman" w:cs="Times New Roman"/>
          <w:sz w:val="36"/>
          <w:szCs w:val="36"/>
        </w:rPr>
        <w:t>官员充分利用贸易投资工作组更好地支持贸易部长会</w:t>
      </w:r>
      <w:r w:rsidR="00832E34">
        <w:rPr>
          <w:rFonts w:ascii="Times New Roman" w:eastAsia="仿宋" w:hAnsi="Times New Roman" w:cs="Times New Roman" w:hint="eastAsia"/>
          <w:sz w:val="36"/>
          <w:szCs w:val="36"/>
        </w:rPr>
        <w:t>议</w:t>
      </w:r>
      <w:r w:rsidR="001C146B" w:rsidRPr="00760DC6">
        <w:rPr>
          <w:rFonts w:ascii="Times New Roman" w:eastAsia="仿宋" w:hAnsi="Times New Roman" w:cs="Times New Roman"/>
          <w:sz w:val="36"/>
          <w:szCs w:val="36"/>
        </w:rPr>
        <w:t>，</w:t>
      </w:r>
      <w:r w:rsidR="005D489F" w:rsidRPr="00760DC6">
        <w:rPr>
          <w:rFonts w:ascii="Times New Roman" w:eastAsia="仿宋" w:hAnsi="Times New Roman" w:cs="Times New Roman"/>
          <w:sz w:val="36"/>
          <w:szCs w:val="36"/>
        </w:rPr>
        <w:t>进一步</w:t>
      </w:r>
      <w:r w:rsidR="001C146B" w:rsidRPr="00760DC6">
        <w:rPr>
          <w:rFonts w:ascii="Times New Roman" w:eastAsia="仿宋" w:hAnsi="Times New Roman" w:cs="Times New Roman"/>
          <w:sz w:val="36"/>
          <w:szCs w:val="36"/>
        </w:rPr>
        <w:t>推进二十国集团贸易投资合作。</w:t>
      </w:r>
    </w:p>
    <w:p w:rsidR="00181A13" w:rsidRPr="00760DC6" w:rsidRDefault="00181A13" w:rsidP="00042BCB">
      <w:pPr>
        <w:spacing w:line="640" w:lineRule="exact"/>
        <w:ind w:firstLineChars="200" w:firstLine="720"/>
        <w:rPr>
          <w:rFonts w:ascii="Times New Roman" w:eastAsia="仿宋" w:hAnsi="Times New Roman" w:cs="Times New Roman"/>
          <w:b/>
          <w:sz w:val="36"/>
          <w:szCs w:val="36"/>
        </w:rPr>
      </w:pPr>
      <w:r w:rsidRPr="00760DC6">
        <w:rPr>
          <w:rFonts w:ascii="Times New Roman" w:eastAsia="仿宋" w:hAnsi="Times New Roman" w:cs="Times New Roman"/>
          <w:b/>
          <w:sz w:val="36"/>
          <w:szCs w:val="36"/>
        </w:rPr>
        <w:t>促进全球贸易增长</w:t>
      </w:r>
    </w:p>
    <w:p w:rsidR="00747B71" w:rsidRPr="00760DC6" w:rsidRDefault="000458C2" w:rsidP="000821DA">
      <w:pPr>
        <w:pStyle w:val="a3"/>
        <w:numPr>
          <w:ilvl w:val="0"/>
          <w:numId w:val="1"/>
        </w:numPr>
        <w:spacing w:line="640" w:lineRule="exact"/>
        <w:ind w:left="0" w:firstLine="720"/>
        <w:rPr>
          <w:rFonts w:ascii="Times New Roman" w:eastAsia="仿宋" w:hAnsi="Times New Roman" w:cs="Times New Roman"/>
          <w:sz w:val="36"/>
          <w:szCs w:val="36"/>
        </w:rPr>
      </w:pPr>
      <w:r w:rsidRPr="00760DC6">
        <w:rPr>
          <w:rFonts w:ascii="Times New Roman" w:eastAsia="仿宋" w:hAnsi="Times New Roman" w:cs="Times New Roman"/>
          <w:sz w:val="36"/>
          <w:szCs w:val="36"/>
        </w:rPr>
        <w:t>根据世贸组织数据，</w:t>
      </w:r>
      <w:r w:rsidR="007467BE" w:rsidRPr="00760DC6">
        <w:rPr>
          <w:rFonts w:ascii="Times New Roman" w:eastAsia="仿宋" w:hAnsi="Times New Roman" w:cs="Times New Roman"/>
          <w:sz w:val="36"/>
          <w:szCs w:val="36"/>
        </w:rPr>
        <w:t>自</w:t>
      </w:r>
      <w:r w:rsidR="007467BE" w:rsidRPr="00760DC6">
        <w:rPr>
          <w:rFonts w:ascii="Times New Roman" w:eastAsia="仿宋" w:hAnsi="Times New Roman" w:cs="Times New Roman"/>
          <w:sz w:val="36"/>
          <w:szCs w:val="36"/>
        </w:rPr>
        <w:t>2008</w:t>
      </w:r>
      <w:r w:rsidR="007467BE" w:rsidRPr="00760DC6">
        <w:rPr>
          <w:rFonts w:ascii="Times New Roman" w:eastAsia="仿宋" w:hAnsi="Times New Roman" w:cs="Times New Roman"/>
          <w:sz w:val="36"/>
          <w:szCs w:val="36"/>
        </w:rPr>
        <w:t>年来，全球贸易增速明显放缓，已经从</w:t>
      </w:r>
      <w:r w:rsidR="007467BE" w:rsidRPr="00760DC6">
        <w:rPr>
          <w:rFonts w:ascii="Times New Roman" w:eastAsia="仿宋" w:hAnsi="Times New Roman" w:cs="Times New Roman"/>
          <w:sz w:val="36"/>
          <w:szCs w:val="36"/>
        </w:rPr>
        <w:t>1990</w:t>
      </w:r>
      <w:r w:rsidR="007467BE" w:rsidRPr="00760DC6">
        <w:rPr>
          <w:rFonts w:ascii="Times New Roman" w:eastAsia="仿宋" w:hAnsi="Times New Roman" w:cs="Times New Roman"/>
          <w:sz w:val="36"/>
          <w:szCs w:val="36"/>
        </w:rPr>
        <w:t>年到</w:t>
      </w:r>
      <w:r w:rsidR="007467BE" w:rsidRPr="00760DC6">
        <w:rPr>
          <w:rFonts w:ascii="Times New Roman" w:eastAsia="仿宋" w:hAnsi="Times New Roman" w:cs="Times New Roman"/>
          <w:sz w:val="36"/>
          <w:szCs w:val="36"/>
        </w:rPr>
        <w:t>2008</w:t>
      </w:r>
      <w:r w:rsidR="007467BE" w:rsidRPr="00760DC6">
        <w:rPr>
          <w:rFonts w:ascii="Times New Roman" w:eastAsia="仿宋" w:hAnsi="Times New Roman" w:cs="Times New Roman"/>
          <w:sz w:val="36"/>
          <w:szCs w:val="36"/>
        </w:rPr>
        <w:t>年间平均增长</w:t>
      </w:r>
      <w:r w:rsidR="007467BE" w:rsidRPr="00760DC6">
        <w:rPr>
          <w:rFonts w:ascii="Times New Roman" w:eastAsia="仿宋" w:hAnsi="Times New Roman" w:cs="Times New Roman"/>
          <w:sz w:val="36"/>
          <w:szCs w:val="36"/>
        </w:rPr>
        <w:t>7%</w:t>
      </w:r>
      <w:r w:rsidR="007467BE" w:rsidRPr="00760DC6">
        <w:rPr>
          <w:rFonts w:ascii="Times New Roman" w:eastAsia="仿宋" w:hAnsi="Times New Roman" w:cs="Times New Roman"/>
          <w:sz w:val="36"/>
          <w:szCs w:val="36"/>
        </w:rPr>
        <w:t>降至</w:t>
      </w:r>
      <w:r w:rsidR="007467BE" w:rsidRPr="00760DC6">
        <w:rPr>
          <w:rFonts w:ascii="Times New Roman" w:eastAsia="仿宋" w:hAnsi="Times New Roman" w:cs="Times New Roman"/>
          <w:sz w:val="36"/>
          <w:szCs w:val="36"/>
        </w:rPr>
        <w:t>2009</w:t>
      </w:r>
      <w:r w:rsidR="007467BE" w:rsidRPr="00760DC6">
        <w:rPr>
          <w:rFonts w:ascii="Times New Roman" w:eastAsia="仿宋" w:hAnsi="Times New Roman" w:cs="Times New Roman"/>
          <w:sz w:val="36"/>
          <w:szCs w:val="36"/>
        </w:rPr>
        <w:t>年到</w:t>
      </w:r>
      <w:r w:rsidR="007467BE" w:rsidRPr="00760DC6">
        <w:rPr>
          <w:rFonts w:ascii="Times New Roman" w:eastAsia="仿宋" w:hAnsi="Times New Roman" w:cs="Times New Roman"/>
          <w:sz w:val="36"/>
          <w:szCs w:val="36"/>
        </w:rPr>
        <w:t>2015</w:t>
      </w:r>
      <w:r w:rsidR="007467BE" w:rsidRPr="00760DC6">
        <w:rPr>
          <w:rFonts w:ascii="Times New Roman" w:eastAsia="仿宋" w:hAnsi="Times New Roman" w:cs="Times New Roman"/>
          <w:sz w:val="36"/>
          <w:szCs w:val="36"/>
        </w:rPr>
        <w:t>年间平均增长</w:t>
      </w:r>
      <w:r w:rsidR="007467BE" w:rsidRPr="00760DC6">
        <w:rPr>
          <w:rFonts w:ascii="Times New Roman" w:eastAsia="仿宋" w:hAnsi="Times New Roman" w:cs="Times New Roman"/>
          <w:sz w:val="36"/>
          <w:szCs w:val="36"/>
        </w:rPr>
        <w:t>3%</w:t>
      </w:r>
      <w:r w:rsidR="007467BE" w:rsidRPr="00760DC6">
        <w:rPr>
          <w:rFonts w:ascii="Times New Roman" w:eastAsia="仿宋" w:hAnsi="Times New Roman" w:cs="Times New Roman"/>
          <w:sz w:val="36"/>
          <w:szCs w:val="36"/>
        </w:rPr>
        <w:t>的水平。</w:t>
      </w:r>
      <w:r w:rsidR="00DE4042" w:rsidRPr="00760DC6">
        <w:rPr>
          <w:rFonts w:ascii="Times New Roman" w:eastAsia="仿宋" w:hAnsi="Times New Roman" w:cs="Times New Roman"/>
          <w:sz w:val="36"/>
          <w:szCs w:val="36"/>
        </w:rPr>
        <w:t xml:space="preserve"> </w:t>
      </w:r>
      <w:r w:rsidR="007467BE" w:rsidRPr="00760DC6">
        <w:rPr>
          <w:rFonts w:ascii="Times New Roman" w:eastAsia="仿宋" w:hAnsi="Times New Roman" w:cs="Times New Roman"/>
          <w:sz w:val="36"/>
          <w:szCs w:val="36"/>
        </w:rPr>
        <w:t>2015</w:t>
      </w:r>
      <w:r w:rsidR="00911AD2" w:rsidRPr="00760DC6">
        <w:rPr>
          <w:rFonts w:ascii="Times New Roman" w:eastAsia="仿宋" w:hAnsi="Times New Roman" w:cs="Times New Roman"/>
          <w:sz w:val="36"/>
          <w:szCs w:val="36"/>
        </w:rPr>
        <w:t>年</w:t>
      </w:r>
      <w:r w:rsidR="007467BE" w:rsidRPr="00760DC6">
        <w:rPr>
          <w:rFonts w:ascii="Times New Roman" w:eastAsia="仿宋" w:hAnsi="Times New Roman" w:cs="Times New Roman"/>
          <w:sz w:val="36"/>
          <w:szCs w:val="36"/>
        </w:rPr>
        <w:t>是连续第四年</w:t>
      </w:r>
      <w:r w:rsidRPr="00760DC6">
        <w:rPr>
          <w:rFonts w:ascii="Times New Roman" w:eastAsia="仿宋" w:hAnsi="Times New Roman" w:cs="Times New Roman"/>
          <w:sz w:val="36"/>
          <w:szCs w:val="36"/>
        </w:rPr>
        <w:t>全球</w:t>
      </w:r>
      <w:r w:rsidR="007467BE" w:rsidRPr="00760DC6">
        <w:rPr>
          <w:rFonts w:ascii="Times New Roman" w:eastAsia="仿宋" w:hAnsi="Times New Roman" w:cs="Times New Roman"/>
          <w:sz w:val="36"/>
          <w:szCs w:val="36"/>
        </w:rPr>
        <w:t>贸易增长低于</w:t>
      </w:r>
      <w:r w:rsidR="007467BE" w:rsidRPr="00760DC6">
        <w:rPr>
          <w:rFonts w:ascii="Times New Roman" w:eastAsia="仿宋" w:hAnsi="Times New Roman" w:cs="Times New Roman"/>
          <w:sz w:val="36"/>
          <w:szCs w:val="36"/>
        </w:rPr>
        <w:t>3%</w:t>
      </w:r>
      <w:r w:rsidR="007467BE" w:rsidRPr="00760DC6">
        <w:rPr>
          <w:rFonts w:ascii="Times New Roman" w:eastAsia="仿宋" w:hAnsi="Times New Roman" w:cs="Times New Roman"/>
          <w:sz w:val="36"/>
          <w:szCs w:val="36"/>
        </w:rPr>
        <w:t>。</w:t>
      </w:r>
    </w:p>
    <w:p w:rsidR="004246CF" w:rsidRPr="00760DC6" w:rsidRDefault="00280E5D" w:rsidP="000821DA">
      <w:pPr>
        <w:pStyle w:val="a3"/>
        <w:numPr>
          <w:ilvl w:val="0"/>
          <w:numId w:val="1"/>
        </w:numPr>
        <w:spacing w:line="640" w:lineRule="exact"/>
        <w:ind w:left="0" w:firstLine="720"/>
        <w:rPr>
          <w:rFonts w:ascii="Times New Roman" w:eastAsia="仿宋" w:hAnsi="Times New Roman" w:cs="Times New Roman"/>
          <w:sz w:val="36"/>
          <w:szCs w:val="36"/>
        </w:rPr>
      </w:pPr>
      <w:r w:rsidRPr="00760DC6">
        <w:rPr>
          <w:rFonts w:ascii="Times New Roman" w:eastAsia="仿宋" w:hAnsi="Times New Roman" w:cs="Times New Roman"/>
          <w:sz w:val="36"/>
          <w:szCs w:val="36"/>
        </w:rPr>
        <w:t>为</w:t>
      </w:r>
      <w:r w:rsidR="005D489F" w:rsidRPr="00760DC6">
        <w:rPr>
          <w:rFonts w:ascii="Times New Roman" w:eastAsia="仿宋" w:hAnsi="Times New Roman" w:cs="Times New Roman"/>
          <w:sz w:val="36"/>
          <w:szCs w:val="36"/>
        </w:rPr>
        <w:t>帮助解决全球</w:t>
      </w:r>
      <w:r w:rsidRPr="00760DC6">
        <w:rPr>
          <w:rFonts w:ascii="Times New Roman" w:eastAsia="仿宋" w:hAnsi="Times New Roman" w:cs="Times New Roman"/>
          <w:sz w:val="36"/>
          <w:szCs w:val="36"/>
        </w:rPr>
        <w:t>贸易下滑趋势，</w:t>
      </w:r>
      <w:r w:rsidR="00F645D9" w:rsidRPr="00760DC6">
        <w:rPr>
          <w:rFonts w:ascii="Times New Roman" w:eastAsia="仿宋" w:hAnsi="Times New Roman" w:cs="Times New Roman"/>
          <w:sz w:val="36"/>
          <w:szCs w:val="36"/>
        </w:rPr>
        <w:t>我们</w:t>
      </w:r>
      <w:r w:rsidR="007A0875" w:rsidRPr="00760DC6">
        <w:rPr>
          <w:rFonts w:ascii="Times New Roman" w:eastAsia="仿宋" w:hAnsi="Times New Roman" w:cs="Times New Roman"/>
          <w:sz w:val="36"/>
          <w:szCs w:val="36"/>
        </w:rPr>
        <w:t>同意加强全球贸易治理，</w:t>
      </w:r>
      <w:r w:rsidR="007A0875" w:rsidRPr="00760DC6">
        <w:rPr>
          <w:rFonts w:ascii="Times New Roman" w:eastAsia="仿宋" w:hAnsi="Times New Roman" w:cs="Times New Roman"/>
          <w:sz w:val="36"/>
          <w:szCs w:val="36"/>
        </w:rPr>
        <w:t xml:space="preserve"> </w:t>
      </w:r>
      <w:r w:rsidR="008A0486">
        <w:rPr>
          <w:rFonts w:ascii="Times New Roman" w:eastAsia="仿宋" w:hAnsi="Times New Roman" w:cs="Times New Roman"/>
          <w:sz w:val="36"/>
          <w:szCs w:val="36"/>
        </w:rPr>
        <w:t>致力于开放的全球经济，并将推进贸易自由化和</w:t>
      </w:r>
      <w:r w:rsidR="007A0875" w:rsidRPr="00760DC6">
        <w:rPr>
          <w:rFonts w:ascii="Times New Roman" w:eastAsia="仿宋" w:hAnsi="Times New Roman" w:cs="Times New Roman"/>
          <w:sz w:val="36"/>
          <w:szCs w:val="36"/>
        </w:rPr>
        <w:t>便利</w:t>
      </w:r>
      <w:r w:rsidR="008A0486">
        <w:rPr>
          <w:rFonts w:ascii="Times New Roman" w:eastAsia="仿宋" w:hAnsi="Times New Roman" w:cs="Times New Roman" w:hint="eastAsia"/>
          <w:sz w:val="36"/>
          <w:szCs w:val="36"/>
        </w:rPr>
        <w:t>化</w:t>
      </w:r>
      <w:r w:rsidR="007A0875" w:rsidRPr="00760DC6">
        <w:rPr>
          <w:rFonts w:ascii="Times New Roman" w:eastAsia="仿宋" w:hAnsi="Times New Roman" w:cs="Times New Roman"/>
          <w:sz w:val="36"/>
          <w:szCs w:val="36"/>
        </w:rPr>
        <w:t>工作。我们</w:t>
      </w:r>
      <w:r w:rsidR="00F645D9" w:rsidRPr="00760DC6">
        <w:rPr>
          <w:rFonts w:ascii="Times New Roman" w:eastAsia="仿宋" w:hAnsi="Times New Roman" w:cs="Times New Roman"/>
          <w:sz w:val="36"/>
          <w:szCs w:val="36"/>
        </w:rPr>
        <w:t>批准</w:t>
      </w:r>
      <w:r w:rsidR="00181A13" w:rsidRPr="00760DC6">
        <w:rPr>
          <w:rFonts w:ascii="Times New Roman" w:eastAsia="仿宋" w:hAnsi="Times New Roman" w:cs="Times New Roman"/>
          <w:sz w:val="36"/>
          <w:szCs w:val="36"/>
        </w:rPr>
        <w:t>《</w:t>
      </w:r>
      <w:r w:rsidR="00F645D9" w:rsidRPr="00760DC6">
        <w:rPr>
          <w:rFonts w:ascii="Times New Roman" w:eastAsia="仿宋" w:hAnsi="Times New Roman" w:cs="Times New Roman"/>
          <w:sz w:val="36"/>
          <w:szCs w:val="36"/>
        </w:rPr>
        <w:t>二十国集团全球贸易增长战略</w:t>
      </w:r>
      <w:r w:rsidR="00181A13" w:rsidRPr="00760DC6">
        <w:rPr>
          <w:rFonts w:ascii="Times New Roman" w:eastAsia="仿宋" w:hAnsi="Times New Roman" w:cs="Times New Roman"/>
          <w:sz w:val="36"/>
          <w:szCs w:val="36"/>
        </w:rPr>
        <w:t>》</w:t>
      </w:r>
      <w:r w:rsidR="00F645D9" w:rsidRPr="00760DC6">
        <w:rPr>
          <w:rFonts w:ascii="Times New Roman" w:eastAsia="仿宋" w:hAnsi="Times New Roman" w:cs="Times New Roman"/>
          <w:sz w:val="36"/>
          <w:szCs w:val="36"/>
        </w:rPr>
        <w:t>（附件</w:t>
      </w:r>
      <w:r w:rsidR="00481F66">
        <w:rPr>
          <w:rFonts w:ascii="Times New Roman" w:eastAsia="仿宋" w:hAnsi="Times New Roman" w:cs="Times New Roman" w:hint="eastAsia"/>
          <w:sz w:val="36"/>
          <w:szCs w:val="36"/>
        </w:rPr>
        <w:t>2</w:t>
      </w:r>
      <w:r w:rsidR="00F645D9" w:rsidRPr="00760DC6">
        <w:rPr>
          <w:rFonts w:ascii="Times New Roman" w:eastAsia="仿宋" w:hAnsi="Times New Roman" w:cs="Times New Roman"/>
          <w:sz w:val="36"/>
          <w:szCs w:val="36"/>
        </w:rPr>
        <w:t>）。在此战略下，我们将</w:t>
      </w:r>
      <w:r w:rsidR="005D489F" w:rsidRPr="00760DC6">
        <w:rPr>
          <w:rFonts w:ascii="Times New Roman" w:eastAsia="仿宋" w:hAnsi="Times New Roman" w:cs="Times New Roman"/>
          <w:sz w:val="36"/>
          <w:szCs w:val="36"/>
        </w:rPr>
        <w:t>率先</w:t>
      </w:r>
      <w:r w:rsidR="00DE4042" w:rsidRPr="00760DC6">
        <w:rPr>
          <w:rFonts w:ascii="Times New Roman" w:eastAsia="仿宋" w:hAnsi="Times New Roman" w:cs="Times New Roman"/>
          <w:sz w:val="36"/>
          <w:szCs w:val="36"/>
        </w:rPr>
        <w:t>示</w:t>
      </w:r>
      <w:r w:rsidR="005D489F" w:rsidRPr="00760DC6">
        <w:rPr>
          <w:rFonts w:ascii="Times New Roman" w:eastAsia="仿宋" w:hAnsi="Times New Roman" w:cs="Times New Roman"/>
          <w:sz w:val="36"/>
          <w:szCs w:val="36"/>
        </w:rPr>
        <w:t>范</w:t>
      </w:r>
      <w:r w:rsidR="00832E34">
        <w:rPr>
          <w:rFonts w:ascii="Times New Roman" w:eastAsia="仿宋" w:hAnsi="Times New Roman" w:cs="Times New Roman" w:hint="eastAsia"/>
          <w:sz w:val="36"/>
          <w:szCs w:val="36"/>
        </w:rPr>
        <w:t>降低贸易成本，</w:t>
      </w:r>
      <w:r w:rsidR="00F645D9" w:rsidRPr="00760DC6">
        <w:rPr>
          <w:rFonts w:ascii="Times New Roman" w:eastAsia="仿宋" w:hAnsi="Times New Roman" w:cs="Times New Roman"/>
          <w:sz w:val="36"/>
          <w:szCs w:val="36"/>
        </w:rPr>
        <w:t>加强贸易投资政策协调，促进服务贸易，增强贸易融资，促进电子商务发展以及关注</w:t>
      </w:r>
      <w:r w:rsidR="00F645D9" w:rsidRPr="00760DC6">
        <w:rPr>
          <w:rFonts w:ascii="Times New Roman" w:eastAsia="仿宋" w:hAnsi="Times New Roman" w:cs="Times New Roman"/>
          <w:sz w:val="36"/>
          <w:szCs w:val="36"/>
        </w:rPr>
        <w:lastRenderedPageBreak/>
        <w:t>贸易与发展。</w:t>
      </w:r>
      <w:r w:rsidR="009143FE" w:rsidRPr="00760DC6">
        <w:rPr>
          <w:rFonts w:ascii="Times New Roman" w:eastAsia="仿宋" w:hAnsi="Times New Roman" w:cs="Times New Roman"/>
          <w:sz w:val="36"/>
          <w:szCs w:val="36"/>
        </w:rPr>
        <w:t>我们认为这些行动</w:t>
      </w:r>
      <w:r w:rsidR="00E83106">
        <w:rPr>
          <w:rFonts w:ascii="Times New Roman" w:eastAsia="仿宋" w:hAnsi="Times New Roman" w:cs="Times New Roman"/>
          <w:sz w:val="36"/>
          <w:szCs w:val="36"/>
        </w:rPr>
        <w:t>将通过促进贸易开放和一体化、支持经济多样化和工业升级，</w:t>
      </w:r>
      <w:r w:rsidR="002375E4" w:rsidRPr="00760DC6">
        <w:rPr>
          <w:rFonts w:ascii="Times New Roman" w:eastAsia="仿宋" w:hAnsi="Times New Roman" w:cs="Times New Roman"/>
          <w:sz w:val="36"/>
          <w:szCs w:val="36"/>
        </w:rPr>
        <w:t>推动</w:t>
      </w:r>
      <w:r w:rsidR="009143FE" w:rsidRPr="00760DC6">
        <w:rPr>
          <w:rFonts w:ascii="Times New Roman" w:eastAsia="仿宋" w:hAnsi="Times New Roman" w:cs="Times New Roman"/>
          <w:sz w:val="36"/>
          <w:szCs w:val="36"/>
        </w:rPr>
        <w:t>全球繁荣与</w:t>
      </w:r>
      <w:r w:rsidR="002375E4" w:rsidRPr="00760DC6">
        <w:rPr>
          <w:rFonts w:ascii="Times New Roman" w:eastAsia="仿宋" w:hAnsi="Times New Roman" w:cs="Times New Roman"/>
          <w:sz w:val="36"/>
          <w:szCs w:val="36"/>
        </w:rPr>
        <w:t>可持续</w:t>
      </w:r>
      <w:r w:rsidR="009143FE" w:rsidRPr="00760DC6">
        <w:rPr>
          <w:rFonts w:ascii="Times New Roman" w:eastAsia="仿宋" w:hAnsi="Times New Roman" w:cs="Times New Roman"/>
          <w:sz w:val="36"/>
          <w:szCs w:val="36"/>
        </w:rPr>
        <w:t>发展。</w:t>
      </w:r>
    </w:p>
    <w:p w:rsidR="002375E4" w:rsidRPr="00760DC6" w:rsidRDefault="002375E4" w:rsidP="000821DA">
      <w:pPr>
        <w:pStyle w:val="a3"/>
        <w:numPr>
          <w:ilvl w:val="0"/>
          <w:numId w:val="1"/>
        </w:numPr>
        <w:spacing w:line="640" w:lineRule="exact"/>
        <w:ind w:left="0" w:firstLine="720"/>
        <w:rPr>
          <w:rFonts w:ascii="Times New Roman" w:eastAsia="仿宋" w:hAnsi="Times New Roman" w:cs="Times New Roman"/>
          <w:sz w:val="36"/>
          <w:szCs w:val="36"/>
        </w:rPr>
      </w:pPr>
      <w:r w:rsidRPr="00760DC6">
        <w:rPr>
          <w:rFonts w:ascii="Times New Roman" w:eastAsia="仿宋" w:hAnsi="Times New Roman" w:cs="Times New Roman"/>
          <w:sz w:val="36"/>
          <w:szCs w:val="36"/>
        </w:rPr>
        <w:t>我们欢迎世贸组织在二十国集团贸易部长会议上首次提出全球贸易</w:t>
      </w:r>
      <w:r w:rsidR="00334A95" w:rsidRPr="00760DC6">
        <w:rPr>
          <w:rFonts w:ascii="Times New Roman" w:eastAsia="仿宋" w:hAnsi="Times New Roman" w:cs="Times New Roman"/>
          <w:sz w:val="36"/>
          <w:szCs w:val="36"/>
        </w:rPr>
        <w:t>景气</w:t>
      </w:r>
      <w:r w:rsidRPr="00760DC6">
        <w:rPr>
          <w:rFonts w:ascii="Times New Roman" w:eastAsia="仿宋" w:hAnsi="Times New Roman" w:cs="Times New Roman"/>
          <w:sz w:val="36"/>
          <w:szCs w:val="36"/>
        </w:rPr>
        <w:t>指数。该指数是指导全球贸易复苏与增长的</w:t>
      </w:r>
      <w:r w:rsidR="00AC297C" w:rsidRPr="00760DC6">
        <w:rPr>
          <w:rFonts w:ascii="Times New Roman" w:eastAsia="仿宋" w:hAnsi="Times New Roman" w:cs="Times New Roman"/>
          <w:sz w:val="36"/>
          <w:szCs w:val="36"/>
        </w:rPr>
        <w:t>一项关键指标。</w:t>
      </w:r>
    </w:p>
    <w:p w:rsidR="005D489F" w:rsidRDefault="005D489F" w:rsidP="000821DA">
      <w:pPr>
        <w:pStyle w:val="a3"/>
        <w:numPr>
          <w:ilvl w:val="0"/>
          <w:numId w:val="1"/>
        </w:numPr>
        <w:spacing w:line="640" w:lineRule="exact"/>
        <w:ind w:left="0" w:firstLine="720"/>
        <w:rPr>
          <w:rFonts w:ascii="Times New Roman" w:eastAsia="仿宋" w:hAnsi="Times New Roman" w:cs="Times New Roman"/>
          <w:sz w:val="36"/>
          <w:szCs w:val="36"/>
        </w:rPr>
      </w:pPr>
      <w:r w:rsidRPr="00760DC6">
        <w:rPr>
          <w:rFonts w:ascii="Times New Roman" w:eastAsia="仿宋" w:hAnsi="Times New Roman" w:cs="Times New Roman"/>
          <w:sz w:val="36"/>
          <w:szCs w:val="36"/>
        </w:rPr>
        <w:t>二十国集团</w:t>
      </w:r>
      <w:r w:rsidR="00AC297C" w:rsidRPr="00760DC6">
        <w:rPr>
          <w:rFonts w:ascii="Times New Roman" w:eastAsia="仿宋" w:hAnsi="Times New Roman" w:cs="Times New Roman"/>
          <w:sz w:val="36"/>
          <w:szCs w:val="36"/>
        </w:rPr>
        <w:t>欢迎</w:t>
      </w:r>
      <w:r w:rsidR="00DE4042" w:rsidRPr="00760DC6">
        <w:rPr>
          <w:rFonts w:ascii="Times New Roman" w:eastAsia="仿宋" w:hAnsi="Times New Roman" w:cs="Times New Roman"/>
          <w:sz w:val="36"/>
          <w:szCs w:val="36"/>
        </w:rPr>
        <w:t>世</w:t>
      </w:r>
      <w:r w:rsidRPr="00760DC6">
        <w:rPr>
          <w:rFonts w:ascii="Times New Roman" w:eastAsia="仿宋" w:hAnsi="Times New Roman" w:cs="Times New Roman"/>
          <w:sz w:val="36"/>
          <w:szCs w:val="36"/>
        </w:rPr>
        <w:t>贸组织、世界银行、经合组织与其他相关国际机构</w:t>
      </w:r>
      <w:r w:rsidR="00026C9B" w:rsidRPr="00760DC6">
        <w:rPr>
          <w:rFonts w:ascii="Times New Roman" w:eastAsia="仿宋" w:hAnsi="Times New Roman" w:cs="Times New Roman"/>
          <w:sz w:val="36"/>
          <w:szCs w:val="36"/>
        </w:rPr>
        <w:t>继续</w:t>
      </w:r>
      <w:r w:rsidRPr="00760DC6">
        <w:rPr>
          <w:rFonts w:ascii="Times New Roman" w:eastAsia="仿宋" w:hAnsi="Times New Roman" w:cs="Times New Roman"/>
          <w:sz w:val="36"/>
          <w:szCs w:val="36"/>
        </w:rPr>
        <w:t>合作，</w:t>
      </w:r>
      <w:r w:rsidR="00AC297C" w:rsidRPr="00760DC6">
        <w:rPr>
          <w:rFonts w:ascii="Times New Roman" w:eastAsia="仿宋" w:hAnsi="Times New Roman" w:cs="Times New Roman"/>
          <w:sz w:val="36"/>
          <w:szCs w:val="36"/>
        </w:rPr>
        <w:t>在其现有授权和资源范围内，测算贸易成本，衡量贸易成本决定因素及其影响，帮助</w:t>
      </w:r>
      <w:r w:rsidR="00832E34">
        <w:rPr>
          <w:rFonts w:ascii="Times New Roman" w:eastAsia="仿宋" w:hAnsi="Times New Roman" w:cs="Times New Roman" w:hint="eastAsia"/>
          <w:sz w:val="36"/>
          <w:szCs w:val="36"/>
        </w:rPr>
        <w:t>改善</w:t>
      </w:r>
      <w:r w:rsidRPr="00760DC6">
        <w:rPr>
          <w:rFonts w:ascii="Times New Roman" w:eastAsia="仿宋" w:hAnsi="Times New Roman" w:cs="Times New Roman"/>
          <w:sz w:val="36"/>
          <w:szCs w:val="36"/>
        </w:rPr>
        <w:t>经济贸易模型</w:t>
      </w:r>
      <w:r w:rsidR="002657D3" w:rsidRPr="00760DC6">
        <w:rPr>
          <w:rFonts w:ascii="Times New Roman" w:eastAsia="仿宋" w:hAnsi="Times New Roman" w:cs="Times New Roman"/>
          <w:sz w:val="36"/>
          <w:szCs w:val="36"/>
        </w:rPr>
        <w:t>，加强结构性举措与贸易、</w:t>
      </w:r>
      <w:r w:rsidR="00026C9B" w:rsidRPr="00760DC6">
        <w:rPr>
          <w:rFonts w:ascii="Times New Roman" w:eastAsia="仿宋" w:hAnsi="Times New Roman" w:cs="Times New Roman"/>
          <w:sz w:val="36"/>
          <w:szCs w:val="36"/>
        </w:rPr>
        <w:t>投资、</w:t>
      </w:r>
      <w:r w:rsidR="002657D3" w:rsidRPr="00760DC6">
        <w:rPr>
          <w:rFonts w:ascii="Times New Roman" w:eastAsia="仿宋" w:hAnsi="Times New Roman" w:cs="Times New Roman"/>
          <w:sz w:val="36"/>
          <w:szCs w:val="36"/>
        </w:rPr>
        <w:t>国内生产总值之间关系的证据基础。</w:t>
      </w:r>
    </w:p>
    <w:p w:rsidR="008E6479" w:rsidRPr="00D04F60" w:rsidRDefault="00D04F60" w:rsidP="00D04F60">
      <w:pPr>
        <w:pStyle w:val="a3"/>
        <w:numPr>
          <w:ilvl w:val="0"/>
          <w:numId w:val="1"/>
        </w:numPr>
        <w:spacing w:line="640" w:lineRule="exact"/>
        <w:ind w:left="0" w:firstLine="720"/>
        <w:rPr>
          <w:rFonts w:ascii="Times New Roman" w:eastAsia="仿宋" w:hAnsi="Times New Roman" w:cs="Times New Roman"/>
          <w:sz w:val="36"/>
          <w:szCs w:val="36"/>
        </w:rPr>
      </w:pPr>
      <w:r w:rsidRPr="00D04F60">
        <w:rPr>
          <w:rFonts w:ascii="Times New Roman" w:eastAsia="仿宋" w:hAnsi="Times New Roman" w:cs="Times New Roman" w:hint="eastAsia"/>
          <w:sz w:val="36"/>
          <w:szCs w:val="36"/>
        </w:rPr>
        <w:t>我们认识到全球经济复苏缓慢和市场需求低迷使得包括一些行业产能过剩在内的结构性问题更加严重，这些问题对贸易和工人产生了负面影响。我们认识到，钢铁和其他行业的产能过剩是一个全球性问题，需要集体应对。我们也认识到，政府或政府支持的机构提供的补贴和其他类型的支持可能导致市场扭曲和造成全球产能过剩问题，因此需要予以关注。我们承诺加强沟通与合作，致力于采取有效措施应对上述调整，以加强市场功能和鼓励调整。二十国集团产钢经济体将参与国际社会应对全球产能过剩问题的行</w:t>
      </w:r>
      <w:r w:rsidRPr="00D04F60">
        <w:rPr>
          <w:rFonts w:ascii="Times New Roman" w:eastAsia="仿宋" w:hAnsi="Times New Roman" w:cs="Times New Roman" w:hint="eastAsia"/>
          <w:sz w:val="36"/>
          <w:szCs w:val="36"/>
        </w:rPr>
        <w:lastRenderedPageBreak/>
        <w:t>动，包括参与定于</w:t>
      </w:r>
      <w:r w:rsidRPr="00D04F60">
        <w:rPr>
          <w:rFonts w:ascii="Times New Roman" w:eastAsia="仿宋" w:hAnsi="Times New Roman" w:cs="Times New Roman"/>
          <w:sz w:val="36"/>
          <w:szCs w:val="36"/>
        </w:rPr>
        <w:t>2016</w:t>
      </w:r>
      <w:r w:rsidRPr="00D04F60">
        <w:rPr>
          <w:rFonts w:ascii="Times New Roman" w:eastAsia="仿宋" w:hAnsi="Times New Roman" w:cs="Times New Roman" w:hint="eastAsia"/>
          <w:sz w:val="36"/>
          <w:szCs w:val="36"/>
        </w:rPr>
        <w:t>年</w:t>
      </w:r>
      <w:r w:rsidRPr="00D04F60">
        <w:rPr>
          <w:rFonts w:ascii="Times New Roman" w:eastAsia="仿宋" w:hAnsi="Times New Roman" w:cs="Times New Roman"/>
          <w:sz w:val="36"/>
          <w:szCs w:val="36"/>
        </w:rPr>
        <w:t>9</w:t>
      </w:r>
      <w:r w:rsidRPr="00D04F60">
        <w:rPr>
          <w:rFonts w:ascii="Times New Roman" w:eastAsia="仿宋" w:hAnsi="Times New Roman" w:cs="Times New Roman" w:hint="eastAsia"/>
          <w:sz w:val="36"/>
          <w:szCs w:val="36"/>
        </w:rPr>
        <w:t>月</w:t>
      </w:r>
      <w:r w:rsidRPr="00D04F60">
        <w:rPr>
          <w:rFonts w:ascii="Times New Roman" w:eastAsia="仿宋" w:hAnsi="Times New Roman" w:cs="Times New Roman"/>
          <w:sz w:val="36"/>
          <w:szCs w:val="36"/>
        </w:rPr>
        <w:t>8-9</w:t>
      </w:r>
      <w:r w:rsidRPr="00D04F60">
        <w:rPr>
          <w:rFonts w:ascii="Times New Roman" w:eastAsia="仿宋" w:hAnsi="Times New Roman" w:cs="Times New Roman" w:hint="eastAsia"/>
          <w:sz w:val="36"/>
          <w:szCs w:val="36"/>
        </w:rPr>
        <w:t>日召开的经合组织钢铁委员会会议，并讨论成立一个全球论坛的可行性，将其作为交流和分享全球产能动态、政府政策与支持措施信息的合作平台。</w:t>
      </w:r>
    </w:p>
    <w:p w:rsidR="00431B9E" w:rsidRPr="00760DC6" w:rsidRDefault="001C7D7A" w:rsidP="00042BCB">
      <w:pPr>
        <w:spacing w:line="640" w:lineRule="exact"/>
        <w:ind w:firstLineChars="200" w:firstLine="720"/>
        <w:rPr>
          <w:rFonts w:ascii="Times New Roman" w:eastAsia="仿宋" w:hAnsi="Times New Roman" w:cs="Times New Roman"/>
          <w:b/>
          <w:sz w:val="36"/>
          <w:szCs w:val="36"/>
        </w:rPr>
      </w:pPr>
      <w:r w:rsidRPr="00760DC6">
        <w:rPr>
          <w:rFonts w:ascii="Times New Roman" w:eastAsia="仿宋" w:hAnsi="Times New Roman" w:cs="Times New Roman"/>
          <w:b/>
          <w:sz w:val="36"/>
          <w:szCs w:val="36"/>
        </w:rPr>
        <w:t>支持多边贸易体制</w:t>
      </w:r>
      <w:r w:rsidR="005D489F" w:rsidRPr="00760DC6">
        <w:rPr>
          <w:rFonts w:ascii="Times New Roman" w:eastAsia="仿宋" w:hAnsi="Times New Roman" w:cs="Times New Roman"/>
          <w:b/>
          <w:sz w:val="36"/>
          <w:szCs w:val="36"/>
        </w:rPr>
        <w:tab/>
      </w:r>
    </w:p>
    <w:p w:rsidR="00344FF9" w:rsidRPr="00760DC6" w:rsidRDefault="00C83275" w:rsidP="000821DA">
      <w:pPr>
        <w:pStyle w:val="a3"/>
        <w:numPr>
          <w:ilvl w:val="0"/>
          <w:numId w:val="1"/>
        </w:numPr>
        <w:spacing w:line="640" w:lineRule="exact"/>
        <w:ind w:left="0" w:firstLine="720"/>
        <w:rPr>
          <w:rFonts w:ascii="Times New Roman" w:eastAsia="仿宋" w:hAnsi="Times New Roman" w:cs="Times New Roman"/>
          <w:sz w:val="36"/>
          <w:szCs w:val="36"/>
        </w:rPr>
      </w:pPr>
      <w:r w:rsidRPr="00760DC6">
        <w:rPr>
          <w:rFonts w:ascii="Times New Roman" w:eastAsia="仿宋" w:hAnsi="Times New Roman" w:cs="Times New Roman"/>
          <w:sz w:val="36"/>
          <w:szCs w:val="36"/>
        </w:rPr>
        <w:t>我们重申世贸组织在当今全球经济中的核心地位。世贸组织提供了管理国际贸易关系的多边框架，是避免和解决贸易争端的重要机制，也为处理影响所有世贸组织成员的贸易相关议题提供了平台。我们继续致力于维护以规则为基础的、透明、非歧视、开放和包容的多边贸易体制，决心共同努力进一步加强世贸组织。</w:t>
      </w:r>
      <w:r w:rsidR="00344FF9" w:rsidRPr="00760DC6">
        <w:rPr>
          <w:rFonts w:ascii="Times New Roman" w:eastAsia="仿宋" w:hAnsi="Times New Roman" w:cs="Times New Roman"/>
          <w:sz w:val="36"/>
          <w:szCs w:val="36"/>
        </w:rPr>
        <w:t xml:space="preserve"> </w:t>
      </w:r>
    </w:p>
    <w:p w:rsidR="00344FF9" w:rsidRPr="00760DC6" w:rsidRDefault="00C83275" w:rsidP="000821DA">
      <w:pPr>
        <w:pStyle w:val="a3"/>
        <w:numPr>
          <w:ilvl w:val="0"/>
          <w:numId w:val="1"/>
        </w:numPr>
        <w:spacing w:line="640" w:lineRule="exact"/>
        <w:ind w:left="0" w:firstLine="720"/>
        <w:rPr>
          <w:rFonts w:ascii="Times New Roman" w:eastAsia="仿宋" w:hAnsi="Times New Roman" w:cs="Times New Roman"/>
          <w:sz w:val="36"/>
          <w:szCs w:val="36"/>
        </w:rPr>
      </w:pPr>
      <w:r w:rsidRPr="00760DC6">
        <w:rPr>
          <w:rFonts w:ascii="Times New Roman" w:eastAsia="仿宋" w:hAnsi="Times New Roman" w:cs="Times New Roman"/>
          <w:sz w:val="36"/>
          <w:szCs w:val="36"/>
        </w:rPr>
        <w:t>我们关切地注意到，尽管二十国集团反复重申，但影响货物和服务贸易的限制措施存量仍持续上升，</w:t>
      </w:r>
      <w:r w:rsidRPr="00760DC6">
        <w:rPr>
          <w:rFonts w:ascii="Times New Roman" w:eastAsia="仿宋" w:hAnsi="Times New Roman" w:cs="Times New Roman"/>
          <w:sz w:val="36"/>
          <w:szCs w:val="36"/>
        </w:rPr>
        <w:t>2008</w:t>
      </w:r>
      <w:r w:rsidRPr="00760DC6">
        <w:rPr>
          <w:rFonts w:ascii="Times New Roman" w:eastAsia="仿宋" w:hAnsi="Times New Roman" w:cs="Times New Roman"/>
          <w:sz w:val="36"/>
          <w:szCs w:val="36"/>
        </w:rPr>
        <w:t>年以来记录的限制措施中约四分之三依然存在，而二十国集团经济体新实施的影响货物和服务贸易的限制措施的月平均数量创自</w:t>
      </w:r>
      <w:r w:rsidRPr="00760DC6">
        <w:rPr>
          <w:rFonts w:ascii="Times New Roman" w:eastAsia="仿宋" w:hAnsi="Times New Roman" w:cs="Times New Roman"/>
          <w:sz w:val="36"/>
          <w:szCs w:val="36"/>
        </w:rPr>
        <w:t>2009</w:t>
      </w:r>
      <w:r w:rsidRPr="00760DC6">
        <w:rPr>
          <w:rFonts w:ascii="Times New Roman" w:eastAsia="仿宋" w:hAnsi="Times New Roman" w:cs="Times New Roman"/>
          <w:sz w:val="36"/>
          <w:szCs w:val="36"/>
        </w:rPr>
        <w:t>年世贸组织开始监督此类措施以来的新高。对此，我们再次重申此前关于维持现状和撤销已有保护主义措施的承诺，并将承诺延长至</w:t>
      </w:r>
      <w:r w:rsidRPr="00760DC6">
        <w:rPr>
          <w:rFonts w:ascii="Times New Roman" w:eastAsia="仿宋" w:hAnsi="Times New Roman" w:cs="Times New Roman"/>
          <w:sz w:val="36"/>
          <w:szCs w:val="36"/>
        </w:rPr>
        <w:t>2018</w:t>
      </w:r>
      <w:r w:rsidRPr="00760DC6">
        <w:rPr>
          <w:rFonts w:ascii="Times New Roman" w:eastAsia="仿宋" w:hAnsi="Times New Roman" w:cs="Times New Roman"/>
          <w:sz w:val="36"/>
          <w:szCs w:val="36"/>
        </w:rPr>
        <w:t>年底。我们还承诺改善关于维持现状和撤销已有保护主义措施努力的通报状况，包括更好地</w:t>
      </w:r>
      <w:r w:rsidRPr="00760DC6">
        <w:rPr>
          <w:rFonts w:ascii="Times New Roman" w:eastAsia="仿宋" w:hAnsi="Times New Roman" w:cs="Times New Roman"/>
          <w:sz w:val="36"/>
          <w:szCs w:val="36"/>
        </w:rPr>
        <w:lastRenderedPageBreak/>
        <w:t>利用世贸组织现有机构。我们要求世贸组织、经合组织和联合国贸发会议在其各自职责范围内，继续就影响货物和服务贸易以及投资的限制性措施定期提供报告。</w:t>
      </w:r>
      <w:r w:rsidR="00344FF9" w:rsidRPr="00760DC6">
        <w:rPr>
          <w:rFonts w:ascii="Times New Roman" w:eastAsia="仿宋" w:hAnsi="Times New Roman" w:cs="Times New Roman"/>
          <w:sz w:val="36"/>
          <w:szCs w:val="36"/>
        </w:rPr>
        <w:t xml:space="preserve"> </w:t>
      </w:r>
    </w:p>
    <w:p w:rsidR="00344FF9" w:rsidRPr="00760DC6" w:rsidRDefault="00C83275" w:rsidP="000821DA">
      <w:pPr>
        <w:pStyle w:val="a3"/>
        <w:numPr>
          <w:ilvl w:val="0"/>
          <w:numId w:val="1"/>
        </w:numPr>
        <w:spacing w:line="640" w:lineRule="exact"/>
        <w:ind w:left="0" w:firstLine="720"/>
        <w:rPr>
          <w:rFonts w:ascii="Times New Roman" w:eastAsia="仿宋" w:hAnsi="Times New Roman" w:cs="Times New Roman"/>
          <w:sz w:val="36"/>
          <w:szCs w:val="36"/>
        </w:rPr>
      </w:pPr>
      <w:r w:rsidRPr="00760DC6">
        <w:rPr>
          <w:rFonts w:ascii="Times New Roman" w:eastAsia="仿宋" w:hAnsi="Times New Roman" w:cs="Times New Roman"/>
          <w:sz w:val="36"/>
          <w:szCs w:val="36"/>
        </w:rPr>
        <w:t>我们注意到双边和区域贸易协定在推进贸易自由化和制订贸易规则上可以发挥重要作用，同时认识到需要确保其与世贸组织规则和条款相一致，并为更加强劲的多边贸易体制做出贡献。我们鼓励二十国集团成员未来签署的区域贸易协定能够开放供其他成员加入，并包含审议和扩大条款。我们感谢世贸组织总干事所做的关于区域贸易协定进展的事实性综述。我们将与其他世贸组织成员共同努力，将区域贸易协定临时透明度机制转变为永久机制，并承诺在全面履行相关通报义务上做出表率。</w:t>
      </w:r>
    </w:p>
    <w:p w:rsidR="00F20B69" w:rsidRPr="00760DC6" w:rsidRDefault="00C83275" w:rsidP="000821DA">
      <w:pPr>
        <w:pStyle w:val="a3"/>
        <w:numPr>
          <w:ilvl w:val="0"/>
          <w:numId w:val="1"/>
        </w:numPr>
        <w:spacing w:line="640" w:lineRule="exact"/>
        <w:ind w:left="0" w:firstLine="720"/>
        <w:rPr>
          <w:rFonts w:ascii="Times New Roman" w:eastAsia="仿宋" w:hAnsi="Times New Roman" w:cs="Times New Roman"/>
          <w:sz w:val="36"/>
          <w:szCs w:val="36"/>
        </w:rPr>
      </w:pPr>
      <w:r w:rsidRPr="00760DC6">
        <w:rPr>
          <w:rFonts w:ascii="Times New Roman" w:eastAsia="仿宋" w:hAnsi="Times New Roman" w:cs="Times New Roman"/>
          <w:sz w:val="36"/>
          <w:szCs w:val="36"/>
        </w:rPr>
        <w:t>领导人们在安塔利亚强调尽快批准和实施《贸易便利化协定》（</w:t>
      </w:r>
      <w:r w:rsidRPr="00760DC6">
        <w:rPr>
          <w:rFonts w:ascii="Times New Roman" w:eastAsia="仿宋" w:hAnsi="Times New Roman" w:cs="Times New Roman"/>
          <w:sz w:val="36"/>
          <w:szCs w:val="36"/>
        </w:rPr>
        <w:t>TFA</w:t>
      </w:r>
      <w:r w:rsidRPr="00760DC6">
        <w:rPr>
          <w:rFonts w:ascii="Times New Roman" w:eastAsia="仿宋" w:hAnsi="Times New Roman" w:cs="Times New Roman"/>
          <w:sz w:val="36"/>
          <w:szCs w:val="36"/>
        </w:rPr>
        <w:t>）的重要性。在当前全球经济和贸易增长持续放缓的背景下，二十国集团在实施</w:t>
      </w:r>
      <w:r w:rsidRPr="00760DC6">
        <w:rPr>
          <w:rFonts w:ascii="Times New Roman" w:eastAsia="仿宋" w:hAnsi="Times New Roman" w:cs="Times New Roman"/>
          <w:sz w:val="36"/>
          <w:szCs w:val="36"/>
        </w:rPr>
        <w:t>TFA</w:t>
      </w:r>
      <w:r w:rsidRPr="00760DC6">
        <w:rPr>
          <w:rFonts w:ascii="Times New Roman" w:eastAsia="仿宋" w:hAnsi="Times New Roman" w:cs="Times New Roman"/>
          <w:sz w:val="36"/>
          <w:szCs w:val="36"/>
        </w:rPr>
        <w:t>方面发挥领导作用将为降低贸易成本和促进全球贸易自由化做出重大贡献。因此，我们承诺在今年年底前批准</w:t>
      </w:r>
      <w:r w:rsidRPr="00760DC6">
        <w:rPr>
          <w:rFonts w:ascii="Times New Roman" w:eastAsia="仿宋" w:hAnsi="Times New Roman" w:cs="Times New Roman"/>
          <w:sz w:val="36"/>
          <w:szCs w:val="36"/>
        </w:rPr>
        <w:t>TFA</w:t>
      </w:r>
      <w:r w:rsidRPr="00760DC6">
        <w:rPr>
          <w:rFonts w:ascii="Times New Roman" w:eastAsia="仿宋" w:hAnsi="Times New Roman" w:cs="Times New Roman"/>
          <w:sz w:val="36"/>
          <w:szCs w:val="36"/>
        </w:rPr>
        <w:t>，并呼吁其他世贸组织成员效仿。我们重申为贸易便利化援助机制提供资源的承诺，以帮助最不</w:t>
      </w:r>
      <w:r w:rsidRPr="00760DC6">
        <w:rPr>
          <w:rFonts w:ascii="Times New Roman" w:eastAsia="仿宋" w:hAnsi="Times New Roman" w:cs="Times New Roman"/>
          <w:sz w:val="36"/>
          <w:szCs w:val="36"/>
        </w:rPr>
        <w:lastRenderedPageBreak/>
        <w:t>发达国家和需求最迫切的发展中国家实施</w:t>
      </w:r>
      <w:r w:rsidRPr="00760DC6">
        <w:rPr>
          <w:rFonts w:ascii="Times New Roman" w:eastAsia="仿宋" w:hAnsi="Times New Roman" w:cs="Times New Roman"/>
          <w:sz w:val="36"/>
          <w:szCs w:val="36"/>
        </w:rPr>
        <w:t>TFA</w:t>
      </w:r>
      <w:r w:rsidRPr="00760DC6">
        <w:rPr>
          <w:rFonts w:ascii="Times New Roman" w:eastAsia="仿宋" w:hAnsi="Times New Roman" w:cs="Times New Roman"/>
          <w:sz w:val="36"/>
          <w:szCs w:val="36"/>
        </w:rPr>
        <w:t>。</w:t>
      </w:r>
    </w:p>
    <w:p w:rsidR="00F20B69" w:rsidRPr="00760DC6" w:rsidRDefault="00C83275" w:rsidP="000821DA">
      <w:pPr>
        <w:pStyle w:val="a3"/>
        <w:numPr>
          <w:ilvl w:val="0"/>
          <w:numId w:val="1"/>
        </w:numPr>
        <w:spacing w:line="640" w:lineRule="exact"/>
        <w:ind w:left="0" w:firstLine="720"/>
        <w:rPr>
          <w:rFonts w:ascii="Times New Roman" w:eastAsia="仿宋" w:hAnsi="Times New Roman" w:cs="Times New Roman"/>
          <w:sz w:val="36"/>
          <w:szCs w:val="36"/>
        </w:rPr>
      </w:pPr>
      <w:r w:rsidRPr="00760DC6">
        <w:rPr>
          <w:rFonts w:ascii="Times New Roman" w:eastAsia="仿宋" w:hAnsi="Times New Roman" w:cs="Times New Roman"/>
          <w:sz w:val="36"/>
          <w:szCs w:val="36"/>
        </w:rPr>
        <w:t>我们承诺，以世贸组织成功举办的巴厘和内罗毕部长级会议为基础，迅速实施巴厘和内罗毕会议成果。为了指导和确定以发展为核心的世贸组织后内罗毕工作，我们认可特殊与差别待遇条款将是组成部分，再次重申优先推动多哈剩余议题的坚定承诺，包括农业三大支柱（即市场准入、国内支持和出口竞争）、非农市场准入、服务、发展、知识产权和规则。我们同意与所有世贸组织成员共同努力，通过平衡、包容和透明的方式，增强紧迫感，团结一致，共同确定工作方向，以在第十一届部长级会议和之后取得积极成果。我们还注意到，很多区域</w:t>
      </w:r>
      <w:proofErr w:type="gramStart"/>
      <w:r w:rsidRPr="00760DC6">
        <w:rPr>
          <w:rFonts w:ascii="Times New Roman" w:eastAsia="仿宋" w:hAnsi="Times New Roman" w:cs="Times New Roman"/>
          <w:sz w:val="36"/>
          <w:szCs w:val="36"/>
        </w:rPr>
        <w:t>贸协定</w:t>
      </w:r>
      <w:proofErr w:type="gramEnd"/>
      <w:r w:rsidRPr="00760DC6">
        <w:rPr>
          <w:rFonts w:ascii="Times New Roman" w:eastAsia="仿宋" w:hAnsi="Times New Roman" w:cs="Times New Roman"/>
          <w:sz w:val="36"/>
          <w:szCs w:val="36"/>
        </w:rPr>
        <w:t>中涉及的和二十国</w:t>
      </w:r>
      <w:r w:rsidR="00E83106">
        <w:rPr>
          <w:rFonts w:ascii="Times New Roman" w:eastAsia="仿宋" w:hAnsi="Times New Roman" w:cs="Times New Roman" w:hint="eastAsia"/>
          <w:sz w:val="36"/>
          <w:szCs w:val="36"/>
        </w:rPr>
        <w:t>集团</w:t>
      </w:r>
      <w:r w:rsidRPr="00760DC6">
        <w:rPr>
          <w:rFonts w:ascii="Times New Roman" w:eastAsia="仿宋" w:hAnsi="Times New Roman" w:cs="Times New Roman"/>
          <w:sz w:val="36"/>
          <w:szCs w:val="36"/>
        </w:rPr>
        <w:t>工商界提出的一系列议题，也许在当前全球经济中具有共同利益关注和重要性，因此可成为世贸组织讨论的合理议题，但</w:t>
      </w:r>
      <w:proofErr w:type="gramStart"/>
      <w:r w:rsidRPr="00760DC6">
        <w:rPr>
          <w:rFonts w:ascii="Times New Roman" w:eastAsia="仿宋" w:hAnsi="Times New Roman" w:cs="Times New Roman"/>
          <w:sz w:val="36"/>
          <w:szCs w:val="36"/>
        </w:rPr>
        <w:t>不</w:t>
      </w:r>
      <w:proofErr w:type="gramEnd"/>
      <w:r w:rsidRPr="00760DC6">
        <w:rPr>
          <w:rFonts w:ascii="Times New Roman" w:eastAsia="仿宋" w:hAnsi="Times New Roman" w:cs="Times New Roman"/>
          <w:sz w:val="36"/>
          <w:szCs w:val="36"/>
        </w:rPr>
        <w:t>预断未来可能启动谈判时的各方立场。关于就此类议题启动多边谈判的任何决定，需经全体成员同意。</w:t>
      </w:r>
    </w:p>
    <w:p w:rsidR="00396FDF" w:rsidRPr="008E6479" w:rsidRDefault="00F20B69" w:rsidP="008E6479">
      <w:pPr>
        <w:pStyle w:val="a3"/>
        <w:numPr>
          <w:ilvl w:val="0"/>
          <w:numId w:val="1"/>
        </w:numPr>
        <w:spacing w:line="640" w:lineRule="exact"/>
        <w:ind w:left="0" w:firstLine="720"/>
        <w:rPr>
          <w:rFonts w:ascii="Times New Roman" w:eastAsia="仿宋" w:hAnsi="Times New Roman" w:cs="Times New Roman"/>
          <w:sz w:val="36"/>
          <w:szCs w:val="36"/>
        </w:rPr>
      </w:pPr>
      <w:r w:rsidRPr="00760DC6">
        <w:rPr>
          <w:rFonts w:ascii="Times New Roman" w:eastAsia="仿宋" w:hAnsi="Times New Roman" w:cs="Times New Roman"/>
          <w:sz w:val="36"/>
          <w:szCs w:val="36"/>
        </w:rPr>
        <w:t>二十国集团成</w:t>
      </w:r>
      <w:r w:rsidR="00A4007B">
        <w:rPr>
          <w:rFonts w:ascii="Times New Roman" w:eastAsia="仿宋" w:hAnsi="Times New Roman" w:cs="Times New Roman"/>
          <w:sz w:val="36"/>
          <w:szCs w:val="36"/>
        </w:rPr>
        <w:t>员认识到，那些与世贸规则相一致、广泛参与的诸边贸易协定能对全球</w:t>
      </w:r>
      <w:r w:rsidRPr="00760DC6">
        <w:rPr>
          <w:rFonts w:ascii="Times New Roman" w:eastAsia="仿宋" w:hAnsi="Times New Roman" w:cs="Times New Roman"/>
          <w:sz w:val="36"/>
          <w:szCs w:val="36"/>
        </w:rPr>
        <w:t>自由化倡议发挥重要补充作用。在此方面，我们注意到《信息技术协定》</w:t>
      </w:r>
      <w:proofErr w:type="gramStart"/>
      <w:r w:rsidRPr="00760DC6">
        <w:rPr>
          <w:rFonts w:ascii="Times New Roman" w:eastAsia="仿宋" w:hAnsi="Times New Roman" w:cs="Times New Roman"/>
          <w:sz w:val="36"/>
          <w:szCs w:val="36"/>
        </w:rPr>
        <w:t>及其扩围协议</w:t>
      </w:r>
      <w:proofErr w:type="gramEnd"/>
      <w:r w:rsidRPr="00760DC6">
        <w:rPr>
          <w:rFonts w:ascii="Times New Roman" w:eastAsia="仿宋" w:hAnsi="Times New Roman" w:cs="Times New Roman"/>
          <w:sz w:val="36"/>
          <w:szCs w:val="36"/>
        </w:rPr>
        <w:t>，以及《服务贸易协定》和《环</w:t>
      </w:r>
      <w:r w:rsidRPr="00760DC6">
        <w:rPr>
          <w:rFonts w:ascii="Times New Roman" w:eastAsia="仿宋" w:hAnsi="Times New Roman" w:cs="Times New Roman"/>
          <w:sz w:val="36"/>
          <w:szCs w:val="36"/>
        </w:rPr>
        <w:lastRenderedPageBreak/>
        <w:t>境产品协定》谈判。那些认同这些诸边协定参加方的谈判目标的世贸组织成员应被鼓励参加</w:t>
      </w:r>
      <w:r w:rsidR="00715514">
        <w:rPr>
          <w:rFonts w:ascii="Times New Roman" w:eastAsia="仿宋" w:hAnsi="Times New Roman" w:cs="Times New Roman" w:hint="eastAsia"/>
          <w:sz w:val="36"/>
          <w:szCs w:val="36"/>
        </w:rPr>
        <w:t>这些诸边协定和谈判</w:t>
      </w:r>
      <w:r w:rsidRPr="00760DC6">
        <w:rPr>
          <w:rFonts w:ascii="Times New Roman" w:eastAsia="仿宋" w:hAnsi="Times New Roman" w:cs="Times New Roman"/>
          <w:sz w:val="36"/>
          <w:szCs w:val="36"/>
        </w:rPr>
        <w:t>。我们特别注意到，参加《信息技术协定》</w:t>
      </w:r>
      <w:proofErr w:type="gramStart"/>
      <w:r w:rsidRPr="00760DC6">
        <w:rPr>
          <w:rFonts w:ascii="Times New Roman" w:eastAsia="仿宋" w:hAnsi="Times New Roman" w:cs="Times New Roman"/>
          <w:sz w:val="36"/>
          <w:szCs w:val="36"/>
        </w:rPr>
        <w:t>扩围谈判</w:t>
      </w:r>
      <w:proofErr w:type="gramEnd"/>
      <w:r w:rsidRPr="00760DC6">
        <w:rPr>
          <w:rFonts w:ascii="Times New Roman" w:eastAsia="仿宋" w:hAnsi="Times New Roman" w:cs="Times New Roman"/>
          <w:sz w:val="36"/>
          <w:szCs w:val="36"/>
        </w:rPr>
        <w:t>的所有二十国集团成员确认有关不再拖延实施该协定的承诺。</w:t>
      </w:r>
      <w:r w:rsidR="008E6479">
        <w:rPr>
          <w:rFonts w:ascii="Times New Roman" w:eastAsia="仿宋" w:hAnsi="Times New Roman" w:cs="Times New Roman" w:hint="eastAsia"/>
          <w:sz w:val="36"/>
          <w:szCs w:val="36"/>
        </w:rPr>
        <w:t>二十国集团</w:t>
      </w:r>
      <w:r w:rsidR="008E6479" w:rsidRPr="008E6479">
        <w:rPr>
          <w:rFonts w:ascii="Times New Roman" w:eastAsia="仿宋" w:hAnsi="Times New Roman" w:cs="Times New Roman"/>
          <w:sz w:val="36"/>
          <w:szCs w:val="36"/>
        </w:rPr>
        <w:t xml:space="preserve"> </w:t>
      </w:r>
      <w:r w:rsidR="008E6479" w:rsidRPr="00760DC6">
        <w:rPr>
          <w:rFonts w:ascii="Times New Roman" w:eastAsia="仿宋" w:hAnsi="Times New Roman" w:cs="Times New Roman"/>
          <w:sz w:val="36"/>
          <w:szCs w:val="36"/>
        </w:rPr>
        <w:t>《环境产品协定》</w:t>
      </w:r>
      <w:r w:rsidR="008E6479" w:rsidRPr="008E6479">
        <w:rPr>
          <w:rFonts w:ascii="Times New Roman" w:eastAsia="仿宋" w:hAnsi="Times New Roman" w:cs="Times New Roman" w:hint="eastAsia"/>
          <w:sz w:val="36"/>
          <w:szCs w:val="36"/>
        </w:rPr>
        <w:t>参加方认可谈判至今取得的实质性进展，在找到解决参加</w:t>
      </w:r>
      <w:proofErr w:type="gramStart"/>
      <w:r w:rsidR="008E6479" w:rsidRPr="008E6479">
        <w:rPr>
          <w:rFonts w:ascii="Times New Roman" w:eastAsia="仿宋" w:hAnsi="Times New Roman" w:cs="Times New Roman" w:hint="eastAsia"/>
          <w:sz w:val="36"/>
          <w:szCs w:val="36"/>
        </w:rPr>
        <w:t>方核心关注</w:t>
      </w:r>
      <w:proofErr w:type="gramEnd"/>
      <w:r w:rsidR="008E6479" w:rsidRPr="008E6479">
        <w:rPr>
          <w:rFonts w:ascii="Times New Roman" w:eastAsia="仿宋" w:hAnsi="Times New Roman" w:cs="Times New Roman" w:hint="eastAsia"/>
          <w:sz w:val="36"/>
          <w:szCs w:val="36"/>
        </w:rPr>
        <w:t>的有效办法后，于</w:t>
      </w:r>
      <w:r w:rsidR="008E6479" w:rsidRPr="008E6479">
        <w:rPr>
          <w:rFonts w:ascii="Times New Roman" w:eastAsia="仿宋" w:hAnsi="Times New Roman" w:cs="Times New Roman"/>
          <w:sz w:val="36"/>
          <w:szCs w:val="36"/>
        </w:rPr>
        <w:t>9</w:t>
      </w:r>
      <w:r w:rsidR="008E6479" w:rsidRPr="008E6479">
        <w:rPr>
          <w:rFonts w:ascii="Times New Roman" w:eastAsia="仿宋" w:hAnsi="Times New Roman" w:cs="Times New Roman" w:hint="eastAsia"/>
          <w:sz w:val="36"/>
          <w:szCs w:val="36"/>
        </w:rPr>
        <w:t>月</w:t>
      </w:r>
      <w:r w:rsidR="008E6479">
        <w:rPr>
          <w:rFonts w:ascii="Times New Roman" w:eastAsia="仿宋" w:hAnsi="Times New Roman" w:cs="Times New Roman" w:hint="eastAsia"/>
          <w:sz w:val="36"/>
          <w:szCs w:val="36"/>
        </w:rPr>
        <w:t>二十国集团</w:t>
      </w:r>
      <w:r w:rsidR="008E6479" w:rsidRPr="008E6479">
        <w:rPr>
          <w:rFonts w:ascii="Times New Roman" w:eastAsia="仿宋" w:hAnsi="Times New Roman" w:cs="Times New Roman" w:hint="eastAsia"/>
          <w:sz w:val="36"/>
          <w:szCs w:val="36"/>
        </w:rPr>
        <w:t>杭州峰会前找到着陆区，目标是尽最大努力在</w:t>
      </w:r>
      <w:r w:rsidR="008E6479" w:rsidRPr="008E6479">
        <w:rPr>
          <w:rFonts w:ascii="Times New Roman" w:eastAsia="仿宋" w:hAnsi="Times New Roman" w:cs="Times New Roman"/>
          <w:sz w:val="36"/>
          <w:szCs w:val="36"/>
        </w:rPr>
        <w:t>2016</w:t>
      </w:r>
      <w:r w:rsidR="008E6479" w:rsidRPr="008E6479">
        <w:rPr>
          <w:rFonts w:ascii="Times New Roman" w:eastAsia="仿宋" w:hAnsi="Times New Roman" w:cs="Times New Roman" w:hint="eastAsia"/>
          <w:sz w:val="36"/>
          <w:szCs w:val="36"/>
        </w:rPr>
        <w:t>年</w:t>
      </w:r>
      <w:r w:rsidR="00042BCB">
        <w:rPr>
          <w:rFonts w:ascii="Times New Roman" w:eastAsia="仿宋" w:hAnsi="Times New Roman" w:cs="Times New Roman" w:hint="eastAsia"/>
          <w:sz w:val="36"/>
          <w:szCs w:val="36"/>
        </w:rPr>
        <w:t>底前</w:t>
      </w:r>
      <w:bookmarkStart w:id="0" w:name="_GoBack"/>
      <w:bookmarkEnd w:id="0"/>
      <w:r w:rsidR="008E6479" w:rsidRPr="008E6479">
        <w:rPr>
          <w:rFonts w:ascii="Times New Roman" w:eastAsia="仿宋" w:hAnsi="Times New Roman" w:cs="Times New Roman" w:hint="eastAsia"/>
          <w:sz w:val="36"/>
          <w:szCs w:val="36"/>
        </w:rPr>
        <w:t>举行的</w:t>
      </w:r>
      <w:r w:rsidR="008E6479" w:rsidRPr="00760DC6">
        <w:rPr>
          <w:rFonts w:ascii="Times New Roman" w:eastAsia="仿宋" w:hAnsi="Times New Roman" w:cs="Times New Roman"/>
          <w:sz w:val="36"/>
          <w:szCs w:val="36"/>
        </w:rPr>
        <w:t>《环境产品协定》</w:t>
      </w:r>
      <w:r w:rsidR="008E6479" w:rsidRPr="008E6479">
        <w:rPr>
          <w:rFonts w:ascii="Times New Roman" w:eastAsia="仿宋" w:hAnsi="Times New Roman" w:cs="Times New Roman" w:hint="eastAsia"/>
          <w:sz w:val="36"/>
          <w:szCs w:val="36"/>
        </w:rPr>
        <w:t>部长会前达成一份有雄心水平的、面向未来的《环境产品协定》，寻求对广泛</w:t>
      </w:r>
      <w:r w:rsidR="00E957D7">
        <w:rPr>
          <w:rFonts w:ascii="Times New Roman" w:eastAsia="仿宋" w:hAnsi="Times New Roman" w:cs="Times New Roman" w:hint="eastAsia"/>
          <w:sz w:val="36"/>
          <w:szCs w:val="36"/>
        </w:rPr>
        <w:t>的环境</w:t>
      </w:r>
      <w:r w:rsidR="008E6479" w:rsidRPr="008E6479">
        <w:rPr>
          <w:rFonts w:ascii="Times New Roman" w:eastAsia="仿宋" w:hAnsi="Times New Roman" w:cs="Times New Roman" w:hint="eastAsia"/>
          <w:sz w:val="36"/>
          <w:szCs w:val="36"/>
        </w:rPr>
        <w:t>产品取消关税。</w:t>
      </w:r>
    </w:p>
    <w:p w:rsidR="00365EB0" w:rsidRPr="00760DC6" w:rsidRDefault="00365EB0" w:rsidP="00042BCB">
      <w:pPr>
        <w:spacing w:line="640" w:lineRule="exact"/>
        <w:ind w:firstLineChars="200" w:firstLine="720"/>
        <w:rPr>
          <w:rFonts w:ascii="Times New Roman" w:eastAsia="仿宋" w:hAnsi="Times New Roman" w:cs="Times New Roman"/>
          <w:b/>
          <w:sz w:val="36"/>
          <w:szCs w:val="36"/>
        </w:rPr>
      </w:pPr>
      <w:r w:rsidRPr="00760DC6">
        <w:rPr>
          <w:rFonts w:ascii="Times New Roman" w:eastAsia="仿宋" w:hAnsi="Times New Roman" w:cs="Times New Roman"/>
          <w:b/>
          <w:sz w:val="36"/>
          <w:szCs w:val="36"/>
        </w:rPr>
        <w:t>促进全球投资政策合作与协调</w:t>
      </w:r>
    </w:p>
    <w:p w:rsidR="004F109F" w:rsidRPr="00760DC6" w:rsidRDefault="00B17128" w:rsidP="000821DA">
      <w:pPr>
        <w:pStyle w:val="a3"/>
        <w:numPr>
          <w:ilvl w:val="0"/>
          <w:numId w:val="1"/>
        </w:numPr>
        <w:spacing w:line="640" w:lineRule="exact"/>
        <w:ind w:left="0" w:firstLine="720"/>
        <w:rPr>
          <w:rFonts w:ascii="Times New Roman" w:eastAsia="仿宋" w:hAnsi="Times New Roman" w:cs="Times New Roman"/>
          <w:sz w:val="36"/>
          <w:szCs w:val="36"/>
        </w:rPr>
      </w:pPr>
      <w:r w:rsidRPr="00760DC6">
        <w:rPr>
          <w:rFonts w:ascii="Times New Roman" w:eastAsia="仿宋" w:hAnsi="Times New Roman" w:cs="Times New Roman"/>
          <w:sz w:val="36"/>
          <w:szCs w:val="36"/>
        </w:rPr>
        <w:t>全球投资是经济增长和</w:t>
      </w:r>
      <w:r w:rsidR="00A85935" w:rsidRPr="00760DC6">
        <w:rPr>
          <w:rFonts w:ascii="Times New Roman" w:eastAsia="仿宋" w:hAnsi="Times New Roman" w:cs="Times New Roman"/>
          <w:sz w:val="36"/>
          <w:szCs w:val="36"/>
        </w:rPr>
        <w:t>可持续</w:t>
      </w:r>
      <w:r w:rsidRPr="00760DC6">
        <w:rPr>
          <w:rFonts w:ascii="Times New Roman" w:eastAsia="仿宋" w:hAnsi="Times New Roman" w:cs="Times New Roman"/>
          <w:sz w:val="36"/>
          <w:szCs w:val="36"/>
        </w:rPr>
        <w:t>发展的引擎</w:t>
      </w:r>
      <w:r w:rsidR="00A85935" w:rsidRPr="00760DC6">
        <w:rPr>
          <w:rFonts w:ascii="Times New Roman" w:eastAsia="仿宋" w:hAnsi="Times New Roman" w:cs="Times New Roman"/>
          <w:sz w:val="36"/>
          <w:szCs w:val="36"/>
        </w:rPr>
        <w:t>，</w:t>
      </w:r>
      <w:r w:rsidR="00E83106">
        <w:rPr>
          <w:rFonts w:ascii="Times New Roman" w:eastAsia="仿宋" w:hAnsi="Times New Roman" w:cs="Times New Roman" w:hint="eastAsia"/>
          <w:sz w:val="36"/>
          <w:szCs w:val="36"/>
        </w:rPr>
        <w:t>可以</w:t>
      </w:r>
      <w:r w:rsidR="00A85935" w:rsidRPr="00760DC6">
        <w:rPr>
          <w:rFonts w:ascii="Times New Roman" w:eastAsia="仿宋" w:hAnsi="Times New Roman" w:cs="Times New Roman"/>
          <w:sz w:val="36"/>
          <w:szCs w:val="36"/>
        </w:rPr>
        <w:t>帮助</w:t>
      </w:r>
      <w:r w:rsidR="002657D3" w:rsidRPr="00760DC6">
        <w:rPr>
          <w:rFonts w:ascii="Times New Roman" w:eastAsia="仿宋" w:hAnsi="Times New Roman" w:cs="Times New Roman"/>
          <w:sz w:val="36"/>
          <w:szCs w:val="36"/>
        </w:rPr>
        <w:t>提升</w:t>
      </w:r>
      <w:r w:rsidRPr="00760DC6">
        <w:rPr>
          <w:rFonts w:ascii="Times New Roman" w:eastAsia="仿宋" w:hAnsi="Times New Roman" w:cs="Times New Roman"/>
          <w:sz w:val="36"/>
          <w:szCs w:val="36"/>
        </w:rPr>
        <w:t>生产能力、</w:t>
      </w:r>
      <w:r w:rsidR="00A85935" w:rsidRPr="00760DC6">
        <w:rPr>
          <w:rFonts w:ascii="Times New Roman" w:eastAsia="仿宋" w:hAnsi="Times New Roman" w:cs="Times New Roman"/>
          <w:sz w:val="36"/>
          <w:szCs w:val="36"/>
        </w:rPr>
        <w:t>便利</w:t>
      </w:r>
      <w:r w:rsidRPr="00760DC6">
        <w:rPr>
          <w:rFonts w:ascii="Times New Roman" w:eastAsia="仿宋" w:hAnsi="Times New Roman" w:cs="Times New Roman"/>
          <w:sz w:val="36"/>
          <w:szCs w:val="36"/>
        </w:rPr>
        <w:t>技术</w:t>
      </w:r>
      <w:r w:rsidR="00A85935" w:rsidRPr="00760DC6">
        <w:rPr>
          <w:rFonts w:ascii="Times New Roman" w:eastAsia="仿宋" w:hAnsi="Times New Roman" w:cs="Times New Roman"/>
          <w:sz w:val="36"/>
          <w:szCs w:val="36"/>
        </w:rPr>
        <w:t>更广泛传播</w:t>
      </w:r>
      <w:r w:rsidRPr="00760DC6">
        <w:rPr>
          <w:rFonts w:ascii="Times New Roman" w:eastAsia="仿宋" w:hAnsi="Times New Roman" w:cs="Times New Roman"/>
          <w:sz w:val="36"/>
          <w:szCs w:val="36"/>
        </w:rPr>
        <w:t>、创造就业，并通过全球价值链将各经济体融入世界贸易。然而当前全球投资流动远低于危机前的峰值水平</w:t>
      </w:r>
      <w:r w:rsidR="00C41B24" w:rsidRPr="00760DC6">
        <w:rPr>
          <w:rFonts w:ascii="Times New Roman" w:eastAsia="仿宋" w:hAnsi="Times New Roman" w:cs="Times New Roman"/>
          <w:sz w:val="36"/>
          <w:szCs w:val="36"/>
        </w:rPr>
        <w:t>，</w:t>
      </w:r>
      <w:r w:rsidR="000C421B" w:rsidRPr="00760DC6">
        <w:rPr>
          <w:rFonts w:ascii="Times New Roman" w:eastAsia="仿宋" w:hAnsi="Times New Roman" w:cs="Times New Roman"/>
          <w:sz w:val="36"/>
          <w:szCs w:val="36"/>
        </w:rPr>
        <w:t>需要政策关注和</w:t>
      </w:r>
      <w:r w:rsidR="002657D3" w:rsidRPr="00760DC6">
        <w:rPr>
          <w:rFonts w:ascii="Times New Roman" w:eastAsia="仿宋" w:hAnsi="Times New Roman" w:cs="Times New Roman"/>
          <w:sz w:val="36"/>
          <w:szCs w:val="36"/>
        </w:rPr>
        <w:t>合作</w:t>
      </w:r>
      <w:r w:rsidR="000C421B" w:rsidRPr="00760DC6">
        <w:rPr>
          <w:rFonts w:ascii="Times New Roman" w:eastAsia="仿宋" w:hAnsi="Times New Roman" w:cs="Times New Roman"/>
          <w:sz w:val="36"/>
          <w:szCs w:val="36"/>
        </w:rPr>
        <w:t>使投资增长重回正轨</w:t>
      </w:r>
      <w:r w:rsidR="00A85935" w:rsidRPr="00760DC6">
        <w:rPr>
          <w:rFonts w:ascii="Times New Roman" w:eastAsia="仿宋" w:hAnsi="Times New Roman" w:cs="Times New Roman"/>
          <w:sz w:val="36"/>
          <w:szCs w:val="36"/>
        </w:rPr>
        <w:t>。我们欢迎</w:t>
      </w:r>
      <w:r w:rsidR="00AB21A4" w:rsidRPr="00760DC6">
        <w:rPr>
          <w:rFonts w:ascii="Times New Roman" w:eastAsia="仿宋" w:hAnsi="Times New Roman" w:cs="Times New Roman"/>
          <w:sz w:val="36"/>
          <w:szCs w:val="36"/>
        </w:rPr>
        <w:t>促进和便利全球投资，推动经济增长和可持续发展的努力，并同意在此方面采取行动，包括</w:t>
      </w:r>
      <w:r w:rsidR="00A6654D" w:rsidRPr="00760DC6">
        <w:rPr>
          <w:rFonts w:ascii="Times New Roman" w:eastAsia="仿宋" w:hAnsi="Times New Roman" w:cs="Times New Roman"/>
          <w:sz w:val="36"/>
          <w:szCs w:val="36"/>
        </w:rPr>
        <w:t>促进向低收入国家投资。</w:t>
      </w:r>
      <w:r w:rsidR="000C421B" w:rsidRPr="00760DC6">
        <w:rPr>
          <w:rFonts w:ascii="Times New Roman" w:eastAsia="仿宋" w:hAnsi="Times New Roman" w:cs="Times New Roman"/>
          <w:sz w:val="36"/>
          <w:szCs w:val="36"/>
        </w:rPr>
        <w:t>反过来，这也</w:t>
      </w:r>
      <w:r w:rsidRPr="00760DC6">
        <w:rPr>
          <w:rFonts w:ascii="Times New Roman" w:eastAsia="仿宋" w:hAnsi="Times New Roman" w:cs="Times New Roman"/>
          <w:sz w:val="36"/>
          <w:szCs w:val="36"/>
        </w:rPr>
        <w:t>有利于贸易增长的恢复。</w:t>
      </w:r>
      <w:r w:rsidR="000C421B" w:rsidRPr="00760DC6">
        <w:rPr>
          <w:rFonts w:ascii="Times New Roman" w:eastAsia="仿宋" w:hAnsi="Times New Roman" w:cs="Times New Roman"/>
          <w:sz w:val="36"/>
          <w:szCs w:val="36"/>
        </w:rPr>
        <w:t>我们致力于</w:t>
      </w:r>
      <w:r w:rsidR="004F109F" w:rsidRPr="00760DC6">
        <w:rPr>
          <w:rFonts w:ascii="Times New Roman" w:eastAsia="仿宋" w:hAnsi="Times New Roman" w:cs="Times New Roman"/>
          <w:sz w:val="36"/>
          <w:szCs w:val="36"/>
        </w:rPr>
        <w:t>维护对投资者有利的商业环境，并将一同发挥积极</w:t>
      </w:r>
      <w:r w:rsidR="004F109F" w:rsidRPr="00760DC6">
        <w:rPr>
          <w:rFonts w:ascii="Times New Roman" w:eastAsia="仿宋" w:hAnsi="Times New Roman" w:cs="Times New Roman"/>
          <w:sz w:val="36"/>
          <w:szCs w:val="36"/>
        </w:rPr>
        <w:lastRenderedPageBreak/>
        <w:t>推动作用。</w:t>
      </w:r>
    </w:p>
    <w:p w:rsidR="00A6654D" w:rsidRPr="00760DC6" w:rsidRDefault="00A6654D" w:rsidP="000821DA">
      <w:pPr>
        <w:pStyle w:val="a3"/>
        <w:numPr>
          <w:ilvl w:val="0"/>
          <w:numId w:val="1"/>
        </w:numPr>
        <w:spacing w:line="640" w:lineRule="exact"/>
        <w:ind w:left="0" w:firstLine="720"/>
        <w:rPr>
          <w:rFonts w:ascii="Times New Roman" w:eastAsia="仿宋" w:hAnsi="Times New Roman" w:cs="Times New Roman"/>
          <w:sz w:val="36"/>
          <w:szCs w:val="36"/>
        </w:rPr>
      </w:pPr>
      <w:r w:rsidRPr="00760DC6">
        <w:rPr>
          <w:rFonts w:ascii="Times New Roman" w:eastAsia="仿宋" w:hAnsi="Times New Roman" w:cs="Times New Roman"/>
          <w:sz w:val="36"/>
          <w:szCs w:val="36"/>
        </w:rPr>
        <w:t>我们重视针对投资促进与便利化的讨论，鼓励联合国贸发会议、世界</w:t>
      </w:r>
      <w:r w:rsidR="00E83106">
        <w:rPr>
          <w:rFonts w:ascii="Times New Roman" w:eastAsia="仿宋" w:hAnsi="Times New Roman" w:cs="Times New Roman"/>
          <w:sz w:val="36"/>
          <w:szCs w:val="36"/>
        </w:rPr>
        <w:t>银行、经合组织和世贸组织在其各自授权和工作范围内推进此项工作，</w:t>
      </w:r>
      <w:r w:rsidRPr="00760DC6">
        <w:rPr>
          <w:rFonts w:ascii="Times New Roman" w:eastAsia="仿宋" w:hAnsi="Times New Roman" w:cs="Times New Roman"/>
          <w:sz w:val="36"/>
          <w:szCs w:val="36"/>
        </w:rPr>
        <w:t>供二十国集团</w:t>
      </w:r>
      <w:r w:rsidR="003B19F7" w:rsidRPr="00760DC6">
        <w:rPr>
          <w:rFonts w:ascii="Times New Roman" w:eastAsia="仿宋" w:hAnsi="Times New Roman" w:cs="Times New Roman"/>
          <w:sz w:val="36"/>
          <w:szCs w:val="36"/>
        </w:rPr>
        <w:t>未来</w:t>
      </w:r>
      <w:r w:rsidRPr="00760DC6">
        <w:rPr>
          <w:rFonts w:ascii="Times New Roman" w:eastAsia="仿宋" w:hAnsi="Times New Roman" w:cs="Times New Roman"/>
          <w:sz w:val="36"/>
          <w:szCs w:val="36"/>
        </w:rPr>
        <w:t>考虑。</w:t>
      </w:r>
    </w:p>
    <w:p w:rsidR="00181A13" w:rsidRPr="00760DC6" w:rsidRDefault="004F109F" w:rsidP="000821DA">
      <w:pPr>
        <w:pStyle w:val="a3"/>
        <w:numPr>
          <w:ilvl w:val="0"/>
          <w:numId w:val="1"/>
        </w:numPr>
        <w:spacing w:line="640" w:lineRule="exact"/>
        <w:ind w:left="0" w:firstLine="720"/>
        <w:rPr>
          <w:rFonts w:ascii="Times New Roman" w:eastAsia="仿宋" w:hAnsi="Times New Roman" w:cs="Times New Roman"/>
          <w:sz w:val="36"/>
          <w:szCs w:val="36"/>
        </w:rPr>
      </w:pPr>
      <w:r w:rsidRPr="00760DC6">
        <w:rPr>
          <w:rFonts w:ascii="Times New Roman" w:eastAsia="仿宋" w:hAnsi="Times New Roman" w:cs="Times New Roman"/>
          <w:sz w:val="36"/>
          <w:szCs w:val="36"/>
        </w:rPr>
        <w:t>为营造开放、透明、有益的全球投资政策环境，我们批准</w:t>
      </w:r>
      <w:r w:rsidR="00181A13" w:rsidRPr="00760DC6">
        <w:rPr>
          <w:rFonts w:ascii="Times New Roman" w:eastAsia="仿宋" w:hAnsi="Times New Roman" w:cs="Times New Roman"/>
          <w:sz w:val="36"/>
          <w:szCs w:val="36"/>
        </w:rPr>
        <w:t>《</w:t>
      </w:r>
      <w:r w:rsidRPr="00760DC6">
        <w:rPr>
          <w:rFonts w:ascii="Times New Roman" w:eastAsia="仿宋" w:hAnsi="Times New Roman" w:cs="Times New Roman"/>
          <w:sz w:val="36"/>
          <w:szCs w:val="36"/>
        </w:rPr>
        <w:t>二十国集团全球投资指导原则</w:t>
      </w:r>
      <w:r w:rsidR="00181A13" w:rsidRPr="00760DC6">
        <w:rPr>
          <w:rFonts w:ascii="Times New Roman" w:eastAsia="仿宋" w:hAnsi="Times New Roman" w:cs="Times New Roman"/>
          <w:sz w:val="36"/>
          <w:szCs w:val="36"/>
        </w:rPr>
        <w:t>》</w:t>
      </w:r>
      <w:r w:rsidRPr="00760DC6">
        <w:rPr>
          <w:rFonts w:ascii="Times New Roman" w:eastAsia="仿宋" w:hAnsi="Times New Roman" w:cs="Times New Roman"/>
          <w:sz w:val="36"/>
          <w:szCs w:val="36"/>
        </w:rPr>
        <w:t>（附件</w:t>
      </w:r>
      <w:r w:rsidR="00481F66">
        <w:rPr>
          <w:rFonts w:ascii="Times New Roman" w:eastAsia="仿宋" w:hAnsi="Times New Roman" w:cs="Times New Roman" w:hint="eastAsia"/>
          <w:sz w:val="36"/>
          <w:szCs w:val="36"/>
        </w:rPr>
        <w:t>3</w:t>
      </w:r>
      <w:r w:rsidRPr="00760DC6">
        <w:rPr>
          <w:rFonts w:ascii="Times New Roman" w:eastAsia="仿宋" w:hAnsi="Times New Roman" w:cs="Times New Roman"/>
          <w:sz w:val="36"/>
          <w:szCs w:val="36"/>
        </w:rPr>
        <w:t>）。</w:t>
      </w:r>
      <w:r w:rsidR="00B03244" w:rsidRPr="00760DC6">
        <w:rPr>
          <w:rFonts w:ascii="Times New Roman" w:eastAsia="仿宋" w:hAnsi="Times New Roman" w:cs="Times New Roman"/>
          <w:sz w:val="36"/>
          <w:szCs w:val="36"/>
        </w:rPr>
        <w:t>这些原则将促进全球投资政策协调，为企业投资</w:t>
      </w:r>
      <w:r w:rsidR="00DB2E19" w:rsidRPr="00760DC6">
        <w:rPr>
          <w:rFonts w:ascii="Times New Roman" w:eastAsia="仿宋" w:hAnsi="Times New Roman" w:cs="Times New Roman"/>
          <w:sz w:val="36"/>
          <w:szCs w:val="36"/>
        </w:rPr>
        <w:t>决策</w:t>
      </w:r>
      <w:r w:rsidR="00B03244" w:rsidRPr="00760DC6">
        <w:rPr>
          <w:rFonts w:ascii="Times New Roman" w:eastAsia="仿宋" w:hAnsi="Times New Roman" w:cs="Times New Roman"/>
          <w:sz w:val="36"/>
          <w:szCs w:val="36"/>
        </w:rPr>
        <w:t>提供</w:t>
      </w:r>
      <w:r w:rsidR="005A53BE" w:rsidRPr="00760DC6">
        <w:rPr>
          <w:rFonts w:ascii="Times New Roman" w:eastAsia="仿宋" w:hAnsi="Times New Roman" w:cs="Times New Roman"/>
          <w:sz w:val="36"/>
          <w:szCs w:val="36"/>
        </w:rPr>
        <w:t>更强的</w:t>
      </w:r>
      <w:r w:rsidR="008B794D" w:rsidRPr="00760DC6">
        <w:rPr>
          <w:rFonts w:ascii="Times New Roman" w:eastAsia="仿宋" w:hAnsi="Times New Roman" w:cs="Times New Roman"/>
          <w:sz w:val="36"/>
          <w:szCs w:val="36"/>
        </w:rPr>
        <w:t>可</w:t>
      </w:r>
      <w:r w:rsidR="005A53BE" w:rsidRPr="00760DC6">
        <w:rPr>
          <w:rFonts w:ascii="Times New Roman" w:eastAsia="仿宋" w:hAnsi="Times New Roman" w:cs="Times New Roman"/>
          <w:sz w:val="36"/>
          <w:szCs w:val="36"/>
        </w:rPr>
        <w:t>预见性和确定性</w:t>
      </w:r>
      <w:r w:rsidR="00B03244" w:rsidRPr="00760DC6">
        <w:rPr>
          <w:rFonts w:ascii="Times New Roman" w:eastAsia="仿宋" w:hAnsi="Times New Roman" w:cs="Times New Roman"/>
          <w:sz w:val="36"/>
          <w:szCs w:val="36"/>
        </w:rPr>
        <w:t>。</w:t>
      </w:r>
    </w:p>
    <w:p w:rsidR="00181A13" w:rsidRPr="00760DC6" w:rsidRDefault="00181A13" w:rsidP="000821DA">
      <w:pPr>
        <w:pStyle w:val="a3"/>
        <w:numPr>
          <w:ilvl w:val="0"/>
          <w:numId w:val="1"/>
        </w:numPr>
        <w:spacing w:line="640" w:lineRule="exact"/>
        <w:ind w:left="0" w:firstLine="720"/>
        <w:rPr>
          <w:rFonts w:ascii="Times New Roman" w:eastAsia="仿宋" w:hAnsi="Times New Roman" w:cs="Times New Roman"/>
          <w:sz w:val="36"/>
          <w:szCs w:val="36"/>
        </w:rPr>
      </w:pPr>
      <w:r w:rsidRPr="00760DC6">
        <w:rPr>
          <w:rFonts w:ascii="Times New Roman" w:eastAsia="仿宋" w:hAnsi="Times New Roman" w:cs="Times New Roman"/>
          <w:sz w:val="36"/>
          <w:szCs w:val="36"/>
        </w:rPr>
        <w:t>我们致力于</w:t>
      </w:r>
      <w:r w:rsidR="00C41B24" w:rsidRPr="00760DC6">
        <w:rPr>
          <w:rFonts w:ascii="Times New Roman" w:eastAsia="仿宋" w:hAnsi="Times New Roman" w:cs="Times New Roman"/>
          <w:sz w:val="36"/>
          <w:szCs w:val="36"/>
        </w:rPr>
        <w:t>确保</w:t>
      </w:r>
      <w:r w:rsidRPr="00760DC6">
        <w:rPr>
          <w:rFonts w:ascii="Times New Roman" w:eastAsia="仿宋" w:hAnsi="Times New Roman" w:cs="Times New Roman"/>
          <w:sz w:val="36"/>
          <w:szCs w:val="36"/>
        </w:rPr>
        <w:t>国际和国内层面的贸易、投资和其他公共政策</w:t>
      </w:r>
      <w:r w:rsidR="00B86209" w:rsidRPr="00760DC6">
        <w:rPr>
          <w:rFonts w:ascii="Times New Roman" w:eastAsia="仿宋" w:hAnsi="Times New Roman" w:cs="Times New Roman"/>
          <w:sz w:val="36"/>
          <w:szCs w:val="36"/>
        </w:rPr>
        <w:t>保持连贯并</w:t>
      </w:r>
      <w:r w:rsidRPr="00760DC6">
        <w:rPr>
          <w:rFonts w:ascii="Times New Roman" w:eastAsia="仿宋" w:hAnsi="Times New Roman" w:cs="Times New Roman"/>
          <w:sz w:val="36"/>
          <w:szCs w:val="36"/>
        </w:rPr>
        <w:t>相互支持补充。我们</w:t>
      </w:r>
      <w:r w:rsidR="00C83ABC" w:rsidRPr="00760DC6">
        <w:rPr>
          <w:rFonts w:ascii="Times New Roman" w:eastAsia="仿宋" w:hAnsi="Times New Roman" w:cs="Times New Roman"/>
          <w:sz w:val="36"/>
          <w:szCs w:val="36"/>
        </w:rPr>
        <w:t>欢迎</w:t>
      </w:r>
      <w:r w:rsidRPr="00760DC6">
        <w:rPr>
          <w:rFonts w:ascii="Times New Roman" w:eastAsia="仿宋" w:hAnsi="Times New Roman" w:cs="Times New Roman"/>
          <w:sz w:val="36"/>
          <w:szCs w:val="36"/>
        </w:rPr>
        <w:t>联合国贸发会议、世贸组织、经合组织和世界银行</w:t>
      </w:r>
      <w:r w:rsidR="00C83ABC" w:rsidRPr="00760DC6">
        <w:rPr>
          <w:rFonts w:ascii="Times New Roman" w:eastAsia="仿宋" w:hAnsi="Times New Roman" w:cs="Times New Roman"/>
          <w:sz w:val="36"/>
          <w:szCs w:val="36"/>
        </w:rPr>
        <w:t>与国际货币基金组织合作</w:t>
      </w:r>
      <w:r w:rsidR="00B86209" w:rsidRPr="00760DC6">
        <w:rPr>
          <w:rFonts w:ascii="Times New Roman" w:eastAsia="仿宋" w:hAnsi="Times New Roman" w:cs="Times New Roman"/>
          <w:sz w:val="36"/>
          <w:szCs w:val="36"/>
        </w:rPr>
        <w:t>进一步研究分析</w:t>
      </w:r>
      <w:r w:rsidR="00C83ABC" w:rsidRPr="00760DC6">
        <w:rPr>
          <w:rFonts w:ascii="Times New Roman" w:eastAsia="仿宋" w:hAnsi="Times New Roman" w:cs="Times New Roman"/>
          <w:sz w:val="36"/>
          <w:szCs w:val="36"/>
        </w:rPr>
        <w:t>，在其授权和资源范围内</w:t>
      </w:r>
      <w:r w:rsidRPr="00760DC6">
        <w:rPr>
          <w:rFonts w:ascii="Times New Roman" w:eastAsia="仿宋" w:hAnsi="Times New Roman" w:cs="Times New Roman"/>
          <w:sz w:val="36"/>
          <w:szCs w:val="36"/>
        </w:rPr>
        <w:t>找到增强贸易投资体系协调性</w:t>
      </w:r>
      <w:r w:rsidR="00C83ABC" w:rsidRPr="00760DC6">
        <w:rPr>
          <w:rFonts w:ascii="Times New Roman" w:eastAsia="仿宋" w:hAnsi="Times New Roman" w:cs="Times New Roman"/>
          <w:sz w:val="36"/>
          <w:szCs w:val="36"/>
        </w:rPr>
        <w:t>与互补性</w:t>
      </w:r>
      <w:r w:rsidRPr="00760DC6">
        <w:rPr>
          <w:rFonts w:ascii="Times New Roman" w:eastAsia="仿宋" w:hAnsi="Times New Roman" w:cs="Times New Roman"/>
          <w:sz w:val="36"/>
          <w:szCs w:val="36"/>
        </w:rPr>
        <w:t>的方法。</w:t>
      </w:r>
      <w:r w:rsidR="00540BA4" w:rsidRPr="00760DC6">
        <w:rPr>
          <w:rFonts w:ascii="Times New Roman" w:eastAsia="仿宋" w:hAnsi="Times New Roman" w:cs="Times New Roman"/>
          <w:sz w:val="36"/>
          <w:szCs w:val="36"/>
        </w:rPr>
        <w:t>在此背景下，</w:t>
      </w:r>
      <w:r w:rsidR="00B86209" w:rsidRPr="00760DC6">
        <w:rPr>
          <w:rFonts w:ascii="Times New Roman" w:eastAsia="仿宋" w:hAnsi="Times New Roman" w:cs="Times New Roman"/>
          <w:sz w:val="36"/>
          <w:szCs w:val="36"/>
        </w:rPr>
        <w:t>我们</w:t>
      </w:r>
      <w:r w:rsidR="00540BA4" w:rsidRPr="00760DC6">
        <w:rPr>
          <w:rFonts w:ascii="Times New Roman" w:eastAsia="仿宋" w:hAnsi="Times New Roman" w:cs="Times New Roman"/>
          <w:sz w:val="36"/>
          <w:szCs w:val="36"/>
        </w:rPr>
        <w:t>注意到二十国集团工商界</w:t>
      </w:r>
      <w:r w:rsidR="00B86209" w:rsidRPr="00760DC6">
        <w:rPr>
          <w:rFonts w:ascii="Times New Roman" w:eastAsia="仿宋" w:hAnsi="Times New Roman" w:cs="Times New Roman"/>
          <w:sz w:val="36"/>
          <w:szCs w:val="36"/>
        </w:rPr>
        <w:t>建议世贸组织贸易投资关系工作组继续其工作。</w:t>
      </w:r>
    </w:p>
    <w:p w:rsidR="00181A13" w:rsidRPr="00760DC6" w:rsidRDefault="00181A13" w:rsidP="00042BCB">
      <w:pPr>
        <w:spacing w:line="640" w:lineRule="exact"/>
        <w:ind w:firstLineChars="200" w:firstLine="720"/>
        <w:rPr>
          <w:rFonts w:ascii="Times New Roman" w:eastAsia="仿宋" w:hAnsi="Times New Roman" w:cs="Times New Roman"/>
          <w:b/>
          <w:sz w:val="36"/>
          <w:szCs w:val="36"/>
        </w:rPr>
      </w:pPr>
      <w:r w:rsidRPr="00760DC6">
        <w:rPr>
          <w:rFonts w:ascii="Times New Roman" w:eastAsia="仿宋" w:hAnsi="Times New Roman" w:cs="Times New Roman"/>
          <w:b/>
          <w:sz w:val="36"/>
          <w:szCs w:val="36"/>
        </w:rPr>
        <w:t>促进包容协调的全球价值链</w:t>
      </w:r>
    </w:p>
    <w:p w:rsidR="00181A13" w:rsidRPr="00760DC6" w:rsidRDefault="001C7D7A" w:rsidP="000821DA">
      <w:pPr>
        <w:pStyle w:val="a3"/>
        <w:numPr>
          <w:ilvl w:val="0"/>
          <w:numId w:val="1"/>
        </w:numPr>
        <w:spacing w:line="640" w:lineRule="exact"/>
        <w:ind w:left="0" w:firstLine="720"/>
        <w:rPr>
          <w:rFonts w:ascii="Times New Roman" w:eastAsia="仿宋" w:hAnsi="Times New Roman" w:cs="Times New Roman"/>
          <w:sz w:val="36"/>
          <w:szCs w:val="36"/>
        </w:rPr>
      </w:pPr>
      <w:r w:rsidRPr="00760DC6">
        <w:rPr>
          <w:rFonts w:ascii="Times New Roman" w:eastAsia="仿宋" w:hAnsi="Times New Roman" w:cs="Times New Roman"/>
          <w:sz w:val="36"/>
          <w:szCs w:val="36"/>
        </w:rPr>
        <w:t>我们认识到全球价值链</w:t>
      </w:r>
      <w:r w:rsidR="00275006" w:rsidRPr="00760DC6">
        <w:rPr>
          <w:rFonts w:ascii="Times New Roman" w:eastAsia="仿宋" w:hAnsi="Times New Roman" w:cs="Times New Roman"/>
          <w:sz w:val="36"/>
          <w:szCs w:val="36"/>
        </w:rPr>
        <w:t>，包括区域价值链，</w:t>
      </w:r>
      <w:r w:rsidRPr="00760DC6">
        <w:rPr>
          <w:rFonts w:ascii="Times New Roman" w:eastAsia="仿宋" w:hAnsi="Times New Roman" w:cs="Times New Roman"/>
          <w:sz w:val="36"/>
          <w:szCs w:val="36"/>
        </w:rPr>
        <w:t>是世界经济的一个</w:t>
      </w:r>
      <w:r w:rsidR="00C83ABC" w:rsidRPr="00760DC6">
        <w:rPr>
          <w:rFonts w:ascii="Times New Roman" w:eastAsia="仿宋" w:hAnsi="Times New Roman" w:cs="Times New Roman"/>
          <w:sz w:val="36"/>
          <w:szCs w:val="36"/>
        </w:rPr>
        <w:t>重要</w:t>
      </w:r>
      <w:r w:rsidRPr="00760DC6">
        <w:rPr>
          <w:rFonts w:ascii="Times New Roman" w:eastAsia="仿宋" w:hAnsi="Times New Roman" w:cs="Times New Roman"/>
          <w:sz w:val="36"/>
          <w:szCs w:val="36"/>
        </w:rPr>
        <w:t>特征，包容的全球价值链是世界贸易的重要推动力。我们支持</w:t>
      </w:r>
      <w:r w:rsidR="003657EC" w:rsidRPr="00760DC6">
        <w:rPr>
          <w:rFonts w:ascii="Times New Roman" w:eastAsia="仿宋" w:hAnsi="Times New Roman" w:cs="Times New Roman"/>
          <w:sz w:val="36"/>
          <w:szCs w:val="36"/>
        </w:rPr>
        <w:t>企业，</w:t>
      </w:r>
      <w:r w:rsidR="001D2807" w:rsidRPr="00760DC6">
        <w:rPr>
          <w:rFonts w:ascii="Times New Roman" w:eastAsia="仿宋" w:hAnsi="Times New Roman" w:cs="Times New Roman"/>
          <w:sz w:val="36"/>
          <w:szCs w:val="36"/>
        </w:rPr>
        <w:t>包括</w:t>
      </w:r>
      <w:r w:rsidR="003657EC" w:rsidRPr="00760DC6">
        <w:rPr>
          <w:rFonts w:ascii="Times New Roman" w:eastAsia="仿宋" w:hAnsi="Times New Roman" w:cs="Times New Roman"/>
          <w:sz w:val="36"/>
          <w:szCs w:val="36"/>
        </w:rPr>
        <w:t>中小企业充分参与并利用全球价值链</w:t>
      </w:r>
      <w:r w:rsidR="00C41B24" w:rsidRPr="00760DC6">
        <w:rPr>
          <w:rFonts w:ascii="Times New Roman" w:eastAsia="仿宋" w:hAnsi="Times New Roman" w:cs="Times New Roman"/>
          <w:sz w:val="36"/>
          <w:szCs w:val="36"/>
        </w:rPr>
        <w:t>相关</w:t>
      </w:r>
      <w:r w:rsidR="003657EC" w:rsidRPr="00760DC6">
        <w:rPr>
          <w:rFonts w:ascii="Times New Roman" w:eastAsia="仿宋" w:hAnsi="Times New Roman" w:cs="Times New Roman"/>
          <w:sz w:val="36"/>
          <w:szCs w:val="36"/>
        </w:rPr>
        <w:t>政策，不论企业规模及</w:t>
      </w:r>
      <w:r w:rsidR="003657EC" w:rsidRPr="00760DC6">
        <w:rPr>
          <w:rFonts w:ascii="Times New Roman" w:eastAsia="仿宋" w:hAnsi="Times New Roman" w:cs="Times New Roman"/>
          <w:sz w:val="36"/>
          <w:szCs w:val="36"/>
        </w:rPr>
        <w:lastRenderedPageBreak/>
        <w:t>所处国家经济发展阶段。我们</w:t>
      </w:r>
      <w:r w:rsidR="00F90554" w:rsidRPr="00760DC6">
        <w:rPr>
          <w:rFonts w:ascii="Times New Roman" w:eastAsia="仿宋" w:hAnsi="Times New Roman" w:cs="Times New Roman"/>
          <w:sz w:val="36"/>
          <w:szCs w:val="36"/>
        </w:rPr>
        <w:t>尤其支持</w:t>
      </w:r>
      <w:r w:rsidR="003657EC" w:rsidRPr="00760DC6">
        <w:rPr>
          <w:rFonts w:ascii="Times New Roman" w:eastAsia="仿宋" w:hAnsi="Times New Roman" w:cs="Times New Roman"/>
          <w:sz w:val="36"/>
          <w:szCs w:val="36"/>
        </w:rPr>
        <w:t>发展中国家</w:t>
      </w:r>
      <w:r w:rsidR="00F90554" w:rsidRPr="00760DC6">
        <w:rPr>
          <w:rFonts w:ascii="Times New Roman" w:eastAsia="仿宋" w:hAnsi="Times New Roman" w:cs="Times New Roman"/>
          <w:sz w:val="36"/>
          <w:szCs w:val="36"/>
        </w:rPr>
        <w:t>企业</w:t>
      </w:r>
      <w:r w:rsidR="00E83106">
        <w:rPr>
          <w:rFonts w:ascii="Times New Roman" w:eastAsia="仿宋" w:hAnsi="Times New Roman" w:cs="Times New Roman"/>
          <w:sz w:val="36"/>
          <w:szCs w:val="36"/>
        </w:rPr>
        <w:t>，</w:t>
      </w:r>
      <w:r w:rsidR="00E83106">
        <w:rPr>
          <w:rFonts w:ascii="Times New Roman" w:eastAsia="仿宋" w:hAnsi="Times New Roman" w:cs="Times New Roman" w:hint="eastAsia"/>
          <w:sz w:val="36"/>
          <w:szCs w:val="36"/>
        </w:rPr>
        <w:t>特别</w:t>
      </w:r>
      <w:r w:rsidR="00C83ABC" w:rsidRPr="00760DC6">
        <w:rPr>
          <w:rFonts w:ascii="Times New Roman" w:eastAsia="仿宋" w:hAnsi="Times New Roman" w:cs="Times New Roman"/>
          <w:sz w:val="36"/>
          <w:szCs w:val="36"/>
        </w:rPr>
        <w:t>是低收入国家</w:t>
      </w:r>
      <w:r w:rsidR="00F90554" w:rsidRPr="00760DC6">
        <w:rPr>
          <w:rFonts w:ascii="Times New Roman" w:eastAsia="仿宋" w:hAnsi="Times New Roman" w:cs="Times New Roman"/>
          <w:sz w:val="36"/>
          <w:szCs w:val="36"/>
        </w:rPr>
        <w:t>企业</w:t>
      </w:r>
      <w:r w:rsidR="003657EC" w:rsidRPr="00760DC6">
        <w:rPr>
          <w:rFonts w:ascii="Times New Roman" w:eastAsia="仿宋" w:hAnsi="Times New Roman" w:cs="Times New Roman"/>
          <w:sz w:val="36"/>
          <w:szCs w:val="36"/>
        </w:rPr>
        <w:t>更深入参与全球价值链并</w:t>
      </w:r>
      <w:r w:rsidR="00C41B24" w:rsidRPr="00760DC6">
        <w:rPr>
          <w:rFonts w:ascii="Times New Roman" w:eastAsia="仿宋" w:hAnsi="Times New Roman" w:cs="Times New Roman"/>
          <w:sz w:val="36"/>
          <w:szCs w:val="36"/>
        </w:rPr>
        <w:t>从中更多获益</w:t>
      </w:r>
      <w:r w:rsidR="00F90554" w:rsidRPr="00760DC6">
        <w:rPr>
          <w:rFonts w:ascii="Times New Roman" w:eastAsia="仿宋" w:hAnsi="Times New Roman" w:cs="Times New Roman"/>
          <w:sz w:val="36"/>
          <w:szCs w:val="36"/>
        </w:rPr>
        <w:t>的政策</w:t>
      </w:r>
      <w:r w:rsidR="003657EC" w:rsidRPr="00760DC6">
        <w:rPr>
          <w:rFonts w:ascii="Times New Roman" w:eastAsia="仿宋" w:hAnsi="Times New Roman" w:cs="Times New Roman"/>
          <w:sz w:val="36"/>
          <w:szCs w:val="36"/>
        </w:rPr>
        <w:t>。</w:t>
      </w:r>
      <w:r w:rsidR="00F90554" w:rsidRPr="00760DC6">
        <w:rPr>
          <w:rFonts w:ascii="Times New Roman" w:eastAsia="仿宋" w:hAnsi="Times New Roman" w:cs="Times New Roman"/>
          <w:sz w:val="36"/>
          <w:szCs w:val="36"/>
        </w:rPr>
        <w:t>我们将继续促进负责任企业行为。</w:t>
      </w:r>
    </w:p>
    <w:p w:rsidR="00F813DB" w:rsidRPr="00760DC6" w:rsidRDefault="00A7323E" w:rsidP="000821DA">
      <w:pPr>
        <w:pStyle w:val="a3"/>
        <w:numPr>
          <w:ilvl w:val="0"/>
          <w:numId w:val="1"/>
        </w:numPr>
        <w:spacing w:line="640" w:lineRule="exact"/>
        <w:ind w:left="0" w:firstLine="720"/>
        <w:rPr>
          <w:rFonts w:ascii="Times New Roman" w:eastAsia="仿宋" w:hAnsi="Times New Roman" w:cs="Times New Roman"/>
          <w:sz w:val="36"/>
          <w:szCs w:val="36"/>
        </w:rPr>
      </w:pPr>
      <w:r w:rsidRPr="00760DC6">
        <w:rPr>
          <w:rFonts w:ascii="Times New Roman" w:eastAsia="仿宋" w:hAnsi="Times New Roman" w:cs="Times New Roman"/>
          <w:sz w:val="36"/>
          <w:szCs w:val="36"/>
        </w:rPr>
        <w:t>二十国集团成员</w:t>
      </w:r>
      <w:r w:rsidR="00540BA4" w:rsidRPr="00760DC6">
        <w:rPr>
          <w:rFonts w:ascii="Times New Roman" w:eastAsia="仿宋" w:hAnsi="Times New Roman" w:cs="Times New Roman"/>
          <w:sz w:val="36"/>
          <w:szCs w:val="36"/>
        </w:rPr>
        <w:t>将继续</w:t>
      </w:r>
      <w:r w:rsidR="00220FEC" w:rsidRPr="00760DC6">
        <w:rPr>
          <w:rFonts w:ascii="Times New Roman" w:eastAsia="仿宋" w:hAnsi="Times New Roman" w:cs="Times New Roman"/>
          <w:sz w:val="36"/>
          <w:szCs w:val="36"/>
        </w:rPr>
        <w:t>加强能力建设，促进包容协调全球价值链的倡议，</w:t>
      </w:r>
      <w:r w:rsidRPr="00760DC6">
        <w:rPr>
          <w:rFonts w:ascii="Times New Roman" w:eastAsia="仿宋" w:hAnsi="Times New Roman" w:cs="Times New Roman"/>
          <w:sz w:val="36"/>
          <w:szCs w:val="36"/>
        </w:rPr>
        <w:t>将继续</w:t>
      </w:r>
      <w:r w:rsidR="00E83106">
        <w:rPr>
          <w:rFonts w:ascii="Times New Roman" w:eastAsia="仿宋" w:hAnsi="Times New Roman" w:cs="Times New Roman" w:hint="eastAsia"/>
          <w:sz w:val="36"/>
          <w:szCs w:val="36"/>
        </w:rPr>
        <w:t>规划</w:t>
      </w:r>
      <w:r w:rsidRPr="00760DC6">
        <w:rPr>
          <w:rFonts w:ascii="Times New Roman" w:eastAsia="仿宋" w:hAnsi="Times New Roman" w:cs="Times New Roman"/>
          <w:sz w:val="36"/>
          <w:szCs w:val="36"/>
        </w:rPr>
        <w:t>并实施一系列行动，</w:t>
      </w:r>
      <w:r w:rsidR="006F469D" w:rsidRPr="00760DC6">
        <w:rPr>
          <w:rFonts w:ascii="Times New Roman" w:eastAsia="仿宋" w:hAnsi="Times New Roman" w:cs="Times New Roman"/>
          <w:sz w:val="36"/>
          <w:szCs w:val="36"/>
        </w:rPr>
        <w:t>在与发展中国家</w:t>
      </w:r>
      <w:r w:rsidR="00F90554" w:rsidRPr="00760DC6">
        <w:rPr>
          <w:rFonts w:ascii="Times New Roman" w:eastAsia="仿宋" w:hAnsi="Times New Roman" w:cs="Times New Roman"/>
          <w:sz w:val="36"/>
          <w:szCs w:val="36"/>
        </w:rPr>
        <w:t>，尤其是低收入国家和</w:t>
      </w:r>
      <w:r w:rsidR="006F469D" w:rsidRPr="00760DC6">
        <w:rPr>
          <w:rFonts w:ascii="Times New Roman" w:eastAsia="仿宋" w:hAnsi="Times New Roman" w:cs="Times New Roman"/>
          <w:sz w:val="36"/>
          <w:szCs w:val="36"/>
        </w:rPr>
        <w:t>中小企业包容</w:t>
      </w:r>
      <w:proofErr w:type="gramStart"/>
      <w:r w:rsidR="006F469D" w:rsidRPr="00760DC6">
        <w:rPr>
          <w:rFonts w:ascii="Times New Roman" w:eastAsia="仿宋" w:hAnsi="Times New Roman" w:cs="Times New Roman"/>
          <w:sz w:val="36"/>
          <w:szCs w:val="36"/>
        </w:rPr>
        <w:t>性参与</w:t>
      </w:r>
      <w:proofErr w:type="gramEnd"/>
      <w:r w:rsidR="006F469D" w:rsidRPr="00760DC6">
        <w:rPr>
          <w:rFonts w:ascii="Times New Roman" w:eastAsia="仿宋" w:hAnsi="Times New Roman" w:cs="Times New Roman"/>
          <w:sz w:val="36"/>
          <w:szCs w:val="36"/>
        </w:rPr>
        <w:t>全球</w:t>
      </w:r>
      <w:proofErr w:type="gramStart"/>
      <w:r w:rsidR="006F469D" w:rsidRPr="00760DC6">
        <w:rPr>
          <w:rFonts w:ascii="Times New Roman" w:eastAsia="仿宋" w:hAnsi="Times New Roman" w:cs="Times New Roman"/>
          <w:sz w:val="36"/>
          <w:szCs w:val="36"/>
        </w:rPr>
        <w:t>价值链最相关</w:t>
      </w:r>
      <w:proofErr w:type="gramEnd"/>
      <w:r w:rsidR="006F469D" w:rsidRPr="00760DC6">
        <w:rPr>
          <w:rFonts w:ascii="Times New Roman" w:eastAsia="仿宋" w:hAnsi="Times New Roman" w:cs="Times New Roman"/>
          <w:sz w:val="36"/>
          <w:szCs w:val="36"/>
        </w:rPr>
        <w:t>的领域</w:t>
      </w:r>
      <w:r w:rsidR="00E83106">
        <w:rPr>
          <w:rFonts w:ascii="Times New Roman" w:eastAsia="仿宋" w:hAnsi="Times New Roman" w:cs="Times New Roman" w:hint="eastAsia"/>
          <w:sz w:val="36"/>
          <w:szCs w:val="36"/>
        </w:rPr>
        <w:t>开展</w:t>
      </w:r>
      <w:r w:rsidR="00C33A5B">
        <w:rPr>
          <w:rFonts w:ascii="Times New Roman" w:eastAsia="仿宋" w:hAnsi="Times New Roman" w:cs="Times New Roman" w:hint="eastAsia"/>
          <w:sz w:val="36"/>
          <w:szCs w:val="36"/>
        </w:rPr>
        <w:t>研究</w:t>
      </w:r>
      <w:r w:rsidR="006F469D" w:rsidRPr="00760DC6">
        <w:rPr>
          <w:rFonts w:ascii="Times New Roman" w:eastAsia="仿宋" w:hAnsi="Times New Roman" w:cs="Times New Roman"/>
          <w:sz w:val="36"/>
          <w:szCs w:val="36"/>
        </w:rPr>
        <w:t>并采取行动，包括以下领域：</w:t>
      </w:r>
      <w:r w:rsidR="00BF71F2" w:rsidRPr="00760DC6">
        <w:rPr>
          <w:rFonts w:ascii="Times New Roman" w:eastAsia="仿宋" w:hAnsi="Times New Roman" w:cs="Times New Roman"/>
          <w:sz w:val="36"/>
          <w:szCs w:val="36"/>
        </w:rPr>
        <w:t>合适的</w:t>
      </w:r>
      <w:r w:rsidR="006F469D" w:rsidRPr="00760DC6">
        <w:rPr>
          <w:rFonts w:ascii="Times New Roman" w:eastAsia="仿宋" w:hAnsi="Times New Roman" w:cs="Times New Roman"/>
          <w:sz w:val="36"/>
          <w:szCs w:val="36"/>
        </w:rPr>
        <w:t>基础设施、</w:t>
      </w:r>
      <w:r w:rsidR="00BF71F2" w:rsidRPr="00760DC6">
        <w:rPr>
          <w:rFonts w:ascii="Times New Roman" w:eastAsia="仿宋" w:hAnsi="Times New Roman" w:cs="Times New Roman"/>
          <w:sz w:val="36"/>
          <w:szCs w:val="36"/>
        </w:rPr>
        <w:t>技术</w:t>
      </w:r>
      <w:r w:rsidR="00A04696">
        <w:rPr>
          <w:rFonts w:ascii="Times New Roman" w:eastAsia="仿宋" w:hAnsi="Times New Roman" w:cs="Times New Roman" w:hint="eastAsia"/>
          <w:sz w:val="36"/>
          <w:szCs w:val="36"/>
        </w:rPr>
        <w:t>支持</w:t>
      </w:r>
      <w:r w:rsidR="00BF71F2" w:rsidRPr="00760DC6">
        <w:rPr>
          <w:rFonts w:ascii="Times New Roman" w:eastAsia="仿宋" w:hAnsi="Times New Roman" w:cs="Times New Roman"/>
          <w:sz w:val="36"/>
          <w:szCs w:val="36"/>
        </w:rPr>
        <w:t>、</w:t>
      </w:r>
      <w:r w:rsidR="00D2341A" w:rsidRPr="00760DC6">
        <w:rPr>
          <w:rFonts w:ascii="Times New Roman" w:eastAsia="仿宋" w:hAnsi="Times New Roman" w:cs="Times New Roman"/>
          <w:sz w:val="36"/>
          <w:szCs w:val="36"/>
        </w:rPr>
        <w:t>贷款</w:t>
      </w:r>
      <w:r w:rsidR="00BF71F2" w:rsidRPr="00760DC6">
        <w:rPr>
          <w:rFonts w:ascii="Times New Roman" w:eastAsia="仿宋" w:hAnsi="Times New Roman" w:cs="Times New Roman"/>
          <w:sz w:val="36"/>
          <w:szCs w:val="36"/>
        </w:rPr>
        <w:t>获取</w:t>
      </w:r>
      <w:r w:rsidR="006F469D" w:rsidRPr="00760DC6">
        <w:rPr>
          <w:rFonts w:ascii="Times New Roman" w:eastAsia="仿宋" w:hAnsi="Times New Roman" w:cs="Times New Roman"/>
          <w:sz w:val="36"/>
          <w:szCs w:val="36"/>
        </w:rPr>
        <w:t>、供应链连接、农业、创新、电子商务、技能培训和负责任企业行为。此外，</w:t>
      </w:r>
      <w:r w:rsidR="00D2341A" w:rsidRPr="00760DC6">
        <w:rPr>
          <w:rFonts w:ascii="Times New Roman" w:eastAsia="仿宋" w:hAnsi="Times New Roman" w:cs="Times New Roman"/>
          <w:sz w:val="36"/>
          <w:szCs w:val="36"/>
        </w:rPr>
        <w:t>有能力的</w:t>
      </w:r>
      <w:r w:rsidR="006F469D" w:rsidRPr="00760DC6">
        <w:rPr>
          <w:rFonts w:ascii="Times New Roman" w:eastAsia="仿宋" w:hAnsi="Times New Roman" w:cs="Times New Roman"/>
          <w:sz w:val="36"/>
          <w:szCs w:val="36"/>
        </w:rPr>
        <w:t>二十国集团成员将继续</w:t>
      </w:r>
      <w:r w:rsidR="00D2341A" w:rsidRPr="00760DC6">
        <w:rPr>
          <w:rFonts w:ascii="Times New Roman" w:eastAsia="仿宋" w:hAnsi="Times New Roman" w:cs="Times New Roman"/>
          <w:sz w:val="36"/>
          <w:szCs w:val="36"/>
        </w:rPr>
        <w:t>帮助</w:t>
      </w:r>
      <w:r w:rsidR="006F469D" w:rsidRPr="00760DC6">
        <w:rPr>
          <w:rFonts w:ascii="Times New Roman" w:eastAsia="仿宋" w:hAnsi="Times New Roman" w:cs="Times New Roman"/>
          <w:sz w:val="36"/>
          <w:szCs w:val="36"/>
        </w:rPr>
        <w:t>发展中国家和中小企业</w:t>
      </w:r>
      <w:r w:rsidR="00E83106">
        <w:rPr>
          <w:rFonts w:ascii="Times New Roman" w:eastAsia="仿宋" w:hAnsi="Times New Roman" w:cs="Times New Roman" w:hint="eastAsia"/>
          <w:sz w:val="36"/>
          <w:szCs w:val="36"/>
        </w:rPr>
        <w:t>提高</w:t>
      </w:r>
      <w:r w:rsidR="006F469D" w:rsidRPr="00760DC6">
        <w:rPr>
          <w:rFonts w:ascii="Times New Roman" w:eastAsia="仿宋" w:hAnsi="Times New Roman" w:cs="Times New Roman"/>
          <w:sz w:val="36"/>
          <w:szCs w:val="36"/>
        </w:rPr>
        <w:t>采用并符合国际国内标准、技术规定和合格评定程序的能力；便利发展中国家和中小企业通过信息技术获取贸易投资相关信息；进一步提供信息帮助发展中国家和中小企业融入全球价值链并向上游攀升。我们</w:t>
      </w:r>
      <w:r w:rsidR="00D2341A" w:rsidRPr="00760DC6">
        <w:rPr>
          <w:rFonts w:ascii="Times New Roman" w:eastAsia="仿宋" w:hAnsi="Times New Roman" w:cs="Times New Roman"/>
          <w:sz w:val="36"/>
          <w:szCs w:val="36"/>
        </w:rPr>
        <w:t>欢迎</w:t>
      </w:r>
      <w:r w:rsidR="006F469D" w:rsidRPr="00760DC6">
        <w:rPr>
          <w:rFonts w:ascii="Times New Roman" w:eastAsia="仿宋" w:hAnsi="Times New Roman" w:cs="Times New Roman"/>
          <w:sz w:val="36"/>
          <w:szCs w:val="36"/>
        </w:rPr>
        <w:t>国际贸易中心、经合组织、世界银行和相关国际机构在</w:t>
      </w:r>
      <w:r w:rsidR="00D2341A" w:rsidRPr="00760DC6">
        <w:rPr>
          <w:rFonts w:ascii="Times New Roman" w:eastAsia="仿宋" w:hAnsi="Times New Roman" w:cs="Times New Roman"/>
          <w:sz w:val="36"/>
          <w:szCs w:val="36"/>
        </w:rPr>
        <w:t>其授权和资源范围</w:t>
      </w:r>
      <w:proofErr w:type="gramStart"/>
      <w:r w:rsidR="00D2341A" w:rsidRPr="00760DC6">
        <w:rPr>
          <w:rFonts w:ascii="Times New Roman" w:eastAsia="仿宋" w:hAnsi="Times New Roman" w:cs="Times New Roman"/>
          <w:sz w:val="36"/>
          <w:szCs w:val="36"/>
        </w:rPr>
        <w:t>内在</w:t>
      </w:r>
      <w:r w:rsidR="006F469D" w:rsidRPr="00760DC6">
        <w:rPr>
          <w:rFonts w:ascii="Times New Roman" w:eastAsia="仿宋" w:hAnsi="Times New Roman" w:cs="Times New Roman"/>
          <w:sz w:val="36"/>
          <w:szCs w:val="36"/>
        </w:rPr>
        <w:t>此</w:t>
      </w:r>
      <w:proofErr w:type="gramEnd"/>
      <w:r w:rsidR="006F469D" w:rsidRPr="00760DC6">
        <w:rPr>
          <w:rFonts w:ascii="Times New Roman" w:eastAsia="仿宋" w:hAnsi="Times New Roman" w:cs="Times New Roman"/>
          <w:sz w:val="36"/>
          <w:szCs w:val="36"/>
        </w:rPr>
        <w:t>领域继续工作。</w:t>
      </w:r>
    </w:p>
    <w:p w:rsidR="001C7D7A" w:rsidRPr="00760DC6" w:rsidRDefault="00A7323E" w:rsidP="00042BCB">
      <w:pPr>
        <w:spacing w:line="640" w:lineRule="exact"/>
        <w:ind w:firstLineChars="200" w:firstLine="720"/>
        <w:rPr>
          <w:rFonts w:ascii="Times New Roman" w:eastAsia="仿宋" w:hAnsi="Times New Roman" w:cs="Times New Roman"/>
          <w:b/>
          <w:sz w:val="36"/>
          <w:szCs w:val="36"/>
        </w:rPr>
      </w:pPr>
      <w:r w:rsidRPr="00760DC6">
        <w:rPr>
          <w:rFonts w:ascii="Times New Roman" w:eastAsia="仿宋" w:hAnsi="Times New Roman" w:cs="Times New Roman"/>
          <w:b/>
          <w:sz w:val="36"/>
          <w:szCs w:val="36"/>
        </w:rPr>
        <w:t>通向杭州峰会</w:t>
      </w:r>
    </w:p>
    <w:p w:rsidR="00ED7FDE" w:rsidRPr="00760DC6" w:rsidRDefault="006F469D" w:rsidP="000821DA">
      <w:pPr>
        <w:pStyle w:val="a3"/>
        <w:numPr>
          <w:ilvl w:val="0"/>
          <w:numId w:val="1"/>
        </w:numPr>
        <w:spacing w:line="640" w:lineRule="exact"/>
        <w:ind w:left="0" w:firstLine="720"/>
        <w:rPr>
          <w:rFonts w:ascii="Times New Roman" w:eastAsia="仿宋" w:hAnsi="Times New Roman" w:cs="Times New Roman"/>
          <w:sz w:val="36"/>
          <w:szCs w:val="36"/>
        </w:rPr>
      </w:pPr>
      <w:r w:rsidRPr="00760DC6">
        <w:rPr>
          <w:rFonts w:ascii="Times New Roman" w:eastAsia="仿宋" w:hAnsi="Times New Roman" w:cs="Times New Roman"/>
          <w:sz w:val="36"/>
          <w:szCs w:val="36"/>
        </w:rPr>
        <w:t>在全球经济增长持续低迷的环境下，二十国集团</w:t>
      </w:r>
      <w:r w:rsidR="008B794D" w:rsidRPr="00760DC6">
        <w:rPr>
          <w:rFonts w:ascii="Times New Roman" w:eastAsia="仿宋" w:hAnsi="Times New Roman" w:cs="Times New Roman"/>
          <w:sz w:val="36"/>
          <w:szCs w:val="36"/>
        </w:rPr>
        <w:t>提</w:t>
      </w:r>
      <w:proofErr w:type="gramStart"/>
      <w:r w:rsidR="008B794D" w:rsidRPr="00760DC6">
        <w:rPr>
          <w:rFonts w:ascii="Times New Roman" w:eastAsia="仿宋" w:hAnsi="Times New Roman" w:cs="Times New Roman"/>
          <w:sz w:val="36"/>
          <w:szCs w:val="36"/>
        </w:rPr>
        <w:t>振</w:t>
      </w:r>
      <w:r w:rsidRPr="00760DC6">
        <w:rPr>
          <w:rFonts w:ascii="Times New Roman" w:eastAsia="仿宋" w:hAnsi="Times New Roman" w:cs="Times New Roman"/>
          <w:sz w:val="36"/>
          <w:szCs w:val="36"/>
        </w:rPr>
        <w:t>贸易</w:t>
      </w:r>
      <w:proofErr w:type="gramEnd"/>
      <w:r w:rsidRPr="00760DC6">
        <w:rPr>
          <w:rFonts w:ascii="Times New Roman" w:eastAsia="仿宋" w:hAnsi="Times New Roman" w:cs="Times New Roman"/>
          <w:sz w:val="36"/>
          <w:szCs w:val="36"/>
        </w:rPr>
        <w:t>与投资的作用至关重要。我们建议领导人</w:t>
      </w:r>
      <w:r w:rsidRPr="00760DC6">
        <w:rPr>
          <w:rFonts w:ascii="Times New Roman" w:eastAsia="仿宋" w:hAnsi="Times New Roman" w:cs="Times New Roman"/>
          <w:sz w:val="36"/>
          <w:szCs w:val="36"/>
        </w:rPr>
        <w:lastRenderedPageBreak/>
        <w:t>在杭州峰会上继续考虑这些重要议题，</w:t>
      </w:r>
      <w:r w:rsidR="00ED7FDE" w:rsidRPr="00760DC6">
        <w:rPr>
          <w:rFonts w:ascii="Times New Roman" w:eastAsia="仿宋" w:hAnsi="Times New Roman" w:cs="Times New Roman"/>
          <w:sz w:val="36"/>
          <w:szCs w:val="36"/>
        </w:rPr>
        <w:t>期待领导人</w:t>
      </w:r>
      <w:r w:rsidR="00DE4042" w:rsidRPr="00760DC6">
        <w:rPr>
          <w:rFonts w:ascii="Times New Roman" w:eastAsia="仿宋" w:hAnsi="Times New Roman" w:cs="Times New Roman"/>
          <w:sz w:val="36"/>
          <w:szCs w:val="36"/>
        </w:rPr>
        <w:t>就</w:t>
      </w:r>
      <w:r w:rsidR="00ED7FDE" w:rsidRPr="00760DC6">
        <w:rPr>
          <w:rFonts w:ascii="Times New Roman" w:eastAsia="仿宋" w:hAnsi="Times New Roman" w:cs="Times New Roman"/>
          <w:sz w:val="36"/>
          <w:szCs w:val="36"/>
        </w:rPr>
        <w:t>二十国集团</w:t>
      </w:r>
      <w:r w:rsidRPr="00760DC6">
        <w:rPr>
          <w:rFonts w:ascii="Times New Roman" w:eastAsia="仿宋" w:hAnsi="Times New Roman" w:cs="Times New Roman"/>
          <w:sz w:val="36"/>
          <w:szCs w:val="36"/>
        </w:rPr>
        <w:t>如何</w:t>
      </w:r>
      <w:r w:rsidR="0003181B" w:rsidRPr="00760DC6">
        <w:rPr>
          <w:rFonts w:ascii="Times New Roman" w:eastAsia="仿宋" w:hAnsi="Times New Roman" w:cs="Times New Roman"/>
          <w:sz w:val="36"/>
          <w:szCs w:val="36"/>
        </w:rPr>
        <w:t>增强</w:t>
      </w:r>
      <w:r w:rsidR="00ED7FDE" w:rsidRPr="00760DC6">
        <w:rPr>
          <w:rFonts w:ascii="Times New Roman" w:eastAsia="仿宋" w:hAnsi="Times New Roman" w:cs="Times New Roman"/>
          <w:sz w:val="36"/>
          <w:szCs w:val="36"/>
        </w:rPr>
        <w:t>在贸易投资领域</w:t>
      </w:r>
      <w:r w:rsidR="0003181B" w:rsidRPr="00760DC6">
        <w:rPr>
          <w:rFonts w:ascii="Times New Roman" w:eastAsia="仿宋" w:hAnsi="Times New Roman" w:cs="Times New Roman"/>
          <w:sz w:val="36"/>
          <w:szCs w:val="36"/>
        </w:rPr>
        <w:t>的</w:t>
      </w:r>
      <w:r w:rsidR="00ED7FDE" w:rsidRPr="00760DC6">
        <w:rPr>
          <w:rFonts w:ascii="Times New Roman" w:eastAsia="仿宋" w:hAnsi="Times New Roman" w:cs="Times New Roman"/>
          <w:sz w:val="36"/>
          <w:szCs w:val="36"/>
        </w:rPr>
        <w:t>努力</w:t>
      </w:r>
      <w:r w:rsidR="00DE4042" w:rsidRPr="00760DC6">
        <w:rPr>
          <w:rFonts w:ascii="Times New Roman" w:eastAsia="仿宋" w:hAnsi="Times New Roman" w:cs="Times New Roman"/>
          <w:sz w:val="36"/>
          <w:szCs w:val="36"/>
        </w:rPr>
        <w:t>作指示</w:t>
      </w:r>
      <w:r w:rsidRPr="00760DC6">
        <w:rPr>
          <w:rFonts w:ascii="Times New Roman" w:eastAsia="仿宋" w:hAnsi="Times New Roman" w:cs="Times New Roman"/>
          <w:sz w:val="36"/>
          <w:szCs w:val="36"/>
        </w:rPr>
        <w:t>。</w:t>
      </w:r>
      <w:r w:rsidR="0003181B" w:rsidRPr="00760DC6">
        <w:rPr>
          <w:rFonts w:ascii="Times New Roman" w:eastAsia="仿宋" w:hAnsi="Times New Roman" w:cs="Times New Roman"/>
          <w:sz w:val="36"/>
          <w:szCs w:val="36"/>
        </w:rPr>
        <w:t>我们坚信推动</w:t>
      </w:r>
      <w:r w:rsidR="00ED7FDE" w:rsidRPr="00760DC6">
        <w:rPr>
          <w:rFonts w:ascii="Times New Roman" w:eastAsia="仿宋" w:hAnsi="Times New Roman" w:cs="Times New Roman"/>
          <w:sz w:val="36"/>
          <w:szCs w:val="36"/>
        </w:rPr>
        <w:t>国际贸易投资</w:t>
      </w:r>
      <w:r w:rsidR="0003181B" w:rsidRPr="00760DC6">
        <w:rPr>
          <w:rFonts w:ascii="Times New Roman" w:eastAsia="仿宋" w:hAnsi="Times New Roman" w:cs="Times New Roman"/>
          <w:sz w:val="36"/>
          <w:szCs w:val="36"/>
        </w:rPr>
        <w:t>强劲增长在</w:t>
      </w:r>
      <w:r w:rsidR="00ED7FDE" w:rsidRPr="00760DC6">
        <w:rPr>
          <w:rFonts w:ascii="Times New Roman" w:eastAsia="仿宋" w:hAnsi="Times New Roman" w:cs="Times New Roman"/>
          <w:sz w:val="36"/>
          <w:szCs w:val="36"/>
        </w:rPr>
        <w:t>实现世界经济强劲、可持续</w:t>
      </w:r>
      <w:r w:rsidR="006D3699" w:rsidRPr="00760DC6">
        <w:rPr>
          <w:rFonts w:ascii="Times New Roman" w:eastAsia="仿宋" w:hAnsi="Times New Roman" w:cs="Times New Roman"/>
          <w:sz w:val="36"/>
          <w:szCs w:val="36"/>
        </w:rPr>
        <w:t>和</w:t>
      </w:r>
      <w:r w:rsidR="00ED7FDE" w:rsidRPr="00760DC6">
        <w:rPr>
          <w:rFonts w:ascii="Times New Roman" w:eastAsia="仿宋" w:hAnsi="Times New Roman" w:cs="Times New Roman"/>
          <w:sz w:val="36"/>
          <w:szCs w:val="36"/>
        </w:rPr>
        <w:t>平衡增长</w:t>
      </w:r>
      <w:r w:rsidR="0003181B" w:rsidRPr="00760DC6">
        <w:rPr>
          <w:rFonts w:ascii="Times New Roman" w:eastAsia="仿宋" w:hAnsi="Times New Roman" w:cs="Times New Roman"/>
          <w:sz w:val="36"/>
          <w:szCs w:val="36"/>
        </w:rPr>
        <w:t>方面</w:t>
      </w:r>
      <w:r w:rsidR="00C33A5B">
        <w:rPr>
          <w:rFonts w:ascii="Times New Roman" w:eastAsia="仿宋" w:hAnsi="Times New Roman" w:cs="Times New Roman" w:hint="eastAsia"/>
          <w:sz w:val="36"/>
          <w:szCs w:val="36"/>
        </w:rPr>
        <w:t>能发挥</w:t>
      </w:r>
      <w:r w:rsidR="0003181B" w:rsidRPr="00760DC6">
        <w:rPr>
          <w:rFonts w:ascii="Times New Roman" w:eastAsia="仿宋" w:hAnsi="Times New Roman" w:cs="Times New Roman"/>
          <w:sz w:val="36"/>
          <w:szCs w:val="36"/>
        </w:rPr>
        <w:t>重要作用</w:t>
      </w:r>
      <w:r w:rsidR="00ED7FDE" w:rsidRPr="00760DC6">
        <w:rPr>
          <w:rFonts w:ascii="Times New Roman" w:eastAsia="仿宋" w:hAnsi="Times New Roman" w:cs="Times New Roman"/>
          <w:sz w:val="36"/>
          <w:szCs w:val="36"/>
        </w:rPr>
        <w:t>。</w:t>
      </w:r>
    </w:p>
    <w:p w:rsidR="00543530" w:rsidRDefault="00543530" w:rsidP="000821DA">
      <w:pPr>
        <w:spacing w:line="640" w:lineRule="exact"/>
        <w:ind w:leftChars="-5" w:left="1" w:hangingChars="3" w:hanging="11"/>
        <w:rPr>
          <w:rFonts w:ascii="仿宋" w:eastAsia="仿宋" w:hAnsi="仿宋" w:cs="Times New Roman"/>
          <w:kern w:val="0"/>
          <w:sz w:val="36"/>
          <w:szCs w:val="36"/>
        </w:rPr>
      </w:pPr>
    </w:p>
    <w:p w:rsidR="001C6C28" w:rsidRPr="00543530" w:rsidRDefault="001C6C28" w:rsidP="00040B6C">
      <w:pPr>
        <w:spacing w:line="640" w:lineRule="exact"/>
        <w:ind w:firstLineChars="200" w:firstLine="720"/>
        <w:rPr>
          <w:rFonts w:ascii="仿宋" w:eastAsia="仿宋" w:hAnsi="仿宋" w:cs="Times New Roman"/>
          <w:sz w:val="36"/>
          <w:szCs w:val="36"/>
        </w:rPr>
      </w:pPr>
      <w:r w:rsidRPr="00543530">
        <w:rPr>
          <w:rFonts w:ascii="仿宋" w:eastAsia="仿宋" w:hAnsi="仿宋" w:cs="Times New Roman" w:hint="eastAsia"/>
          <w:kern w:val="0"/>
          <w:sz w:val="36"/>
          <w:szCs w:val="36"/>
        </w:rPr>
        <w:t>附件：</w:t>
      </w:r>
    </w:p>
    <w:p w:rsidR="001C6C28" w:rsidRPr="00543530" w:rsidRDefault="00B50FB3" w:rsidP="00040B6C">
      <w:pPr>
        <w:spacing w:line="640" w:lineRule="exact"/>
        <w:ind w:firstLineChars="200" w:firstLine="720"/>
        <w:rPr>
          <w:rFonts w:ascii="仿宋" w:eastAsia="仿宋" w:hAnsi="仿宋" w:cs="Times New Roman"/>
          <w:kern w:val="0"/>
          <w:sz w:val="36"/>
          <w:szCs w:val="36"/>
        </w:rPr>
      </w:pPr>
      <w:r>
        <w:rPr>
          <w:rFonts w:ascii="仿宋" w:eastAsia="仿宋" w:hAnsi="仿宋" w:cs="Times New Roman" w:hint="eastAsia"/>
          <w:sz w:val="36"/>
          <w:szCs w:val="36"/>
        </w:rPr>
        <w:t>1．</w:t>
      </w:r>
      <w:r w:rsidR="001C6C28" w:rsidRPr="00543530">
        <w:rPr>
          <w:rFonts w:ascii="仿宋" w:eastAsia="仿宋" w:hAnsi="仿宋" w:cs="Times New Roman"/>
          <w:kern w:val="0"/>
          <w:sz w:val="36"/>
          <w:szCs w:val="36"/>
        </w:rPr>
        <w:t>《</w:t>
      </w:r>
      <w:r w:rsidR="001C6C28" w:rsidRPr="00543530">
        <w:rPr>
          <w:rFonts w:ascii="仿宋" w:eastAsia="仿宋" w:hAnsi="仿宋" w:cs="Times New Roman" w:hint="eastAsia"/>
          <w:kern w:val="0"/>
          <w:sz w:val="36"/>
          <w:szCs w:val="36"/>
        </w:rPr>
        <w:t>二十国集团</w:t>
      </w:r>
      <w:r w:rsidR="001C6C28" w:rsidRPr="00543530">
        <w:rPr>
          <w:rFonts w:ascii="仿宋" w:eastAsia="仿宋" w:hAnsi="仿宋" w:cs="Times New Roman"/>
          <w:kern w:val="0"/>
          <w:sz w:val="36"/>
          <w:szCs w:val="36"/>
        </w:rPr>
        <w:t>贸易投资工作组工作</w:t>
      </w:r>
      <w:r w:rsidR="001C6C28" w:rsidRPr="00543530">
        <w:rPr>
          <w:rFonts w:ascii="仿宋" w:eastAsia="仿宋" w:hAnsi="仿宋" w:cs="Times New Roman" w:hint="eastAsia"/>
          <w:kern w:val="0"/>
          <w:sz w:val="36"/>
          <w:szCs w:val="36"/>
        </w:rPr>
        <w:t>职责</w:t>
      </w:r>
      <w:r w:rsidR="001C6C28" w:rsidRPr="00543530">
        <w:rPr>
          <w:rFonts w:ascii="仿宋" w:eastAsia="仿宋" w:hAnsi="仿宋" w:cs="Times New Roman"/>
          <w:kern w:val="0"/>
          <w:sz w:val="36"/>
          <w:szCs w:val="36"/>
        </w:rPr>
        <w:t>》</w:t>
      </w:r>
    </w:p>
    <w:p w:rsidR="001C6C28" w:rsidRPr="00543530" w:rsidRDefault="00B50FB3" w:rsidP="00040B6C">
      <w:pPr>
        <w:spacing w:line="640" w:lineRule="exact"/>
        <w:ind w:firstLineChars="200" w:firstLine="720"/>
        <w:rPr>
          <w:rFonts w:ascii="仿宋" w:eastAsia="仿宋" w:hAnsi="仿宋" w:cs="Times New Roman"/>
          <w:kern w:val="0"/>
          <w:sz w:val="36"/>
          <w:szCs w:val="36"/>
        </w:rPr>
      </w:pPr>
      <w:r>
        <w:rPr>
          <w:rFonts w:ascii="仿宋" w:eastAsia="仿宋" w:hAnsi="仿宋" w:cs="Times New Roman" w:hint="eastAsia"/>
          <w:kern w:val="0"/>
          <w:sz w:val="36"/>
          <w:szCs w:val="36"/>
        </w:rPr>
        <w:t>2．</w:t>
      </w:r>
      <w:r w:rsidR="001C6C28" w:rsidRPr="00543530">
        <w:rPr>
          <w:rFonts w:ascii="仿宋" w:eastAsia="仿宋" w:hAnsi="仿宋" w:cs="Times New Roman"/>
          <w:sz w:val="36"/>
          <w:szCs w:val="36"/>
        </w:rPr>
        <w:t>《二十国集团全球贸易增长战略》</w:t>
      </w:r>
    </w:p>
    <w:p w:rsidR="001C6C28" w:rsidRPr="00543530" w:rsidRDefault="00B50FB3" w:rsidP="00040B6C">
      <w:pPr>
        <w:spacing w:line="640" w:lineRule="exact"/>
        <w:ind w:firstLineChars="200" w:firstLine="720"/>
        <w:rPr>
          <w:rFonts w:ascii="仿宋" w:eastAsia="仿宋" w:hAnsi="仿宋" w:cs="Times New Roman"/>
          <w:sz w:val="36"/>
          <w:szCs w:val="36"/>
        </w:rPr>
      </w:pPr>
      <w:r>
        <w:rPr>
          <w:rFonts w:ascii="仿宋" w:eastAsia="仿宋" w:hAnsi="仿宋" w:cs="Times New Roman" w:hint="eastAsia"/>
          <w:kern w:val="0"/>
          <w:sz w:val="36"/>
          <w:szCs w:val="36"/>
        </w:rPr>
        <w:t>3．</w:t>
      </w:r>
      <w:r w:rsidR="001C6C28" w:rsidRPr="00543530">
        <w:rPr>
          <w:rFonts w:ascii="仿宋" w:eastAsia="仿宋" w:hAnsi="仿宋" w:cs="Times New Roman"/>
          <w:sz w:val="36"/>
          <w:szCs w:val="36"/>
        </w:rPr>
        <w:t>《</w:t>
      </w:r>
      <w:r w:rsidR="001C6C28" w:rsidRPr="00543530">
        <w:rPr>
          <w:rFonts w:ascii="仿宋" w:eastAsia="仿宋" w:hAnsi="仿宋" w:cs="Times New Roman"/>
          <w:kern w:val="0"/>
          <w:sz w:val="36"/>
          <w:szCs w:val="36"/>
        </w:rPr>
        <w:t>二十国集团全球投资指导原则》</w:t>
      </w:r>
    </w:p>
    <w:sectPr w:rsidR="001C6C28" w:rsidRPr="00543530" w:rsidSect="00A732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DE8" w:rsidRDefault="00F67DE8" w:rsidP="001C146B">
      <w:r>
        <w:separator/>
      </w:r>
    </w:p>
  </w:endnote>
  <w:endnote w:type="continuationSeparator" w:id="0">
    <w:p w:rsidR="00F67DE8" w:rsidRDefault="00F67DE8" w:rsidP="001C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DE8" w:rsidRDefault="00F67DE8" w:rsidP="001C146B">
      <w:r>
        <w:separator/>
      </w:r>
    </w:p>
  </w:footnote>
  <w:footnote w:type="continuationSeparator" w:id="0">
    <w:p w:rsidR="00F67DE8" w:rsidRDefault="00F67DE8" w:rsidP="001C1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E56AA"/>
    <w:multiLevelType w:val="hybridMultilevel"/>
    <w:tmpl w:val="EB6647B4"/>
    <w:lvl w:ilvl="0" w:tplc="9CA6081C">
      <w:start w:val="1"/>
      <w:numFmt w:val="decimal"/>
      <w:lvlText w:val="%1."/>
      <w:lvlJc w:val="left"/>
      <w:pPr>
        <w:ind w:left="420" w:hanging="420"/>
      </w:pPr>
      <w:rPr>
        <w:spacing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A8A21D9"/>
    <w:multiLevelType w:val="hybridMultilevel"/>
    <w:tmpl w:val="0192B80A"/>
    <w:lvl w:ilvl="0" w:tplc="D8549F7C">
      <w:start w:val="1"/>
      <w:numFmt w:val="decimal"/>
      <w:lvlText w:val="%1."/>
      <w:lvlJc w:val="left"/>
      <w:pPr>
        <w:ind w:left="2326" w:hanging="1191"/>
      </w:pPr>
      <w:rPr>
        <w:rFonts w:ascii="Times New Roman" w:hAnsi="Times New Roman" w:cs="Times New Roman" w:hint="default"/>
        <w:b w:val="0"/>
      </w:rPr>
    </w:lvl>
    <w:lvl w:ilvl="1" w:tplc="04090019">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2">
    <w:nsid w:val="2D6B2DBF"/>
    <w:multiLevelType w:val="hybridMultilevel"/>
    <w:tmpl w:val="18283824"/>
    <w:lvl w:ilvl="0" w:tplc="BB901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F5"/>
    <w:rsid w:val="00026C9B"/>
    <w:rsid w:val="0003181B"/>
    <w:rsid w:val="00035C8C"/>
    <w:rsid w:val="00040B6C"/>
    <w:rsid w:val="00042BCB"/>
    <w:rsid w:val="000458C2"/>
    <w:rsid w:val="00050741"/>
    <w:rsid w:val="000821DA"/>
    <w:rsid w:val="000B0CAE"/>
    <w:rsid w:val="000C421B"/>
    <w:rsid w:val="000D0A52"/>
    <w:rsid w:val="00116F20"/>
    <w:rsid w:val="0016248E"/>
    <w:rsid w:val="00181A13"/>
    <w:rsid w:val="001B349A"/>
    <w:rsid w:val="001C146B"/>
    <w:rsid w:val="001C39DC"/>
    <w:rsid w:val="001C6BA9"/>
    <w:rsid w:val="001C6C28"/>
    <w:rsid w:val="001C7D7A"/>
    <w:rsid w:val="001D1061"/>
    <w:rsid w:val="001D2807"/>
    <w:rsid w:val="001D2EFB"/>
    <w:rsid w:val="002123A5"/>
    <w:rsid w:val="00220FEC"/>
    <w:rsid w:val="00224304"/>
    <w:rsid w:val="002375E4"/>
    <w:rsid w:val="0024008E"/>
    <w:rsid w:val="00255298"/>
    <w:rsid w:val="00256397"/>
    <w:rsid w:val="002657D3"/>
    <w:rsid w:val="00275006"/>
    <w:rsid w:val="002764BC"/>
    <w:rsid w:val="00280E5D"/>
    <w:rsid w:val="0028207A"/>
    <w:rsid w:val="00287351"/>
    <w:rsid w:val="002952F2"/>
    <w:rsid w:val="002E6BD4"/>
    <w:rsid w:val="002E79DA"/>
    <w:rsid w:val="002F1D1E"/>
    <w:rsid w:val="00303171"/>
    <w:rsid w:val="00334A95"/>
    <w:rsid w:val="00344FF9"/>
    <w:rsid w:val="00357845"/>
    <w:rsid w:val="0036251E"/>
    <w:rsid w:val="003657EC"/>
    <w:rsid w:val="00365EB0"/>
    <w:rsid w:val="00372E6B"/>
    <w:rsid w:val="00376E46"/>
    <w:rsid w:val="00381EF2"/>
    <w:rsid w:val="00396FDF"/>
    <w:rsid w:val="003B19F7"/>
    <w:rsid w:val="003D5072"/>
    <w:rsid w:val="004246CF"/>
    <w:rsid w:val="004315CA"/>
    <w:rsid w:val="00431B9E"/>
    <w:rsid w:val="00441D0A"/>
    <w:rsid w:val="004423D3"/>
    <w:rsid w:val="00453E51"/>
    <w:rsid w:val="00476CC4"/>
    <w:rsid w:val="00481AAA"/>
    <w:rsid w:val="00481F66"/>
    <w:rsid w:val="004A65E7"/>
    <w:rsid w:val="004D03FA"/>
    <w:rsid w:val="004F109F"/>
    <w:rsid w:val="005065B1"/>
    <w:rsid w:val="00527AF5"/>
    <w:rsid w:val="00540BA4"/>
    <w:rsid w:val="00543530"/>
    <w:rsid w:val="00570630"/>
    <w:rsid w:val="005A53BE"/>
    <w:rsid w:val="005D042F"/>
    <w:rsid w:val="005D489F"/>
    <w:rsid w:val="005F72C4"/>
    <w:rsid w:val="0060459F"/>
    <w:rsid w:val="006523D9"/>
    <w:rsid w:val="006D3699"/>
    <w:rsid w:val="006E6E36"/>
    <w:rsid w:val="006F3CB9"/>
    <w:rsid w:val="006F469D"/>
    <w:rsid w:val="0070246B"/>
    <w:rsid w:val="00715514"/>
    <w:rsid w:val="0073336B"/>
    <w:rsid w:val="007467BE"/>
    <w:rsid w:val="00747B71"/>
    <w:rsid w:val="00760DC6"/>
    <w:rsid w:val="00764898"/>
    <w:rsid w:val="0076509C"/>
    <w:rsid w:val="007975D7"/>
    <w:rsid w:val="007A0875"/>
    <w:rsid w:val="007A2923"/>
    <w:rsid w:val="007C43C7"/>
    <w:rsid w:val="007E08A3"/>
    <w:rsid w:val="00832E34"/>
    <w:rsid w:val="00855B2D"/>
    <w:rsid w:val="00864B48"/>
    <w:rsid w:val="008666B6"/>
    <w:rsid w:val="00882588"/>
    <w:rsid w:val="008A0486"/>
    <w:rsid w:val="008A491A"/>
    <w:rsid w:val="008B6556"/>
    <w:rsid w:val="008B794D"/>
    <w:rsid w:val="008E6479"/>
    <w:rsid w:val="00911AD2"/>
    <w:rsid w:val="009143FE"/>
    <w:rsid w:val="00952F86"/>
    <w:rsid w:val="009E2DE2"/>
    <w:rsid w:val="009E4600"/>
    <w:rsid w:val="00A04696"/>
    <w:rsid w:val="00A06BEC"/>
    <w:rsid w:val="00A17846"/>
    <w:rsid w:val="00A25221"/>
    <w:rsid w:val="00A30AC3"/>
    <w:rsid w:val="00A30CBB"/>
    <w:rsid w:val="00A4007B"/>
    <w:rsid w:val="00A6654D"/>
    <w:rsid w:val="00A7323E"/>
    <w:rsid w:val="00A85935"/>
    <w:rsid w:val="00AB20B9"/>
    <w:rsid w:val="00AB21A4"/>
    <w:rsid w:val="00AC297C"/>
    <w:rsid w:val="00B03244"/>
    <w:rsid w:val="00B17128"/>
    <w:rsid w:val="00B4236E"/>
    <w:rsid w:val="00B50FB3"/>
    <w:rsid w:val="00B86209"/>
    <w:rsid w:val="00BD3E2F"/>
    <w:rsid w:val="00BF70A9"/>
    <w:rsid w:val="00BF71F2"/>
    <w:rsid w:val="00C33A5B"/>
    <w:rsid w:val="00C35D9C"/>
    <w:rsid w:val="00C41B24"/>
    <w:rsid w:val="00C83275"/>
    <w:rsid w:val="00C83ABC"/>
    <w:rsid w:val="00C86DC5"/>
    <w:rsid w:val="00CB7E5F"/>
    <w:rsid w:val="00CD0210"/>
    <w:rsid w:val="00CD6E4A"/>
    <w:rsid w:val="00D04F60"/>
    <w:rsid w:val="00D2341A"/>
    <w:rsid w:val="00D93991"/>
    <w:rsid w:val="00D946AD"/>
    <w:rsid w:val="00DB2E19"/>
    <w:rsid w:val="00DB61E8"/>
    <w:rsid w:val="00DC2750"/>
    <w:rsid w:val="00DD6E2C"/>
    <w:rsid w:val="00DE4042"/>
    <w:rsid w:val="00DE5000"/>
    <w:rsid w:val="00E01B5F"/>
    <w:rsid w:val="00E24AF1"/>
    <w:rsid w:val="00E35108"/>
    <w:rsid w:val="00E521C2"/>
    <w:rsid w:val="00E5350E"/>
    <w:rsid w:val="00E55CCB"/>
    <w:rsid w:val="00E8041C"/>
    <w:rsid w:val="00E83106"/>
    <w:rsid w:val="00E85D4B"/>
    <w:rsid w:val="00E957D7"/>
    <w:rsid w:val="00EA5221"/>
    <w:rsid w:val="00EA5F69"/>
    <w:rsid w:val="00EB436E"/>
    <w:rsid w:val="00EC24DE"/>
    <w:rsid w:val="00ED7FDE"/>
    <w:rsid w:val="00F00D30"/>
    <w:rsid w:val="00F20B69"/>
    <w:rsid w:val="00F377F9"/>
    <w:rsid w:val="00F645D9"/>
    <w:rsid w:val="00F67DE8"/>
    <w:rsid w:val="00F77FDD"/>
    <w:rsid w:val="00F813DB"/>
    <w:rsid w:val="00F83AD2"/>
    <w:rsid w:val="00F87882"/>
    <w:rsid w:val="00F90554"/>
    <w:rsid w:val="00FA0FD1"/>
    <w:rsid w:val="00FC7F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210"/>
    <w:pPr>
      <w:ind w:firstLineChars="200" w:firstLine="420"/>
    </w:pPr>
  </w:style>
  <w:style w:type="paragraph" w:styleId="a4">
    <w:name w:val="header"/>
    <w:basedOn w:val="a"/>
    <w:link w:val="Char"/>
    <w:uiPriority w:val="99"/>
    <w:unhideWhenUsed/>
    <w:rsid w:val="001C14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146B"/>
    <w:rPr>
      <w:sz w:val="18"/>
      <w:szCs w:val="18"/>
    </w:rPr>
  </w:style>
  <w:style w:type="paragraph" w:styleId="a5">
    <w:name w:val="footer"/>
    <w:basedOn w:val="a"/>
    <w:link w:val="Char0"/>
    <w:uiPriority w:val="99"/>
    <w:unhideWhenUsed/>
    <w:rsid w:val="001C146B"/>
    <w:pPr>
      <w:tabs>
        <w:tab w:val="center" w:pos="4153"/>
        <w:tab w:val="right" w:pos="8306"/>
      </w:tabs>
      <w:snapToGrid w:val="0"/>
      <w:jc w:val="left"/>
    </w:pPr>
    <w:rPr>
      <w:sz w:val="18"/>
      <w:szCs w:val="18"/>
    </w:rPr>
  </w:style>
  <w:style w:type="character" w:customStyle="1" w:styleId="Char0">
    <w:name w:val="页脚 Char"/>
    <w:basedOn w:val="a0"/>
    <w:link w:val="a5"/>
    <w:uiPriority w:val="99"/>
    <w:rsid w:val="001C146B"/>
    <w:rPr>
      <w:sz w:val="18"/>
      <w:szCs w:val="18"/>
    </w:rPr>
  </w:style>
  <w:style w:type="paragraph" w:styleId="a6">
    <w:name w:val="Balloon Text"/>
    <w:basedOn w:val="a"/>
    <w:link w:val="Char1"/>
    <w:uiPriority w:val="99"/>
    <w:semiHidden/>
    <w:unhideWhenUsed/>
    <w:rsid w:val="00280E5D"/>
    <w:rPr>
      <w:sz w:val="18"/>
      <w:szCs w:val="18"/>
    </w:rPr>
  </w:style>
  <w:style w:type="character" w:customStyle="1" w:styleId="Char1">
    <w:name w:val="批注框文本 Char"/>
    <w:basedOn w:val="a0"/>
    <w:link w:val="a6"/>
    <w:uiPriority w:val="99"/>
    <w:semiHidden/>
    <w:rsid w:val="00280E5D"/>
    <w:rPr>
      <w:sz w:val="18"/>
      <w:szCs w:val="18"/>
    </w:rPr>
  </w:style>
  <w:style w:type="paragraph" w:styleId="a7">
    <w:name w:val="endnote text"/>
    <w:basedOn w:val="a"/>
    <w:link w:val="Char2"/>
    <w:uiPriority w:val="99"/>
    <w:semiHidden/>
    <w:unhideWhenUsed/>
    <w:rsid w:val="00026C9B"/>
    <w:pPr>
      <w:snapToGrid w:val="0"/>
      <w:jc w:val="left"/>
    </w:pPr>
  </w:style>
  <w:style w:type="character" w:customStyle="1" w:styleId="Char2">
    <w:name w:val="尾注文本 Char"/>
    <w:basedOn w:val="a0"/>
    <w:link w:val="a7"/>
    <w:uiPriority w:val="99"/>
    <w:semiHidden/>
    <w:rsid w:val="00026C9B"/>
  </w:style>
  <w:style w:type="character" w:styleId="a8">
    <w:name w:val="endnote reference"/>
    <w:basedOn w:val="a0"/>
    <w:uiPriority w:val="99"/>
    <w:semiHidden/>
    <w:unhideWhenUsed/>
    <w:rsid w:val="00026C9B"/>
    <w:rPr>
      <w:vertAlign w:val="superscript"/>
    </w:rPr>
  </w:style>
  <w:style w:type="paragraph" w:styleId="a9">
    <w:name w:val="footnote text"/>
    <w:basedOn w:val="a"/>
    <w:link w:val="Char3"/>
    <w:uiPriority w:val="99"/>
    <w:semiHidden/>
    <w:unhideWhenUsed/>
    <w:rsid w:val="00026C9B"/>
    <w:pPr>
      <w:snapToGrid w:val="0"/>
      <w:jc w:val="left"/>
    </w:pPr>
    <w:rPr>
      <w:sz w:val="18"/>
      <w:szCs w:val="18"/>
    </w:rPr>
  </w:style>
  <w:style w:type="character" w:customStyle="1" w:styleId="Char3">
    <w:name w:val="脚注文本 Char"/>
    <w:basedOn w:val="a0"/>
    <w:link w:val="a9"/>
    <w:uiPriority w:val="99"/>
    <w:semiHidden/>
    <w:rsid w:val="00026C9B"/>
    <w:rPr>
      <w:sz w:val="18"/>
      <w:szCs w:val="18"/>
    </w:rPr>
  </w:style>
  <w:style w:type="character" w:styleId="aa">
    <w:name w:val="footnote reference"/>
    <w:basedOn w:val="a0"/>
    <w:uiPriority w:val="99"/>
    <w:semiHidden/>
    <w:unhideWhenUsed/>
    <w:rsid w:val="00026C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210"/>
    <w:pPr>
      <w:ind w:firstLineChars="200" w:firstLine="420"/>
    </w:pPr>
  </w:style>
  <w:style w:type="paragraph" w:styleId="a4">
    <w:name w:val="header"/>
    <w:basedOn w:val="a"/>
    <w:link w:val="Char"/>
    <w:uiPriority w:val="99"/>
    <w:unhideWhenUsed/>
    <w:rsid w:val="001C14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146B"/>
    <w:rPr>
      <w:sz w:val="18"/>
      <w:szCs w:val="18"/>
    </w:rPr>
  </w:style>
  <w:style w:type="paragraph" w:styleId="a5">
    <w:name w:val="footer"/>
    <w:basedOn w:val="a"/>
    <w:link w:val="Char0"/>
    <w:uiPriority w:val="99"/>
    <w:unhideWhenUsed/>
    <w:rsid w:val="001C146B"/>
    <w:pPr>
      <w:tabs>
        <w:tab w:val="center" w:pos="4153"/>
        <w:tab w:val="right" w:pos="8306"/>
      </w:tabs>
      <w:snapToGrid w:val="0"/>
      <w:jc w:val="left"/>
    </w:pPr>
    <w:rPr>
      <w:sz w:val="18"/>
      <w:szCs w:val="18"/>
    </w:rPr>
  </w:style>
  <w:style w:type="character" w:customStyle="1" w:styleId="Char0">
    <w:name w:val="页脚 Char"/>
    <w:basedOn w:val="a0"/>
    <w:link w:val="a5"/>
    <w:uiPriority w:val="99"/>
    <w:rsid w:val="001C146B"/>
    <w:rPr>
      <w:sz w:val="18"/>
      <w:szCs w:val="18"/>
    </w:rPr>
  </w:style>
  <w:style w:type="paragraph" w:styleId="a6">
    <w:name w:val="Balloon Text"/>
    <w:basedOn w:val="a"/>
    <w:link w:val="Char1"/>
    <w:uiPriority w:val="99"/>
    <w:semiHidden/>
    <w:unhideWhenUsed/>
    <w:rsid w:val="00280E5D"/>
    <w:rPr>
      <w:sz w:val="18"/>
      <w:szCs w:val="18"/>
    </w:rPr>
  </w:style>
  <w:style w:type="character" w:customStyle="1" w:styleId="Char1">
    <w:name w:val="批注框文本 Char"/>
    <w:basedOn w:val="a0"/>
    <w:link w:val="a6"/>
    <w:uiPriority w:val="99"/>
    <w:semiHidden/>
    <w:rsid w:val="00280E5D"/>
    <w:rPr>
      <w:sz w:val="18"/>
      <w:szCs w:val="18"/>
    </w:rPr>
  </w:style>
  <w:style w:type="paragraph" w:styleId="a7">
    <w:name w:val="endnote text"/>
    <w:basedOn w:val="a"/>
    <w:link w:val="Char2"/>
    <w:uiPriority w:val="99"/>
    <w:semiHidden/>
    <w:unhideWhenUsed/>
    <w:rsid w:val="00026C9B"/>
    <w:pPr>
      <w:snapToGrid w:val="0"/>
      <w:jc w:val="left"/>
    </w:pPr>
  </w:style>
  <w:style w:type="character" w:customStyle="1" w:styleId="Char2">
    <w:name w:val="尾注文本 Char"/>
    <w:basedOn w:val="a0"/>
    <w:link w:val="a7"/>
    <w:uiPriority w:val="99"/>
    <w:semiHidden/>
    <w:rsid w:val="00026C9B"/>
  </w:style>
  <w:style w:type="character" w:styleId="a8">
    <w:name w:val="endnote reference"/>
    <w:basedOn w:val="a0"/>
    <w:uiPriority w:val="99"/>
    <w:semiHidden/>
    <w:unhideWhenUsed/>
    <w:rsid w:val="00026C9B"/>
    <w:rPr>
      <w:vertAlign w:val="superscript"/>
    </w:rPr>
  </w:style>
  <w:style w:type="paragraph" w:styleId="a9">
    <w:name w:val="footnote text"/>
    <w:basedOn w:val="a"/>
    <w:link w:val="Char3"/>
    <w:uiPriority w:val="99"/>
    <w:semiHidden/>
    <w:unhideWhenUsed/>
    <w:rsid w:val="00026C9B"/>
    <w:pPr>
      <w:snapToGrid w:val="0"/>
      <w:jc w:val="left"/>
    </w:pPr>
    <w:rPr>
      <w:sz w:val="18"/>
      <w:szCs w:val="18"/>
    </w:rPr>
  </w:style>
  <w:style w:type="character" w:customStyle="1" w:styleId="Char3">
    <w:name w:val="脚注文本 Char"/>
    <w:basedOn w:val="a0"/>
    <w:link w:val="a9"/>
    <w:uiPriority w:val="99"/>
    <w:semiHidden/>
    <w:rsid w:val="00026C9B"/>
    <w:rPr>
      <w:sz w:val="18"/>
      <w:szCs w:val="18"/>
    </w:rPr>
  </w:style>
  <w:style w:type="character" w:styleId="aa">
    <w:name w:val="footnote reference"/>
    <w:basedOn w:val="a0"/>
    <w:uiPriority w:val="99"/>
    <w:semiHidden/>
    <w:unhideWhenUsed/>
    <w:rsid w:val="00026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60911">
      <w:bodyDiv w:val="1"/>
      <w:marLeft w:val="0"/>
      <w:marRight w:val="0"/>
      <w:marTop w:val="0"/>
      <w:marBottom w:val="0"/>
      <w:divBdr>
        <w:top w:val="none" w:sz="0" w:space="0" w:color="auto"/>
        <w:left w:val="none" w:sz="0" w:space="0" w:color="auto"/>
        <w:bottom w:val="none" w:sz="0" w:space="0" w:color="auto"/>
        <w:right w:val="none" w:sz="0" w:space="0" w:color="auto"/>
      </w:divBdr>
    </w:div>
    <w:div w:id="821770278">
      <w:bodyDiv w:val="1"/>
      <w:marLeft w:val="0"/>
      <w:marRight w:val="0"/>
      <w:marTop w:val="0"/>
      <w:marBottom w:val="0"/>
      <w:divBdr>
        <w:top w:val="none" w:sz="0" w:space="0" w:color="auto"/>
        <w:left w:val="none" w:sz="0" w:space="0" w:color="auto"/>
        <w:bottom w:val="none" w:sz="0" w:space="0" w:color="auto"/>
        <w:right w:val="none" w:sz="0" w:space="0" w:color="auto"/>
      </w:divBdr>
    </w:div>
    <w:div w:id="1192912085">
      <w:bodyDiv w:val="1"/>
      <w:marLeft w:val="0"/>
      <w:marRight w:val="0"/>
      <w:marTop w:val="0"/>
      <w:marBottom w:val="0"/>
      <w:divBdr>
        <w:top w:val="none" w:sz="0" w:space="0" w:color="auto"/>
        <w:left w:val="none" w:sz="0" w:space="0" w:color="auto"/>
        <w:bottom w:val="none" w:sz="0" w:space="0" w:color="auto"/>
        <w:right w:val="none" w:sz="0" w:space="0" w:color="auto"/>
      </w:divBdr>
    </w:div>
    <w:div w:id="1516267680">
      <w:bodyDiv w:val="1"/>
      <w:marLeft w:val="0"/>
      <w:marRight w:val="0"/>
      <w:marTop w:val="0"/>
      <w:marBottom w:val="0"/>
      <w:divBdr>
        <w:top w:val="none" w:sz="0" w:space="0" w:color="auto"/>
        <w:left w:val="none" w:sz="0" w:space="0" w:color="auto"/>
        <w:bottom w:val="none" w:sz="0" w:space="0" w:color="auto"/>
        <w:right w:val="none" w:sz="0" w:space="0" w:color="auto"/>
      </w:divBdr>
    </w:div>
    <w:div w:id="179648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D7D5C-5355-4C9C-B414-C2883C5E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9</cp:revision>
  <cp:lastPrinted>2016-07-10T07:37:00Z</cp:lastPrinted>
  <dcterms:created xsi:type="dcterms:W3CDTF">2016-07-10T07:02:00Z</dcterms:created>
  <dcterms:modified xsi:type="dcterms:W3CDTF">2016-07-12T06:41:00Z</dcterms:modified>
</cp:coreProperties>
</file>