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51" w:rsidRDefault="00D46F51">
      <w:pPr>
        <w:pStyle w:val="2"/>
        <w:widowControl/>
        <w:shd w:val="clear" w:color="auto" w:fill="FFFFFF"/>
        <w:spacing w:beforeAutospacing="0" w:afterAutospacing="0" w:line="360" w:lineRule="exact"/>
        <w:jc w:val="center"/>
        <w:rPr>
          <w:rFonts w:ascii="新宋体" w:eastAsia="新宋体" w:hAnsi="新宋体" w:cs="新宋体" w:hint="default"/>
          <w:color w:val="333333"/>
          <w:spacing w:val="8"/>
          <w:sz w:val="32"/>
          <w:szCs w:val="32"/>
          <w:shd w:val="clear" w:color="auto" w:fill="FFFFFF"/>
        </w:rPr>
      </w:pPr>
    </w:p>
    <w:p w:rsidR="00D46F51" w:rsidRDefault="000A0032">
      <w:pPr>
        <w:pStyle w:val="2"/>
        <w:widowControl/>
        <w:shd w:val="clear" w:color="auto" w:fill="FFFFFF"/>
        <w:spacing w:beforeAutospacing="0" w:afterAutospacing="0" w:line="21" w:lineRule="atLeast"/>
        <w:jc w:val="center"/>
        <w:rPr>
          <w:rFonts w:ascii="新宋体" w:eastAsia="新宋体" w:hAnsi="新宋体" w:cs="新宋体" w:hint="default"/>
          <w:color w:val="333333"/>
          <w:spacing w:val="8"/>
        </w:rPr>
      </w:pPr>
      <w:r>
        <w:rPr>
          <w:rFonts w:ascii="新宋体" w:eastAsia="新宋体" w:hAnsi="新宋体" w:cs="新宋体"/>
          <w:color w:val="333333"/>
          <w:spacing w:val="8"/>
          <w:shd w:val="clear" w:color="auto" w:fill="FFFFFF"/>
        </w:rPr>
        <w:t>贸易数字化：赋能与转型</w:t>
      </w:r>
    </w:p>
    <w:p w:rsidR="00D46F51" w:rsidRDefault="000A0032">
      <w:pPr>
        <w:widowControl/>
        <w:shd w:val="clear" w:color="auto" w:fill="FFFFFF"/>
        <w:spacing w:line="300" w:lineRule="atLeast"/>
        <w:jc w:val="center"/>
        <w:rPr>
          <w:rFonts w:ascii="仿宋" w:eastAsia="仿宋" w:hAnsi="仿宋" w:cs="仿宋"/>
          <w:spacing w:val="8"/>
          <w:sz w:val="24"/>
        </w:rPr>
      </w:pPr>
      <w:r>
        <w:rPr>
          <w:rFonts w:ascii="仿宋" w:eastAsia="仿宋" w:hAnsi="仿宋" w:cs="仿宋" w:hint="eastAsia"/>
          <w:spacing w:val="8"/>
          <w:kern w:val="0"/>
          <w:sz w:val="24"/>
          <w:shd w:val="clear" w:color="auto" w:fill="FFFFFF"/>
          <w:lang w:bidi="ar"/>
        </w:rPr>
        <w:t>邵宏华</w:t>
      </w:r>
      <w:r>
        <w:rPr>
          <w:rFonts w:ascii="仿宋" w:eastAsia="仿宋" w:hAnsi="仿宋" w:cs="仿宋" w:hint="eastAsia"/>
          <w:spacing w:val="8"/>
          <w:kern w:val="0"/>
          <w:sz w:val="24"/>
          <w:shd w:val="clear" w:color="auto" w:fill="FFFFFF"/>
          <w:lang w:bidi="ar"/>
        </w:rPr>
        <w:t> </w:t>
      </w:r>
      <w:hyperlink r:id="rId7" w:history="1">
        <w:r>
          <w:rPr>
            <w:rStyle w:val="a6"/>
            <w:rFonts w:ascii="仿宋" w:eastAsia="仿宋" w:hAnsi="仿宋" w:cs="仿宋" w:hint="eastAsia"/>
            <w:color w:val="auto"/>
            <w:spacing w:val="8"/>
            <w:sz w:val="24"/>
            <w:u w:val="none"/>
            <w:shd w:val="clear" w:color="auto" w:fill="FFFFFF"/>
          </w:rPr>
          <w:t>贸易数字化专委会</w:t>
        </w:r>
      </w:hyperlink>
    </w:p>
    <w:p w:rsidR="00D46F51" w:rsidRDefault="00D46F51">
      <w:pPr>
        <w:pStyle w:val="a3"/>
        <w:widowControl/>
        <w:spacing w:beforeAutospacing="0" w:afterAutospacing="0"/>
        <w:jc w:val="both"/>
        <w:textAlignment w:val="center"/>
        <w:rPr>
          <w:rFonts w:ascii="仿宋" w:eastAsia="仿宋" w:hAnsi="仿宋" w:cs="仿宋"/>
          <w:sz w:val="30"/>
          <w:szCs w:val="30"/>
        </w:rPr>
      </w:pPr>
    </w:p>
    <w:p w:rsidR="00D46F51" w:rsidRDefault="000A0032">
      <w:pPr>
        <w:widowControl/>
        <w:shd w:val="clear" w:color="auto" w:fill="FFFFFF"/>
        <w:spacing w:line="560" w:lineRule="exact"/>
        <w:ind w:firstLineChars="300" w:firstLine="948"/>
        <w:rPr>
          <w:rFonts w:ascii="仿宋" w:eastAsia="仿宋" w:hAnsi="仿宋" w:cs="仿宋"/>
          <w:color w:val="333333"/>
          <w:spacing w:val="8"/>
          <w:sz w:val="30"/>
          <w:szCs w:val="30"/>
        </w:rPr>
      </w:pPr>
      <w:r>
        <w:rPr>
          <w:rFonts w:ascii="仿宋" w:eastAsia="仿宋" w:hAnsi="仿宋" w:cs="仿宋" w:hint="eastAsia"/>
          <w:color w:val="000000"/>
          <w:spacing w:val="8"/>
          <w:kern w:val="0"/>
          <w:sz w:val="30"/>
          <w:szCs w:val="30"/>
          <w:shd w:val="clear" w:color="auto" w:fill="FFFFFF"/>
          <w:lang w:bidi="ar"/>
        </w:rPr>
        <w:t>数字化最重要的特征是什么呢？数字化最重要的特征是“三个化”，即在线化、数据化和智能化。</w:t>
      </w:r>
      <w:proofErr w:type="gramStart"/>
      <w:r>
        <w:rPr>
          <w:rFonts w:ascii="仿宋" w:eastAsia="仿宋" w:hAnsi="仿宋" w:cs="仿宋" w:hint="eastAsia"/>
          <w:color w:val="000000"/>
          <w:spacing w:val="8"/>
          <w:kern w:val="0"/>
          <w:sz w:val="30"/>
          <w:szCs w:val="30"/>
          <w:shd w:val="clear" w:color="auto" w:fill="FFFFFF"/>
          <w:lang w:bidi="ar"/>
        </w:rPr>
        <w:t>在线化</w:t>
      </w:r>
      <w:proofErr w:type="gramEnd"/>
      <w:r>
        <w:rPr>
          <w:rFonts w:ascii="仿宋" w:eastAsia="仿宋" w:hAnsi="仿宋" w:cs="仿宋" w:hint="eastAsia"/>
          <w:color w:val="000000"/>
          <w:spacing w:val="8"/>
          <w:kern w:val="0"/>
          <w:sz w:val="30"/>
          <w:szCs w:val="30"/>
          <w:shd w:val="clear" w:color="auto" w:fill="FFFFFF"/>
          <w:lang w:bidi="ar"/>
        </w:rPr>
        <w:t>的基础就是连接，通过互联网和</w:t>
      </w:r>
      <w:proofErr w:type="gramStart"/>
      <w:r>
        <w:rPr>
          <w:rFonts w:ascii="仿宋" w:eastAsia="仿宋" w:hAnsi="仿宋" w:cs="仿宋" w:hint="eastAsia"/>
          <w:color w:val="000000"/>
          <w:spacing w:val="8"/>
          <w:kern w:val="0"/>
          <w:sz w:val="30"/>
          <w:szCs w:val="30"/>
          <w:shd w:val="clear" w:color="auto" w:fill="FFFFFF"/>
          <w:lang w:bidi="ar"/>
        </w:rPr>
        <w:t>物联网</w:t>
      </w:r>
      <w:proofErr w:type="gramEnd"/>
      <w:r>
        <w:rPr>
          <w:rFonts w:ascii="仿宋" w:eastAsia="仿宋" w:hAnsi="仿宋" w:cs="仿宋" w:hint="eastAsia"/>
          <w:color w:val="000000"/>
          <w:spacing w:val="8"/>
          <w:kern w:val="0"/>
          <w:sz w:val="30"/>
          <w:szCs w:val="30"/>
          <w:shd w:val="clear" w:color="auto" w:fill="FFFFFF"/>
          <w:lang w:bidi="ar"/>
        </w:rPr>
        <w:t>连接员工、连接客户和连接设备，让产品在线、客户在线、员工在线和设备在线。连接后一定会沉淀下海量数据，要让数据在企业内外部流动起来，让所有业务</w:t>
      </w:r>
      <w:proofErr w:type="gramStart"/>
      <w:r>
        <w:rPr>
          <w:rFonts w:ascii="仿宋" w:eastAsia="仿宋" w:hAnsi="仿宋" w:cs="仿宋" w:hint="eastAsia"/>
          <w:color w:val="000000"/>
          <w:spacing w:val="8"/>
          <w:kern w:val="0"/>
          <w:sz w:val="30"/>
          <w:szCs w:val="30"/>
          <w:shd w:val="clear" w:color="auto" w:fill="FFFFFF"/>
          <w:lang w:bidi="ar"/>
        </w:rPr>
        <w:t>都数据</w:t>
      </w:r>
      <w:proofErr w:type="gramEnd"/>
      <w:r>
        <w:rPr>
          <w:rFonts w:ascii="仿宋" w:eastAsia="仿宋" w:hAnsi="仿宋" w:cs="仿宋" w:hint="eastAsia"/>
          <w:color w:val="000000"/>
          <w:spacing w:val="8"/>
          <w:kern w:val="0"/>
          <w:sz w:val="30"/>
          <w:szCs w:val="30"/>
          <w:shd w:val="clear" w:color="auto" w:fill="FFFFFF"/>
          <w:lang w:bidi="ar"/>
        </w:rPr>
        <w:t>化，然后基于这些海量数据通过算法实现智能化应用，比如精准营销、智能制造、定制化设计等。贸易数字化是以贸易为龙头、以产业为主体、以平台为支撑、以数据为驱动的全流程数字化。因为涉及贸易全流程，所以贸易数字化的形式还是非常多的。目前常见的贸易数字</w:t>
      </w:r>
      <w:r>
        <w:rPr>
          <w:rFonts w:ascii="仿宋" w:eastAsia="仿宋" w:hAnsi="仿宋" w:cs="仿宋" w:hint="eastAsia"/>
          <w:color w:val="000000"/>
          <w:spacing w:val="8"/>
          <w:kern w:val="0"/>
          <w:sz w:val="30"/>
          <w:szCs w:val="30"/>
          <w:shd w:val="clear" w:color="auto" w:fill="FFFFFF"/>
          <w:lang w:bidi="ar"/>
        </w:rPr>
        <w:t>化形式主要有以下几种类型。</w:t>
      </w:r>
    </w:p>
    <w:p w:rsidR="00D46F51" w:rsidRDefault="000A0032" w:rsidP="000A0032">
      <w:pPr>
        <w:pStyle w:val="a3"/>
        <w:widowControl/>
        <w:numPr>
          <w:ilvl w:val="0"/>
          <w:numId w:val="1"/>
        </w:numPr>
        <w:spacing w:beforeLines="100" w:before="312" w:beforeAutospacing="0" w:afterAutospacing="0" w:line="560" w:lineRule="exact"/>
        <w:ind w:left="119" w:right="119"/>
        <w:jc w:val="both"/>
        <w:rPr>
          <w:rFonts w:ascii="黑体" w:eastAsia="黑体" w:hAnsi="黑体" w:cs="黑体"/>
          <w:spacing w:val="30"/>
          <w:sz w:val="30"/>
          <w:szCs w:val="30"/>
        </w:rPr>
      </w:pPr>
      <w:r>
        <w:rPr>
          <w:rStyle w:val="a4"/>
          <w:rFonts w:ascii="黑体" w:eastAsia="黑体" w:hAnsi="黑体" w:cs="黑体" w:hint="eastAsia"/>
          <w:color w:val="000000"/>
          <w:spacing w:val="30"/>
          <w:sz w:val="30"/>
          <w:szCs w:val="30"/>
          <w:shd w:val="clear" w:color="auto" w:fill="FFFFFF"/>
        </w:rPr>
        <w:t>数字营销</w:t>
      </w:r>
    </w:p>
    <w:p w:rsidR="00D46F51" w:rsidRDefault="000A0032">
      <w:pPr>
        <w:widowControl/>
        <w:spacing w:line="560" w:lineRule="exact"/>
        <w:ind w:firstLineChars="200" w:firstLine="632"/>
        <w:jc w:val="left"/>
        <w:rPr>
          <w:rFonts w:ascii="仿宋" w:eastAsia="仿宋" w:hAnsi="仿宋" w:cs="仿宋"/>
          <w:color w:val="000000"/>
          <w:spacing w:val="8"/>
          <w:kern w:val="0"/>
          <w:sz w:val="30"/>
          <w:szCs w:val="30"/>
          <w:shd w:val="clear" w:color="auto" w:fill="FFFFFF"/>
          <w:lang w:bidi="ar"/>
        </w:rPr>
      </w:pPr>
      <w:r>
        <w:rPr>
          <w:rFonts w:ascii="仿宋" w:eastAsia="仿宋" w:hAnsi="仿宋" w:cs="仿宋" w:hint="eastAsia"/>
          <w:color w:val="000000"/>
          <w:spacing w:val="8"/>
          <w:kern w:val="0"/>
          <w:sz w:val="30"/>
          <w:szCs w:val="30"/>
          <w:shd w:val="clear" w:color="auto" w:fill="FFFFFF"/>
          <w:lang w:bidi="ar"/>
        </w:rPr>
        <w:t>数字营销主要是依托互联网和移动互联网平台，运用数字化技术，比如直播、</w:t>
      </w:r>
      <w:r>
        <w:rPr>
          <w:rFonts w:ascii="仿宋" w:eastAsia="仿宋" w:hAnsi="仿宋" w:cs="仿宋" w:hint="eastAsia"/>
          <w:color w:val="000000"/>
          <w:spacing w:val="8"/>
          <w:kern w:val="0"/>
          <w:sz w:val="30"/>
          <w:szCs w:val="30"/>
          <w:shd w:val="clear" w:color="auto" w:fill="FFFFFF"/>
          <w:lang w:bidi="ar"/>
        </w:rPr>
        <w:t>VR</w:t>
      </w:r>
      <w:r>
        <w:rPr>
          <w:rFonts w:ascii="仿宋" w:eastAsia="仿宋" w:hAnsi="仿宋" w:cs="仿宋" w:hint="eastAsia"/>
          <w:color w:val="000000"/>
          <w:spacing w:val="8"/>
          <w:kern w:val="0"/>
          <w:sz w:val="30"/>
          <w:szCs w:val="30"/>
          <w:shd w:val="clear" w:color="auto" w:fill="FFFFFF"/>
          <w:lang w:bidi="ar"/>
        </w:rPr>
        <w:t>（虚拟现实）和</w:t>
      </w:r>
      <w:r>
        <w:rPr>
          <w:rFonts w:ascii="仿宋" w:eastAsia="仿宋" w:hAnsi="仿宋" w:cs="仿宋" w:hint="eastAsia"/>
          <w:color w:val="000000"/>
          <w:spacing w:val="8"/>
          <w:kern w:val="0"/>
          <w:sz w:val="30"/>
          <w:szCs w:val="30"/>
          <w:shd w:val="clear" w:color="auto" w:fill="FFFFFF"/>
          <w:lang w:bidi="ar"/>
        </w:rPr>
        <w:t>AR</w:t>
      </w:r>
      <w:r>
        <w:rPr>
          <w:rFonts w:ascii="仿宋" w:eastAsia="仿宋" w:hAnsi="仿宋" w:cs="仿宋" w:hint="eastAsia"/>
          <w:color w:val="000000"/>
          <w:spacing w:val="8"/>
          <w:kern w:val="0"/>
          <w:sz w:val="30"/>
          <w:szCs w:val="30"/>
          <w:shd w:val="clear" w:color="auto" w:fill="FFFFFF"/>
          <w:lang w:bidi="ar"/>
        </w:rPr>
        <w:t>（增强现实）技术、</w:t>
      </w:r>
      <w:r>
        <w:rPr>
          <w:rFonts w:ascii="仿宋" w:eastAsia="仿宋" w:hAnsi="仿宋" w:cs="仿宋" w:hint="eastAsia"/>
          <w:color w:val="000000"/>
          <w:spacing w:val="8"/>
          <w:kern w:val="0"/>
          <w:sz w:val="30"/>
          <w:szCs w:val="30"/>
          <w:shd w:val="clear" w:color="auto" w:fill="FFFFFF"/>
          <w:lang w:bidi="ar"/>
        </w:rPr>
        <w:t>3D</w:t>
      </w:r>
      <w:r>
        <w:rPr>
          <w:rFonts w:ascii="仿宋" w:eastAsia="仿宋" w:hAnsi="仿宋" w:cs="仿宋" w:hint="eastAsia"/>
          <w:color w:val="000000"/>
          <w:spacing w:val="8"/>
          <w:kern w:val="0"/>
          <w:sz w:val="30"/>
          <w:szCs w:val="30"/>
          <w:shd w:val="clear" w:color="auto" w:fill="FFFFFF"/>
          <w:lang w:bidi="ar"/>
        </w:rPr>
        <w:t>打印技术等，进行</w:t>
      </w:r>
      <w:proofErr w:type="gramStart"/>
      <w:r>
        <w:rPr>
          <w:rFonts w:ascii="仿宋" w:eastAsia="仿宋" w:hAnsi="仿宋" w:cs="仿宋" w:hint="eastAsia"/>
          <w:color w:val="000000"/>
          <w:spacing w:val="8"/>
          <w:kern w:val="0"/>
          <w:sz w:val="30"/>
          <w:szCs w:val="30"/>
          <w:shd w:val="clear" w:color="auto" w:fill="FFFFFF"/>
          <w:lang w:bidi="ar"/>
        </w:rPr>
        <w:t>全方位获客和</w:t>
      </w:r>
      <w:proofErr w:type="gramEnd"/>
      <w:r>
        <w:rPr>
          <w:rFonts w:ascii="仿宋" w:eastAsia="仿宋" w:hAnsi="仿宋" w:cs="仿宋" w:hint="eastAsia"/>
          <w:color w:val="000000"/>
          <w:spacing w:val="8"/>
          <w:kern w:val="0"/>
          <w:sz w:val="30"/>
          <w:szCs w:val="30"/>
          <w:shd w:val="clear" w:color="auto" w:fill="FFFFFF"/>
          <w:lang w:bidi="ar"/>
        </w:rPr>
        <w:t>品牌推广。由于互联网具有实时互动和不受时空限制等特点，能把产品和品牌进行全时空、全流程推广，运用数字技术也能确保</w:t>
      </w:r>
      <w:proofErr w:type="gramStart"/>
      <w:r>
        <w:rPr>
          <w:rFonts w:ascii="仿宋" w:eastAsia="仿宋" w:hAnsi="仿宋" w:cs="仿宋" w:hint="eastAsia"/>
          <w:color w:val="000000"/>
          <w:spacing w:val="8"/>
          <w:kern w:val="0"/>
          <w:sz w:val="30"/>
          <w:szCs w:val="30"/>
          <w:shd w:val="clear" w:color="auto" w:fill="FFFFFF"/>
          <w:lang w:bidi="ar"/>
        </w:rPr>
        <w:t>客户触达和</w:t>
      </w:r>
      <w:proofErr w:type="gramEnd"/>
      <w:r>
        <w:rPr>
          <w:rFonts w:ascii="仿宋" w:eastAsia="仿宋" w:hAnsi="仿宋" w:cs="仿宋" w:hint="eastAsia"/>
          <w:color w:val="000000"/>
          <w:spacing w:val="8"/>
          <w:kern w:val="0"/>
          <w:sz w:val="30"/>
          <w:szCs w:val="30"/>
          <w:shd w:val="clear" w:color="auto" w:fill="FFFFFF"/>
          <w:lang w:bidi="ar"/>
        </w:rPr>
        <w:t>品牌推广可以被量化和被监测，可以动态调整产品和品牌推广，从而提高营销的效率和效果。目前常用的数字营销平台和方式有外贸</w:t>
      </w:r>
      <w:r>
        <w:rPr>
          <w:rFonts w:ascii="仿宋" w:eastAsia="仿宋" w:hAnsi="仿宋" w:cs="仿宋" w:hint="eastAsia"/>
          <w:color w:val="000000"/>
          <w:spacing w:val="8"/>
          <w:kern w:val="0"/>
          <w:sz w:val="30"/>
          <w:szCs w:val="30"/>
          <w:shd w:val="clear" w:color="auto" w:fill="FFFFFF"/>
          <w:lang w:bidi="ar"/>
        </w:rPr>
        <w:t>B2B</w:t>
      </w:r>
    </w:p>
    <w:p w:rsidR="00D46F51" w:rsidRDefault="000A0032">
      <w:pPr>
        <w:widowControl/>
        <w:spacing w:line="560" w:lineRule="exact"/>
        <w:jc w:val="left"/>
        <w:rPr>
          <w:rFonts w:ascii="仿宋" w:eastAsia="仿宋" w:hAnsi="仿宋" w:cs="仿宋"/>
          <w:color w:val="000000"/>
          <w:spacing w:val="8"/>
          <w:kern w:val="0"/>
          <w:sz w:val="30"/>
          <w:szCs w:val="30"/>
          <w:shd w:val="clear" w:color="auto" w:fill="FFFFFF"/>
          <w:lang w:bidi="ar"/>
        </w:rPr>
      </w:pPr>
      <w:r>
        <w:rPr>
          <w:rFonts w:ascii="仿宋" w:eastAsia="仿宋" w:hAnsi="仿宋" w:cs="仿宋" w:hint="eastAsia"/>
          <w:color w:val="000000"/>
          <w:spacing w:val="8"/>
          <w:kern w:val="0"/>
          <w:sz w:val="30"/>
          <w:szCs w:val="30"/>
          <w:shd w:val="clear" w:color="auto" w:fill="FFFFFF"/>
          <w:lang w:bidi="ar"/>
        </w:rPr>
        <w:t>平台、海外搜索引擎平台</w:t>
      </w:r>
      <w:r>
        <w:rPr>
          <w:rFonts w:ascii="仿宋" w:eastAsia="仿宋" w:hAnsi="仿宋" w:cs="仿宋" w:hint="eastAsia"/>
          <w:color w:val="000000"/>
          <w:spacing w:val="8"/>
          <w:kern w:val="0"/>
          <w:sz w:val="30"/>
          <w:szCs w:val="30"/>
          <w:shd w:val="clear" w:color="auto" w:fill="FFFFFF"/>
          <w:lang w:bidi="ar"/>
        </w:rPr>
        <w:t>(Google</w:t>
      </w:r>
      <w:r>
        <w:rPr>
          <w:rFonts w:ascii="仿宋" w:eastAsia="仿宋" w:hAnsi="仿宋" w:cs="仿宋" w:hint="eastAsia"/>
          <w:color w:val="000000"/>
          <w:spacing w:val="8"/>
          <w:kern w:val="0"/>
          <w:sz w:val="30"/>
          <w:szCs w:val="30"/>
          <w:shd w:val="clear" w:color="auto" w:fill="FFFFFF"/>
          <w:lang w:bidi="ar"/>
        </w:rPr>
        <w:t>、</w:t>
      </w:r>
      <w:r>
        <w:rPr>
          <w:rFonts w:ascii="仿宋" w:eastAsia="仿宋" w:hAnsi="仿宋" w:cs="仿宋" w:hint="eastAsia"/>
          <w:color w:val="000000"/>
          <w:spacing w:val="8"/>
          <w:kern w:val="0"/>
          <w:sz w:val="30"/>
          <w:szCs w:val="30"/>
          <w:shd w:val="clear" w:color="auto" w:fill="FFFFFF"/>
          <w:lang w:bidi="ar"/>
        </w:rPr>
        <w:t>Bing</w:t>
      </w:r>
      <w:r>
        <w:rPr>
          <w:rFonts w:ascii="仿宋" w:eastAsia="仿宋" w:hAnsi="仿宋" w:cs="仿宋" w:hint="eastAsia"/>
          <w:color w:val="000000"/>
          <w:spacing w:val="8"/>
          <w:kern w:val="0"/>
          <w:sz w:val="30"/>
          <w:szCs w:val="30"/>
          <w:shd w:val="clear" w:color="auto" w:fill="FFFFFF"/>
          <w:lang w:bidi="ar"/>
        </w:rPr>
        <w:t>等</w:t>
      </w:r>
      <w:r>
        <w:rPr>
          <w:rFonts w:ascii="仿宋" w:eastAsia="仿宋" w:hAnsi="仿宋" w:cs="仿宋" w:hint="eastAsia"/>
          <w:color w:val="000000"/>
          <w:spacing w:val="8"/>
          <w:kern w:val="0"/>
          <w:sz w:val="30"/>
          <w:szCs w:val="30"/>
          <w:shd w:val="clear" w:color="auto" w:fill="FFFFFF"/>
          <w:lang w:bidi="ar"/>
        </w:rPr>
        <w:t>)</w:t>
      </w:r>
      <w:r>
        <w:rPr>
          <w:rFonts w:ascii="仿宋" w:eastAsia="仿宋" w:hAnsi="仿宋" w:cs="仿宋" w:hint="eastAsia"/>
          <w:color w:val="000000"/>
          <w:spacing w:val="8"/>
          <w:kern w:val="0"/>
          <w:sz w:val="30"/>
          <w:szCs w:val="30"/>
          <w:shd w:val="clear" w:color="auto" w:fill="FFFFFF"/>
          <w:lang w:bidi="ar"/>
        </w:rPr>
        <w:t>、海外社交媒体</w:t>
      </w:r>
    </w:p>
    <w:p w:rsidR="00D46F51" w:rsidRDefault="000A0032">
      <w:pPr>
        <w:widowControl/>
        <w:spacing w:line="560" w:lineRule="exact"/>
        <w:jc w:val="left"/>
        <w:rPr>
          <w:rFonts w:ascii="仿宋" w:eastAsia="仿宋" w:hAnsi="仿宋" w:cs="仿宋"/>
          <w:color w:val="000000"/>
          <w:spacing w:val="8"/>
          <w:kern w:val="0"/>
          <w:sz w:val="30"/>
          <w:szCs w:val="30"/>
          <w:shd w:val="clear" w:color="auto" w:fill="FFFFFF"/>
          <w:lang w:bidi="ar"/>
        </w:rPr>
      </w:pPr>
      <w:r>
        <w:rPr>
          <w:rFonts w:ascii="仿宋" w:eastAsia="仿宋" w:hAnsi="仿宋" w:cs="仿宋" w:hint="eastAsia"/>
          <w:color w:val="000000"/>
          <w:spacing w:val="8"/>
          <w:kern w:val="0"/>
          <w:sz w:val="30"/>
          <w:szCs w:val="30"/>
          <w:shd w:val="clear" w:color="auto" w:fill="FFFFFF"/>
          <w:lang w:bidi="ar"/>
        </w:rPr>
        <w:t>(Facebook</w:t>
      </w:r>
      <w:r>
        <w:rPr>
          <w:rFonts w:ascii="仿宋" w:eastAsia="仿宋" w:hAnsi="仿宋" w:cs="仿宋" w:hint="eastAsia"/>
          <w:color w:val="000000"/>
          <w:spacing w:val="8"/>
          <w:kern w:val="0"/>
          <w:sz w:val="30"/>
          <w:szCs w:val="30"/>
          <w:shd w:val="clear" w:color="auto" w:fill="FFFFFF"/>
          <w:lang w:bidi="ar"/>
        </w:rPr>
        <w:t>、</w:t>
      </w:r>
      <w:r>
        <w:rPr>
          <w:rFonts w:ascii="仿宋" w:eastAsia="仿宋" w:hAnsi="仿宋" w:cs="仿宋" w:hint="eastAsia"/>
          <w:color w:val="000000"/>
          <w:spacing w:val="8"/>
          <w:kern w:val="0"/>
          <w:sz w:val="30"/>
          <w:szCs w:val="30"/>
          <w:shd w:val="clear" w:color="auto" w:fill="FFFFFF"/>
          <w:lang w:bidi="ar"/>
        </w:rPr>
        <w:t>LinkedIn)</w:t>
      </w:r>
      <w:r>
        <w:rPr>
          <w:rFonts w:ascii="仿宋" w:eastAsia="仿宋" w:hAnsi="仿宋" w:cs="仿宋" w:hint="eastAsia"/>
          <w:color w:val="000000"/>
          <w:spacing w:val="8"/>
          <w:kern w:val="0"/>
          <w:sz w:val="30"/>
          <w:szCs w:val="30"/>
          <w:shd w:val="clear" w:color="auto" w:fill="FFFFFF"/>
          <w:lang w:bidi="ar"/>
        </w:rPr>
        <w:t>、海外视频网站</w:t>
      </w:r>
      <w:r>
        <w:rPr>
          <w:rFonts w:ascii="仿宋" w:eastAsia="仿宋" w:hAnsi="仿宋" w:cs="仿宋" w:hint="eastAsia"/>
          <w:color w:val="000000"/>
          <w:spacing w:val="8"/>
          <w:kern w:val="0"/>
          <w:sz w:val="30"/>
          <w:szCs w:val="30"/>
          <w:shd w:val="clear" w:color="auto" w:fill="FFFFFF"/>
          <w:lang w:bidi="ar"/>
        </w:rPr>
        <w:t>(YouTube)</w:t>
      </w:r>
      <w:r>
        <w:rPr>
          <w:rFonts w:ascii="仿宋" w:eastAsia="仿宋" w:hAnsi="仿宋" w:cs="仿宋" w:hint="eastAsia"/>
          <w:color w:val="000000"/>
          <w:spacing w:val="8"/>
          <w:kern w:val="0"/>
          <w:sz w:val="30"/>
          <w:szCs w:val="30"/>
          <w:shd w:val="clear" w:color="auto" w:fill="FFFFFF"/>
          <w:lang w:bidi="ar"/>
        </w:rPr>
        <w:t>、云展会等。</w:t>
      </w:r>
    </w:p>
    <w:p w:rsidR="00D46F51" w:rsidRDefault="000A0032" w:rsidP="000A0032">
      <w:pPr>
        <w:pStyle w:val="a3"/>
        <w:widowControl/>
        <w:spacing w:beforeLines="100" w:before="312" w:beforeAutospacing="0" w:afterLines="50" w:after="156" w:afterAutospacing="0" w:line="560" w:lineRule="exact"/>
        <w:ind w:left="119" w:right="119"/>
        <w:jc w:val="both"/>
        <w:rPr>
          <w:rFonts w:ascii="黑体" w:eastAsia="黑体" w:hAnsi="黑体" w:cs="黑体"/>
          <w:spacing w:val="30"/>
          <w:sz w:val="30"/>
          <w:szCs w:val="30"/>
        </w:rPr>
      </w:pPr>
      <w:r>
        <w:rPr>
          <w:rStyle w:val="a4"/>
          <w:rFonts w:ascii="黑体" w:eastAsia="黑体" w:hAnsi="黑体" w:cs="黑体" w:hint="eastAsia"/>
          <w:color w:val="000000"/>
          <w:spacing w:val="30"/>
          <w:sz w:val="30"/>
          <w:szCs w:val="30"/>
          <w:shd w:val="clear" w:color="auto" w:fill="FFFFFF"/>
        </w:rPr>
        <w:lastRenderedPageBreak/>
        <w:t>二、</w:t>
      </w:r>
      <w:r>
        <w:rPr>
          <w:rStyle w:val="a4"/>
          <w:rFonts w:ascii="黑体" w:eastAsia="黑体" w:hAnsi="黑体" w:cs="黑体" w:hint="eastAsia"/>
          <w:color w:val="000000"/>
          <w:spacing w:val="30"/>
          <w:sz w:val="30"/>
          <w:szCs w:val="30"/>
          <w:shd w:val="clear" w:color="auto" w:fill="FFFFFF"/>
        </w:rPr>
        <w:t>外贸大数据</w:t>
      </w:r>
    </w:p>
    <w:p w:rsidR="00D46F51" w:rsidRDefault="000A0032">
      <w:pPr>
        <w:widowControl/>
        <w:spacing w:line="560" w:lineRule="exact"/>
        <w:ind w:firstLineChars="200" w:firstLine="632"/>
        <w:jc w:val="left"/>
        <w:rPr>
          <w:rFonts w:ascii="仿宋" w:eastAsia="仿宋" w:hAnsi="仿宋" w:cs="仿宋"/>
          <w:sz w:val="30"/>
          <w:szCs w:val="30"/>
        </w:rPr>
      </w:pPr>
      <w:r>
        <w:rPr>
          <w:rFonts w:ascii="仿宋" w:eastAsia="仿宋" w:hAnsi="仿宋" w:cs="仿宋" w:hint="eastAsia"/>
          <w:color w:val="000000"/>
          <w:spacing w:val="8"/>
          <w:kern w:val="0"/>
          <w:sz w:val="30"/>
          <w:szCs w:val="30"/>
          <w:shd w:val="clear" w:color="auto" w:fill="FFFFFF"/>
          <w:lang w:bidi="ar"/>
        </w:rPr>
        <w:t>随着大数据行业的快速发展，各行各业都沉淀了大量的数据，同时这些数据也深刻影响着各个行业的发展，外贸行业也是如此，国际货物和资金在全球范围内流动时，也沉淀了大量的交易数据。早在</w:t>
      </w:r>
      <w:r>
        <w:rPr>
          <w:rFonts w:ascii="仿宋" w:eastAsia="仿宋" w:hAnsi="仿宋" w:cs="仿宋" w:hint="eastAsia"/>
          <w:color w:val="000000"/>
          <w:spacing w:val="8"/>
          <w:kern w:val="0"/>
          <w:sz w:val="30"/>
          <w:szCs w:val="30"/>
          <w:shd w:val="clear" w:color="auto" w:fill="FFFFFF"/>
          <w:lang w:bidi="ar"/>
        </w:rPr>
        <w:t>20</w:t>
      </w:r>
      <w:r>
        <w:rPr>
          <w:rFonts w:ascii="仿宋" w:eastAsia="仿宋" w:hAnsi="仿宋" w:cs="仿宋" w:hint="eastAsia"/>
          <w:color w:val="000000"/>
          <w:spacing w:val="8"/>
          <w:kern w:val="0"/>
          <w:sz w:val="30"/>
          <w:szCs w:val="30"/>
          <w:shd w:val="clear" w:color="auto" w:fill="FFFFFF"/>
          <w:lang w:bidi="ar"/>
        </w:rPr>
        <w:t>世纪</w:t>
      </w:r>
      <w:r>
        <w:rPr>
          <w:rFonts w:ascii="仿宋" w:eastAsia="仿宋" w:hAnsi="仿宋" w:cs="仿宋" w:hint="eastAsia"/>
          <w:color w:val="000000"/>
          <w:spacing w:val="8"/>
          <w:kern w:val="0"/>
          <w:sz w:val="30"/>
          <w:szCs w:val="30"/>
          <w:shd w:val="clear" w:color="auto" w:fill="FFFFFF"/>
          <w:lang w:bidi="ar"/>
        </w:rPr>
        <w:t>70</w:t>
      </w:r>
      <w:r>
        <w:rPr>
          <w:rFonts w:ascii="仿宋" w:eastAsia="仿宋" w:hAnsi="仿宋" w:cs="仿宋" w:hint="eastAsia"/>
          <w:color w:val="000000"/>
          <w:spacing w:val="8"/>
          <w:kern w:val="0"/>
          <w:sz w:val="30"/>
          <w:szCs w:val="30"/>
          <w:shd w:val="clear" w:color="auto" w:fill="FFFFFF"/>
          <w:lang w:bidi="ar"/>
        </w:rPr>
        <w:t>年代，一些国家</w:t>
      </w:r>
      <w:r>
        <w:rPr>
          <w:rFonts w:ascii="仿宋" w:eastAsia="仿宋" w:hAnsi="仿宋" w:cs="仿宋" w:hint="eastAsia"/>
          <w:color w:val="000000"/>
          <w:spacing w:val="8"/>
          <w:kern w:val="0"/>
          <w:sz w:val="30"/>
          <w:szCs w:val="30"/>
          <w:shd w:val="clear" w:color="auto" w:fill="FFFFFF"/>
          <w:lang w:bidi="ar"/>
        </w:rPr>
        <w:t>就已公开全国进出口贸易提报单数据，这些数据经过加工后广泛应用在国际贸易、金融信贷、海运运输等领域。目前，越来越多的国家公开了海关提报单数据，加上各个国家的外贸统计数据及展会数据，还有互联网上公开的买家和卖家数据，这些海量的数据通过专业的数据处理和加工，再运用各种算法和分析工具，形成一个数据终端系统，全面赋能外贸企业</w:t>
      </w:r>
      <w:r>
        <w:rPr>
          <w:rFonts w:ascii="仿宋" w:eastAsia="仿宋" w:hAnsi="仿宋" w:cs="仿宋" w:hint="eastAsia"/>
          <w:color w:val="000000"/>
          <w:spacing w:val="8"/>
          <w:kern w:val="0"/>
          <w:sz w:val="30"/>
          <w:szCs w:val="30"/>
          <w:shd w:val="clear" w:color="auto" w:fill="FFFFFF"/>
          <w:lang w:bidi="ar"/>
        </w:rPr>
        <w:t>，成为外贸企业的必备数据工具系统。运用这些数据可以精准定位和开发客户，可以分析市场，也可以监测同行和客户并精准定位价格。</w:t>
      </w:r>
    </w:p>
    <w:p w:rsidR="00D46F51" w:rsidRDefault="000A0032" w:rsidP="000A0032">
      <w:pPr>
        <w:pStyle w:val="a3"/>
        <w:widowControl/>
        <w:spacing w:beforeLines="100" w:before="312" w:beforeAutospacing="0" w:afterLines="50" w:after="156" w:afterAutospacing="0" w:line="560" w:lineRule="exact"/>
        <w:ind w:left="119" w:right="119"/>
        <w:jc w:val="both"/>
        <w:rPr>
          <w:rFonts w:ascii="黑体" w:eastAsia="黑体" w:hAnsi="黑体" w:cs="黑体"/>
          <w:spacing w:val="30"/>
          <w:sz w:val="30"/>
          <w:szCs w:val="30"/>
        </w:rPr>
      </w:pPr>
      <w:r>
        <w:rPr>
          <w:rStyle w:val="a4"/>
          <w:rFonts w:ascii="黑体" w:eastAsia="黑体" w:hAnsi="黑体" w:cs="黑体" w:hint="eastAsia"/>
          <w:color w:val="000000"/>
          <w:spacing w:val="30"/>
          <w:sz w:val="30"/>
          <w:szCs w:val="30"/>
          <w:shd w:val="clear" w:color="auto" w:fill="FFFFFF"/>
        </w:rPr>
        <w:t>三、</w:t>
      </w:r>
      <w:r>
        <w:rPr>
          <w:rStyle w:val="a4"/>
          <w:rFonts w:ascii="黑体" w:eastAsia="黑体" w:hAnsi="黑体" w:cs="黑体" w:hint="eastAsia"/>
          <w:color w:val="000000"/>
          <w:spacing w:val="30"/>
          <w:sz w:val="30"/>
          <w:szCs w:val="30"/>
          <w:shd w:val="clear" w:color="auto" w:fill="FFFFFF"/>
        </w:rPr>
        <w:t>跨境电商</w:t>
      </w:r>
    </w:p>
    <w:p w:rsidR="00D46F51" w:rsidRDefault="000A0032">
      <w:pPr>
        <w:widowControl/>
        <w:spacing w:line="560" w:lineRule="exact"/>
        <w:ind w:firstLineChars="200" w:firstLine="632"/>
        <w:jc w:val="left"/>
        <w:rPr>
          <w:rFonts w:ascii="仿宋" w:eastAsia="仿宋" w:hAnsi="仿宋" w:cs="仿宋"/>
          <w:sz w:val="30"/>
          <w:szCs w:val="30"/>
        </w:rPr>
      </w:pPr>
      <w:r>
        <w:rPr>
          <w:rFonts w:ascii="仿宋" w:eastAsia="仿宋" w:hAnsi="仿宋" w:cs="仿宋" w:hint="eastAsia"/>
          <w:color w:val="000000"/>
          <w:spacing w:val="8"/>
          <w:kern w:val="0"/>
          <w:sz w:val="30"/>
          <w:szCs w:val="30"/>
          <w:shd w:val="clear" w:color="auto" w:fill="FFFFFF"/>
          <w:lang w:bidi="ar"/>
        </w:rPr>
        <w:t>跨境电商是目前贸易数字化比较成熟的一个应用，也是整个外贸中发展最快的一块，但主要集中在对个人的消费品领域，主要的跨境电商平台有亚马逊、</w:t>
      </w:r>
      <w:r>
        <w:rPr>
          <w:rFonts w:ascii="仿宋" w:eastAsia="仿宋" w:hAnsi="仿宋" w:cs="仿宋" w:hint="eastAsia"/>
          <w:color w:val="000000"/>
          <w:spacing w:val="8"/>
          <w:kern w:val="0"/>
          <w:sz w:val="30"/>
          <w:szCs w:val="30"/>
          <w:shd w:val="clear" w:color="auto" w:fill="FFFFFF"/>
          <w:lang w:bidi="ar"/>
        </w:rPr>
        <w:t>eBay</w:t>
      </w:r>
      <w:r>
        <w:rPr>
          <w:rFonts w:ascii="仿宋" w:eastAsia="仿宋" w:hAnsi="仿宋" w:cs="仿宋" w:hint="eastAsia"/>
          <w:color w:val="000000"/>
          <w:spacing w:val="8"/>
          <w:kern w:val="0"/>
          <w:sz w:val="30"/>
          <w:szCs w:val="30"/>
          <w:shd w:val="clear" w:color="auto" w:fill="FFFFFF"/>
          <w:lang w:bidi="ar"/>
        </w:rPr>
        <w:t>、</w:t>
      </w:r>
      <w:proofErr w:type="gramStart"/>
      <w:r>
        <w:rPr>
          <w:rFonts w:ascii="仿宋" w:eastAsia="仿宋" w:hAnsi="仿宋" w:cs="仿宋" w:hint="eastAsia"/>
          <w:color w:val="000000"/>
          <w:spacing w:val="8"/>
          <w:kern w:val="0"/>
          <w:sz w:val="30"/>
          <w:szCs w:val="30"/>
          <w:shd w:val="clear" w:color="auto" w:fill="FFFFFF"/>
          <w:lang w:bidi="ar"/>
        </w:rPr>
        <w:t>阿里速卖通等</w:t>
      </w:r>
      <w:proofErr w:type="gramEnd"/>
      <w:r>
        <w:rPr>
          <w:rFonts w:ascii="仿宋" w:eastAsia="仿宋" w:hAnsi="仿宋" w:cs="仿宋" w:hint="eastAsia"/>
          <w:color w:val="000000"/>
          <w:spacing w:val="8"/>
          <w:kern w:val="0"/>
          <w:sz w:val="30"/>
          <w:szCs w:val="30"/>
          <w:shd w:val="clear" w:color="auto" w:fill="FFFFFF"/>
          <w:lang w:bidi="ar"/>
        </w:rPr>
        <w:t>。跨境电商</w:t>
      </w:r>
      <w:r>
        <w:rPr>
          <w:rFonts w:ascii="仿宋" w:eastAsia="仿宋" w:hAnsi="仿宋" w:cs="仿宋" w:hint="eastAsia"/>
          <w:color w:val="000000"/>
          <w:spacing w:val="8"/>
          <w:kern w:val="0"/>
          <w:sz w:val="30"/>
          <w:szCs w:val="30"/>
          <w:shd w:val="clear" w:color="auto" w:fill="FFFFFF"/>
          <w:lang w:bidi="ar"/>
        </w:rPr>
        <w:t>B2B</w:t>
      </w:r>
      <w:r>
        <w:rPr>
          <w:rFonts w:ascii="仿宋" w:eastAsia="仿宋" w:hAnsi="仿宋" w:cs="仿宋" w:hint="eastAsia"/>
          <w:color w:val="000000"/>
          <w:spacing w:val="8"/>
          <w:kern w:val="0"/>
          <w:sz w:val="30"/>
          <w:szCs w:val="30"/>
          <w:shd w:val="clear" w:color="auto" w:fill="FFFFFF"/>
          <w:lang w:bidi="ar"/>
        </w:rPr>
        <w:t>刚刚开始探索，还处于摸索阶段。</w:t>
      </w:r>
    </w:p>
    <w:p w:rsidR="00D46F51" w:rsidRDefault="000A0032" w:rsidP="000A0032">
      <w:pPr>
        <w:pStyle w:val="a3"/>
        <w:widowControl/>
        <w:numPr>
          <w:ilvl w:val="0"/>
          <w:numId w:val="2"/>
        </w:numPr>
        <w:spacing w:beforeLines="100" w:before="312" w:beforeAutospacing="0" w:afterLines="50" w:after="156" w:afterAutospacing="0" w:line="560" w:lineRule="exact"/>
        <w:ind w:left="119" w:right="119"/>
        <w:jc w:val="both"/>
        <w:rPr>
          <w:rStyle w:val="a4"/>
          <w:rFonts w:ascii="黑体" w:eastAsia="黑体" w:hAnsi="黑体" w:cs="黑体"/>
          <w:color w:val="333333"/>
          <w:spacing w:val="30"/>
          <w:sz w:val="30"/>
          <w:szCs w:val="30"/>
          <w:shd w:val="clear" w:color="auto" w:fill="FFFFFF"/>
        </w:rPr>
      </w:pPr>
      <w:r>
        <w:rPr>
          <w:rStyle w:val="a4"/>
          <w:rFonts w:ascii="黑体" w:eastAsia="黑体" w:hAnsi="黑体" w:cs="黑体" w:hint="eastAsia"/>
          <w:color w:val="333333"/>
          <w:spacing w:val="30"/>
          <w:sz w:val="30"/>
          <w:szCs w:val="30"/>
          <w:shd w:val="clear" w:color="auto" w:fill="FFFFFF"/>
        </w:rPr>
        <w:t>其他</w:t>
      </w:r>
    </w:p>
    <w:p w:rsidR="00D46F51" w:rsidRDefault="000A0032">
      <w:pPr>
        <w:pStyle w:val="a3"/>
        <w:widowControl/>
        <w:spacing w:beforeAutospacing="0" w:afterAutospacing="0" w:line="560" w:lineRule="exact"/>
        <w:ind w:right="119" w:firstLineChars="200" w:firstLine="632"/>
        <w:jc w:val="both"/>
        <w:rPr>
          <w:rStyle w:val="a4"/>
          <w:rFonts w:ascii="黑体" w:eastAsia="黑体" w:hAnsi="黑体" w:cs="黑体"/>
          <w:color w:val="333333"/>
          <w:spacing w:val="30"/>
          <w:sz w:val="30"/>
          <w:szCs w:val="30"/>
          <w:shd w:val="clear" w:color="auto" w:fill="FFFFFF"/>
        </w:rPr>
      </w:pPr>
      <w:r>
        <w:rPr>
          <w:rFonts w:ascii="仿宋" w:eastAsia="仿宋" w:hAnsi="仿宋" w:cs="仿宋" w:hint="eastAsia"/>
          <w:color w:val="000000"/>
          <w:spacing w:val="8"/>
          <w:sz w:val="30"/>
          <w:szCs w:val="30"/>
          <w:shd w:val="clear" w:color="auto" w:fill="FFFFFF"/>
          <w:lang w:bidi="ar"/>
        </w:rPr>
        <w:t>除了以上</w:t>
      </w:r>
      <w:r>
        <w:rPr>
          <w:rFonts w:ascii="仿宋" w:eastAsia="仿宋" w:hAnsi="仿宋" w:cs="仿宋" w:hint="eastAsia"/>
          <w:color w:val="000000"/>
          <w:spacing w:val="8"/>
          <w:sz w:val="30"/>
          <w:szCs w:val="30"/>
          <w:shd w:val="clear" w:color="auto" w:fill="FFFFFF"/>
          <w:lang w:bidi="ar"/>
        </w:rPr>
        <w:t>3</w:t>
      </w:r>
      <w:r>
        <w:rPr>
          <w:rFonts w:ascii="仿宋" w:eastAsia="仿宋" w:hAnsi="仿宋" w:cs="仿宋" w:hint="eastAsia"/>
          <w:color w:val="000000"/>
          <w:spacing w:val="8"/>
          <w:sz w:val="30"/>
          <w:szCs w:val="30"/>
          <w:shd w:val="clear" w:color="auto" w:fill="FFFFFF"/>
          <w:lang w:bidi="ar"/>
        </w:rPr>
        <w:t>种比较常见的贸易数字化应用，目前贸易数字</w:t>
      </w:r>
    </w:p>
    <w:p w:rsidR="00D46F51" w:rsidRDefault="000A0032">
      <w:pPr>
        <w:widowControl/>
        <w:spacing w:line="560" w:lineRule="exact"/>
        <w:jc w:val="left"/>
        <w:rPr>
          <w:rFonts w:ascii="仿宋" w:eastAsia="仿宋" w:hAnsi="仿宋" w:cs="仿宋"/>
          <w:color w:val="000000"/>
          <w:spacing w:val="8"/>
          <w:kern w:val="0"/>
          <w:sz w:val="30"/>
          <w:szCs w:val="30"/>
          <w:shd w:val="clear" w:color="auto" w:fill="FFFFFF"/>
          <w:lang w:bidi="ar"/>
        </w:rPr>
      </w:pPr>
      <w:r>
        <w:rPr>
          <w:rFonts w:ascii="仿宋" w:eastAsia="仿宋" w:hAnsi="仿宋" w:cs="仿宋" w:hint="eastAsia"/>
          <w:color w:val="000000"/>
          <w:spacing w:val="8"/>
          <w:kern w:val="0"/>
          <w:sz w:val="30"/>
          <w:szCs w:val="30"/>
          <w:shd w:val="clear" w:color="auto" w:fill="FFFFFF"/>
          <w:lang w:bidi="ar"/>
        </w:rPr>
        <w:t>化还包括外贸区块链、数字化信息管理系统（外贸软件）、数字物流和智能通关、数字供应</w:t>
      </w:r>
      <w:proofErr w:type="gramStart"/>
      <w:r>
        <w:rPr>
          <w:rFonts w:ascii="仿宋" w:eastAsia="仿宋" w:hAnsi="仿宋" w:cs="仿宋" w:hint="eastAsia"/>
          <w:color w:val="000000"/>
          <w:spacing w:val="8"/>
          <w:kern w:val="0"/>
          <w:sz w:val="30"/>
          <w:szCs w:val="30"/>
          <w:shd w:val="clear" w:color="auto" w:fill="FFFFFF"/>
          <w:lang w:bidi="ar"/>
        </w:rPr>
        <w:t>链金融</w:t>
      </w:r>
      <w:proofErr w:type="gramEnd"/>
      <w:r>
        <w:rPr>
          <w:rFonts w:ascii="仿宋" w:eastAsia="仿宋" w:hAnsi="仿宋" w:cs="仿宋" w:hint="eastAsia"/>
          <w:color w:val="000000"/>
          <w:spacing w:val="8"/>
          <w:kern w:val="0"/>
          <w:sz w:val="30"/>
          <w:szCs w:val="30"/>
          <w:shd w:val="clear" w:color="auto" w:fill="FFFFFF"/>
          <w:lang w:bidi="ar"/>
        </w:rPr>
        <w:t>等。</w:t>
      </w:r>
    </w:p>
    <w:p w:rsidR="00D46F51" w:rsidRDefault="00D46F51">
      <w:pPr>
        <w:widowControl/>
        <w:spacing w:line="560" w:lineRule="exact"/>
        <w:jc w:val="left"/>
        <w:rPr>
          <w:rFonts w:ascii="仿宋" w:eastAsia="仿宋" w:hAnsi="仿宋" w:cs="仿宋"/>
          <w:color w:val="000000"/>
          <w:spacing w:val="8"/>
          <w:kern w:val="0"/>
          <w:sz w:val="30"/>
          <w:szCs w:val="30"/>
          <w:shd w:val="clear" w:color="auto" w:fill="FFFFFF"/>
          <w:lang w:bidi="ar"/>
        </w:rPr>
      </w:pPr>
    </w:p>
    <w:p w:rsidR="00D46F51" w:rsidRDefault="000A0032">
      <w:pPr>
        <w:widowControl/>
        <w:spacing w:line="560" w:lineRule="exact"/>
        <w:ind w:firstLineChars="200" w:firstLine="632"/>
        <w:jc w:val="left"/>
        <w:rPr>
          <w:rFonts w:ascii="仿宋" w:eastAsia="仿宋" w:hAnsi="仿宋" w:cs="仿宋"/>
          <w:color w:val="000000"/>
          <w:spacing w:val="8"/>
          <w:kern w:val="0"/>
          <w:sz w:val="30"/>
          <w:szCs w:val="30"/>
          <w:shd w:val="clear" w:color="auto" w:fill="FFFFFF"/>
          <w:lang w:bidi="ar"/>
        </w:rPr>
      </w:pPr>
      <w:r>
        <w:rPr>
          <w:rFonts w:ascii="仿宋" w:eastAsia="仿宋" w:hAnsi="仿宋" w:cs="仿宋" w:hint="eastAsia"/>
          <w:color w:val="000000"/>
          <w:spacing w:val="8"/>
          <w:sz w:val="30"/>
          <w:szCs w:val="30"/>
          <w:shd w:val="clear" w:color="auto" w:fill="FFFFFF"/>
        </w:rPr>
        <w:lastRenderedPageBreak/>
        <w:t>贸易数字化最重要的两个抓手是赋能和转型，包含两个方</w:t>
      </w:r>
    </w:p>
    <w:p w:rsidR="00D46F51" w:rsidRDefault="000A0032">
      <w:pPr>
        <w:widowControl/>
        <w:spacing w:line="560" w:lineRule="exact"/>
        <w:jc w:val="left"/>
        <w:rPr>
          <w:rFonts w:ascii="仿宋" w:eastAsia="仿宋" w:hAnsi="仿宋" w:cs="仿宋"/>
          <w:color w:val="000000"/>
          <w:spacing w:val="8"/>
          <w:sz w:val="30"/>
          <w:szCs w:val="30"/>
          <w:shd w:val="clear" w:color="auto" w:fill="FFFFFF"/>
        </w:rPr>
      </w:pPr>
      <w:r>
        <w:rPr>
          <w:rFonts w:ascii="仿宋" w:eastAsia="仿宋" w:hAnsi="仿宋" w:cs="仿宋" w:hint="eastAsia"/>
          <w:color w:val="000000"/>
          <w:spacing w:val="8"/>
          <w:sz w:val="32"/>
          <w:szCs w:val="32"/>
          <w:shd w:val="clear" w:color="auto" w:fill="FFFFFF"/>
        </w:rPr>
        <w:t>面的内容：一个是贸易全流程赋能和转型；另一个是外贸企业</w:t>
      </w:r>
      <w:r>
        <w:rPr>
          <w:rFonts w:ascii="仿宋" w:eastAsia="仿宋" w:hAnsi="仿宋" w:cs="仿宋" w:hint="eastAsia"/>
          <w:color w:val="000000"/>
          <w:spacing w:val="8"/>
          <w:sz w:val="30"/>
          <w:szCs w:val="30"/>
          <w:shd w:val="clear" w:color="auto" w:fill="FFFFFF"/>
        </w:rPr>
        <w:t>的数字化转型。贸易数字化就是利用数字化技术赋能贸易全流程，赋能外贸企业的数字化转型。整个贸易流程，从贸易的开发、撮合、交付</w:t>
      </w:r>
      <w:proofErr w:type="gramStart"/>
      <w:r>
        <w:rPr>
          <w:rFonts w:ascii="仿宋" w:eastAsia="仿宋" w:hAnsi="仿宋" w:cs="仿宋" w:hint="eastAsia"/>
          <w:color w:val="000000"/>
          <w:spacing w:val="8"/>
          <w:sz w:val="30"/>
          <w:szCs w:val="30"/>
          <w:shd w:val="clear" w:color="auto" w:fill="FFFFFF"/>
        </w:rPr>
        <w:t>至成交</w:t>
      </w:r>
      <w:proofErr w:type="gramEnd"/>
      <w:r>
        <w:rPr>
          <w:rFonts w:ascii="仿宋" w:eastAsia="仿宋" w:hAnsi="仿宋" w:cs="仿宋" w:hint="eastAsia"/>
          <w:color w:val="000000"/>
          <w:spacing w:val="8"/>
          <w:sz w:val="30"/>
          <w:szCs w:val="30"/>
          <w:shd w:val="clear" w:color="auto" w:fill="FFFFFF"/>
        </w:rPr>
        <w:t>后的贸易服务，涉及很多环节，也涉及物流、资金流、信息流。从国际贸易来讲，目前的数字化水平还是比较低的，因为国际贸易具有强监管、多环节、跨地域、跨文化等特点，数字化实现起来难度比较大，目前数字化应用水平也不是很高。接下来如果像物联网、区块链这样的技术发展起来，并大规模应用到国际贸易流程中去，那么未来国际贸易流程一定能够实现质的突破。贸易流程一旦实现了实质性的突破，整个贸易的效率一定会</w:t>
      </w:r>
      <w:r>
        <w:rPr>
          <w:rFonts w:ascii="仿宋" w:eastAsia="仿宋" w:hAnsi="仿宋" w:cs="仿宋" w:hint="eastAsia"/>
          <w:color w:val="000000"/>
          <w:spacing w:val="8"/>
          <w:sz w:val="30"/>
          <w:szCs w:val="30"/>
          <w:shd w:val="clear" w:color="auto" w:fill="FFFFFF"/>
        </w:rPr>
        <w:t>大大地提高，贸易流程会大大地缩短，贸易机会</w:t>
      </w:r>
      <w:proofErr w:type="gramStart"/>
      <w:r>
        <w:rPr>
          <w:rFonts w:ascii="仿宋" w:eastAsia="仿宋" w:hAnsi="仿宋" w:cs="仿宋" w:hint="eastAsia"/>
          <w:color w:val="000000"/>
          <w:spacing w:val="8"/>
          <w:sz w:val="30"/>
          <w:szCs w:val="30"/>
          <w:shd w:val="clear" w:color="auto" w:fill="FFFFFF"/>
        </w:rPr>
        <w:t>会</w:t>
      </w:r>
      <w:proofErr w:type="gramEnd"/>
      <w:r>
        <w:rPr>
          <w:rFonts w:ascii="仿宋" w:eastAsia="仿宋" w:hAnsi="仿宋" w:cs="仿宋" w:hint="eastAsia"/>
          <w:color w:val="000000"/>
          <w:spacing w:val="8"/>
          <w:sz w:val="30"/>
          <w:szCs w:val="30"/>
          <w:shd w:val="clear" w:color="auto" w:fill="FFFFFF"/>
        </w:rPr>
        <w:t>大大地增加，贸易成本也能大大地降低。现在我们已经在推行的如国际贸易单一窗口等贸易便利化措施，实际上都是数字化技术的应用。区块链和人工智能技术刚刚开始在国际贸易流程中应用，如果大规模应用起来，一定会给整个国际贸易带来非常大的变革，技术和工具的变革将带来整个国际贸易的提升。其实所有的技术都是推动国际贸易发展的重要力量，就像以前集装箱和信用证的发明实际上极大地推动了国际贸易的发展一样。数字化技术就像当年我们发明了集装箱、信用证一样，会大大促进和推动整个国际贸易的发展。我</w:t>
      </w:r>
      <w:r>
        <w:rPr>
          <w:rFonts w:ascii="仿宋" w:eastAsia="仿宋" w:hAnsi="仿宋" w:cs="仿宋" w:hint="eastAsia"/>
          <w:color w:val="000000"/>
          <w:spacing w:val="8"/>
          <w:sz w:val="30"/>
          <w:szCs w:val="30"/>
          <w:shd w:val="clear" w:color="auto" w:fill="FFFFFF"/>
        </w:rPr>
        <w:t>们也期待这些技术能够有突破性的进展，通过这些数字化新技术赋能整个贸易全流程。</w:t>
      </w:r>
    </w:p>
    <w:p w:rsidR="00D46F51" w:rsidRDefault="000A0032">
      <w:pPr>
        <w:pStyle w:val="a3"/>
        <w:widowControl/>
        <w:spacing w:beforeAutospacing="0" w:afterAutospacing="0" w:line="560" w:lineRule="exact"/>
        <w:ind w:left="119" w:right="119" w:firstLine="420"/>
        <w:jc w:val="both"/>
        <w:rPr>
          <w:rFonts w:ascii="仿宋" w:eastAsia="仿宋" w:hAnsi="仿宋" w:cs="仿宋"/>
          <w:color w:val="000000"/>
          <w:spacing w:val="8"/>
          <w:sz w:val="30"/>
          <w:szCs w:val="30"/>
          <w:shd w:val="clear" w:color="auto" w:fill="FFFFFF"/>
        </w:rPr>
      </w:pPr>
      <w:r>
        <w:rPr>
          <w:rFonts w:ascii="仿宋" w:eastAsia="仿宋" w:hAnsi="仿宋" w:cs="仿宋" w:hint="eastAsia"/>
          <w:color w:val="000000"/>
          <w:spacing w:val="8"/>
          <w:sz w:val="30"/>
          <w:szCs w:val="30"/>
          <w:shd w:val="clear" w:color="auto" w:fill="FFFFFF"/>
        </w:rPr>
        <w:t>贸易数字化另一块很重要的内容就是贸易主体也就是外贸企业的数字化转型。这些传统的企业如何进行数字化转型？</w:t>
      </w:r>
    </w:p>
    <w:p w:rsidR="00D46F51" w:rsidRDefault="000A0032">
      <w:pPr>
        <w:pStyle w:val="a3"/>
        <w:widowControl/>
        <w:spacing w:beforeAutospacing="0" w:afterAutospacing="0" w:line="560" w:lineRule="exact"/>
        <w:ind w:right="119"/>
        <w:jc w:val="both"/>
        <w:rPr>
          <w:rFonts w:ascii="仿宋" w:eastAsia="仿宋" w:hAnsi="仿宋" w:cs="仿宋"/>
          <w:color w:val="000000"/>
          <w:spacing w:val="8"/>
          <w:sz w:val="30"/>
          <w:szCs w:val="30"/>
          <w:shd w:val="clear" w:color="auto" w:fill="FFFFFF"/>
        </w:rPr>
      </w:pPr>
      <w:r>
        <w:rPr>
          <w:rFonts w:ascii="仿宋" w:eastAsia="仿宋" w:hAnsi="仿宋" w:cs="仿宋" w:hint="eastAsia"/>
          <w:color w:val="000000"/>
          <w:spacing w:val="8"/>
          <w:sz w:val="30"/>
          <w:szCs w:val="30"/>
          <w:shd w:val="clear" w:color="auto" w:fill="FFFFFF"/>
        </w:rPr>
        <w:lastRenderedPageBreak/>
        <w:t>对外是企业的价值链数字化转型，从原材料采购、研发设计、</w:t>
      </w:r>
    </w:p>
    <w:p w:rsidR="00D46F51" w:rsidRDefault="000A0032">
      <w:pPr>
        <w:pStyle w:val="a3"/>
        <w:widowControl/>
        <w:spacing w:beforeAutospacing="0" w:afterAutospacing="0" w:line="560" w:lineRule="exact"/>
        <w:ind w:right="119"/>
        <w:jc w:val="both"/>
        <w:rPr>
          <w:rFonts w:ascii="仿宋" w:eastAsia="仿宋" w:hAnsi="仿宋" w:cs="仿宋"/>
          <w:sz w:val="30"/>
          <w:szCs w:val="30"/>
        </w:rPr>
      </w:pPr>
      <w:r>
        <w:rPr>
          <w:rFonts w:ascii="仿宋" w:eastAsia="仿宋" w:hAnsi="仿宋" w:cs="仿宋" w:hint="eastAsia"/>
          <w:color w:val="000000"/>
          <w:spacing w:val="8"/>
          <w:sz w:val="30"/>
          <w:szCs w:val="30"/>
          <w:shd w:val="clear" w:color="auto" w:fill="FFFFFF"/>
        </w:rPr>
        <w:t>生产制造、营销销售到售后服务都要进行数字化转型。就像现在国际市场环境发生了深刻变化，很多订单碎片化、网上流量碎片化，有很多订单以前是集装箱，现在是包裹，这就要求企业</w:t>
      </w:r>
      <w:proofErr w:type="gramStart"/>
      <w:r>
        <w:rPr>
          <w:rFonts w:ascii="仿宋" w:eastAsia="仿宋" w:hAnsi="仿宋" w:cs="仿宋" w:hint="eastAsia"/>
          <w:color w:val="000000"/>
          <w:spacing w:val="8"/>
          <w:sz w:val="30"/>
          <w:szCs w:val="30"/>
          <w:shd w:val="clear" w:color="auto" w:fill="FFFFFF"/>
        </w:rPr>
        <w:t>的获客能力</w:t>
      </w:r>
      <w:proofErr w:type="gramEnd"/>
      <w:r>
        <w:rPr>
          <w:rFonts w:ascii="仿宋" w:eastAsia="仿宋" w:hAnsi="仿宋" w:cs="仿宋" w:hint="eastAsia"/>
          <w:color w:val="000000"/>
          <w:spacing w:val="8"/>
          <w:sz w:val="30"/>
          <w:szCs w:val="30"/>
          <w:shd w:val="clear" w:color="auto" w:fill="FFFFFF"/>
        </w:rPr>
        <w:t>也就是获取订单的手段一定要进行变化。获取订单模式变化之后，生产制造的环节也要变化，因为客户需求、订单碎片化之后，每个订单的量都比较小，这时候就要考虑企业的生产模式和流水线能不能适应柔性化的生产要求，能不能具备大规模、个性化的定制能力。如果企业能够及时进行数字化转型，具备这样能力，就能够在未来的国际贸易领域具有非常大的竞争优势。这是外贸企</w:t>
      </w:r>
      <w:r>
        <w:rPr>
          <w:rFonts w:ascii="仿宋" w:eastAsia="仿宋" w:hAnsi="仿宋" w:cs="仿宋" w:hint="eastAsia"/>
          <w:color w:val="000000"/>
          <w:spacing w:val="8"/>
          <w:sz w:val="30"/>
          <w:szCs w:val="30"/>
          <w:shd w:val="clear" w:color="auto" w:fill="FFFFFF"/>
        </w:rPr>
        <w:t>业对外的数字化转型，也就是外贸企业的</w:t>
      </w:r>
      <w:proofErr w:type="gramStart"/>
      <w:r>
        <w:rPr>
          <w:rFonts w:ascii="仿宋" w:eastAsia="仿宋" w:hAnsi="仿宋" w:cs="仿宋" w:hint="eastAsia"/>
          <w:color w:val="000000"/>
          <w:spacing w:val="8"/>
          <w:sz w:val="30"/>
          <w:szCs w:val="30"/>
          <w:shd w:val="clear" w:color="auto" w:fill="FFFFFF"/>
        </w:rPr>
        <w:t>全价值</w:t>
      </w:r>
      <w:proofErr w:type="gramEnd"/>
      <w:r>
        <w:rPr>
          <w:rFonts w:ascii="仿宋" w:eastAsia="仿宋" w:hAnsi="仿宋" w:cs="仿宋" w:hint="eastAsia"/>
          <w:color w:val="000000"/>
          <w:spacing w:val="8"/>
          <w:sz w:val="30"/>
          <w:szCs w:val="30"/>
          <w:shd w:val="clear" w:color="auto" w:fill="FFFFFF"/>
        </w:rPr>
        <w:t>链数字化转型。</w:t>
      </w:r>
    </w:p>
    <w:p w:rsidR="00D46F51" w:rsidRDefault="000A0032">
      <w:pPr>
        <w:widowControl/>
        <w:spacing w:line="560" w:lineRule="exact"/>
        <w:ind w:firstLineChars="200" w:firstLine="632"/>
        <w:jc w:val="left"/>
        <w:rPr>
          <w:rFonts w:ascii="仿宋" w:eastAsia="仿宋" w:hAnsi="仿宋" w:cs="仿宋"/>
          <w:color w:val="000000"/>
          <w:spacing w:val="8"/>
          <w:kern w:val="0"/>
          <w:sz w:val="30"/>
          <w:szCs w:val="30"/>
          <w:shd w:val="clear" w:color="auto" w:fill="FFFFFF"/>
          <w:lang w:bidi="ar"/>
        </w:rPr>
      </w:pPr>
      <w:r>
        <w:rPr>
          <w:rFonts w:ascii="仿宋" w:eastAsia="仿宋" w:hAnsi="仿宋" w:cs="仿宋" w:hint="eastAsia"/>
          <w:color w:val="000000"/>
          <w:spacing w:val="8"/>
          <w:kern w:val="0"/>
          <w:sz w:val="30"/>
          <w:szCs w:val="30"/>
          <w:shd w:val="clear" w:color="auto" w:fill="FFFFFF"/>
          <w:lang w:bidi="ar"/>
        </w:rPr>
        <w:t>当然，当外贸企业对外进行转型之后，企业内部如果不进行数字化转型，数字化转型也很难成功。企业内部数字化转型包括思维、组织、运营、人才和文化的数字化转型，企业只有内外部都完成数字化转型后，才能将企业进化成数字时代的“新物种”。外贸企业数字化转型是所有企业必经的一条路，这不是一个加分项，而是一个必须项。未来</w:t>
      </w:r>
      <w:r>
        <w:rPr>
          <w:rFonts w:ascii="仿宋" w:eastAsia="仿宋" w:hAnsi="仿宋" w:cs="仿宋" w:hint="eastAsia"/>
          <w:color w:val="000000"/>
          <w:spacing w:val="8"/>
          <w:kern w:val="0"/>
          <w:sz w:val="30"/>
          <w:szCs w:val="30"/>
          <w:shd w:val="clear" w:color="auto" w:fill="FFFFFF"/>
          <w:lang w:bidi="ar"/>
        </w:rPr>
        <w:t>10</w:t>
      </w:r>
      <w:r>
        <w:rPr>
          <w:rFonts w:ascii="仿宋" w:eastAsia="仿宋" w:hAnsi="仿宋" w:cs="仿宋" w:hint="eastAsia"/>
          <w:color w:val="000000"/>
          <w:spacing w:val="8"/>
          <w:kern w:val="0"/>
          <w:sz w:val="30"/>
          <w:szCs w:val="30"/>
          <w:shd w:val="clear" w:color="auto" w:fill="FFFFFF"/>
          <w:lang w:bidi="ar"/>
        </w:rPr>
        <w:t>年外部环境充满不确定性，但最大的确定性就是数字化，数字化转型必须是“一把手”工程，自上而下去推进，循序渐进、快速迭代。</w:t>
      </w:r>
    </w:p>
    <w:p w:rsidR="00D46F51" w:rsidRDefault="00D46F51">
      <w:pPr>
        <w:widowControl/>
        <w:spacing w:line="560" w:lineRule="exact"/>
        <w:ind w:firstLineChars="200" w:firstLine="632"/>
        <w:jc w:val="left"/>
        <w:rPr>
          <w:rFonts w:ascii="仿宋" w:eastAsia="仿宋" w:hAnsi="仿宋" w:cs="仿宋"/>
          <w:color w:val="000000"/>
          <w:spacing w:val="8"/>
          <w:kern w:val="0"/>
          <w:sz w:val="30"/>
          <w:szCs w:val="30"/>
          <w:shd w:val="clear" w:color="auto" w:fill="FFFFFF"/>
          <w:lang w:bidi="ar"/>
        </w:rPr>
      </w:pPr>
    </w:p>
    <w:p w:rsidR="00D46F51" w:rsidRDefault="000A0032">
      <w:pPr>
        <w:pStyle w:val="a3"/>
        <w:widowControl/>
        <w:spacing w:beforeAutospacing="0" w:afterAutospacing="0" w:line="560" w:lineRule="exact"/>
        <w:jc w:val="right"/>
        <w:rPr>
          <w:rFonts w:ascii="仿宋" w:eastAsia="仿宋" w:hAnsi="仿宋" w:cs="仿宋"/>
          <w:sz w:val="30"/>
          <w:szCs w:val="30"/>
        </w:rPr>
      </w:pPr>
      <w:r>
        <w:rPr>
          <w:rStyle w:val="a4"/>
          <w:rFonts w:ascii="仿宋" w:eastAsia="仿宋" w:hAnsi="仿宋" w:cs="仿宋" w:hint="eastAsia"/>
          <w:b w:val="0"/>
          <w:color w:val="000000"/>
          <w:spacing w:val="8"/>
          <w:sz w:val="30"/>
          <w:szCs w:val="30"/>
          <w:shd w:val="clear" w:color="auto" w:fill="FFFFFF"/>
        </w:rPr>
        <w:t>文</w:t>
      </w:r>
      <w:r>
        <w:rPr>
          <w:rStyle w:val="a4"/>
          <w:rFonts w:ascii="仿宋" w:eastAsia="仿宋" w:hAnsi="仿宋" w:cs="仿宋" w:hint="eastAsia"/>
          <w:b w:val="0"/>
          <w:color w:val="000000"/>
          <w:spacing w:val="8"/>
          <w:sz w:val="30"/>
          <w:szCs w:val="30"/>
          <w:shd w:val="clear" w:color="auto" w:fill="FFFFFF"/>
        </w:rPr>
        <w:t>/</w:t>
      </w:r>
      <w:r>
        <w:rPr>
          <w:rStyle w:val="a4"/>
          <w:rFonts w:ascii="仿宋" w:eastAsia="仿宋" w:hAnsi="仿宋" w:cs="仿宋" w:hint="eastAsia"/>
          <w:b w:val="0"/>
          <w:color w:val="000000"/>
          <w:spacing w:val="8"/>
          <w:sz w:val="30"/>
          <w:szCs w:val="30"/>
          <w:shd w:val="clear" w:color="auto" w:fill="FFFFFF"/>
        </w:rPr>
        <w:t>邵宏华</w:t>
      </w:r>
    </w:p>
    <w:p w:rsidR="00D46F51" w:rsidRDefault="000A0032">
      <w:pPr>
        <w:pStyle w:val="a3"/>
        <w:widowControl/>
        <w:spacing w:beforeAutospacing="0" w:afterAutospacing="0" w:line="560" w:lineRule="exact"/>
        <w:jc w:val="right"/>
        <w:rPr>
          <w:rFonts w:ascii="仿宋" w:eastAsia="仿宋" w:hAnsi="仿宋" w:cs="仿宋"/>
          <w:sz w:val="30"/>
          <w:szCs w:val="30"/>
        </w:rPr>
      </w:pPr>
      <w:r>
        <w:rPr>
          <w:rStyle w:val="a4"/>
          <w:rFonts w:ascii="仿宋" w:eastAsia="仿宋" w:hAnsi="仿宋" w:cs="仿宋" w:hint="eastAsia"/>
          <w:b w:val="0"/>
          <w:color w:val="000000"/>
          <w:spacing w:val="8"/>
          <w:sz w:val="30"/>
          <w:szCs w:val="30"/>
          <w:shd w:val="clear" w:color="auto" w:fill="FFFFFF"/>
        </w:rPr>
        <w:t>中国对外经济贸易统计学会兼职</w:t>
      </w:r>
      <w:bookmarkStart w:id="0" w:name="_GoBack"/>
      <w:bookmarkEnd w:id="0"/>
      <w:r>
        <w:rPr>
          <w:rStyle w:val="a4"/>
          <w:rFonts w:ascii="仿宋" w:eastAsia="仿宋" w:hAnsi="仿宋" w:cs="仿宋" w:hint="eastAsia"/>
          <w:b w:val="0"/>
          <w:color w:val="000000"/>
          <w:spacing w:val="8"/>
          <w:sz w:val="30"/>
          <w:szCs w:val="30"/>
          <w:shd w:val="clear" w:color="auto" w:fill="FFFFFF"/>
        </w:rPr>
        <w:t>副会长</w:t>
      </w:r>
    </w:p>
    <w:p w:rsidR="00D46F51" w:rsidRDefault="000A0032">
      <w:pPr>
        <w:pStyle w:val="a3"/>
        <w:widowControl/>
        <w:spacing w:beforeAutospacing="0" w:afterAutospacing="0" w:line="560" w:lineRule="exact"/>
        <w:jc w:val="right"/>
      </w:pPr>
      <w:r>
        <w:rPr>
          <w:rStyle w:val="a4"/>
          <w:rFonts w:ascii="仿宋" w:eastAsia="仿宋" w:hAnsi="仿宋" w:cs="仿宋" w:hint="eastAsia"/>
          <w:b w:val="0"/>
          <w:color w:val="000000"/>
          <w:spacing w:val="8"/>
          <w:sz w:val="30"/>
          <w:szCs w:val="30"/>
          <w:shd w:val="clear" w:color="auto" w:fill="FFFFFF"/>
        </w:rPr>
        <w:t>贸易数字化专业委员会主任</w:t>
      </w:r>
    </w:p>
    <w:sectPr w:rsidR="00D46F51">
      <w:pgSz w:w="11906" w:h="16838"/>
      <w:pgMar w:top="1440" w:right="1486" w:bottom="133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C0D9B2"/>
    <w:multiLevelType w:val="singleLevel"/>
    <w:tmpl w:val="89C0D9B2"/>
    <w:lvl w:ilvl="0">
      <w:start w:val="1"/>
      <w:numFmt w:val="chineseCounting"/>
      <w:suff w:val="space"/>
      <w:lvlText w:val="%1、"/>
      <w:lvlJc w:val="left"/>
      <w:rPr>
        <w:rFonts w:hint="eastAsia"/>
      </w:rPr>
    </w:lvl>
  </w:abstractNum>
  <w:abstractNum w:abstractNumId="1">
    <w:nsid w:val="21A20768"/>
    <w:multiLevelType w:val="singleLevel"/>
    <w:tmpl w:val="21A20768"/>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51"/>
    <w:rsid w:val="000A0032"/>
    <w:rsid w:val="00D46F51"/>
    <w:rsid w:val="198A538E"/>
    <w:rsid w:val="26445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p.weixin.qq.com/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352</Words>
  <Characters>2011</Characters>
  <Application>Microsoft Office Word</Application>
  <DocSecurity>0</DocSecurity>
  <Lines>16</Lines>
  <Paragraphs>4</Paragraphs>
  <ScaleCrop>false</ScaleCrop>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tjxh3</dc:creator>
  <cp:lastModifiedBy>dbc</cp:lastModifiedBy>
  <cp:revision>2</cp:revision>
  <cp:lastPrinted>2021-05-27T04:39:00Z</cp:lastPrinted>
  <dcterms:created xsi:type="dcterms:W3CDTF">2014-10-29T12:08:00Z</dcterms:created>
  <dcterms:modified xsi:type="dcterms:W3CDTF">2021-05-28T03:25:00Z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5170C893E6054ABFAA92A4E473ACC2F4</vt:lpwstr>
  </property>
</Properties>
</file>