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8A" w:rsidRDefault="00F46A1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7F3E8A" w:rsidRDefault="00F46A10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2019年商务信用建设工作要点</w:t>
      </w:r>
      <w:bookmarkEnd w:id="0"/>
    </w:p>
    <w:p w:rsidR="007F3E8A" w:rsidRDefault="00F46A1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7F3E8A" w:rsidRDefault="00F46A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商务信用建设工作要以习近平新时代中国特色社会主义思想为指导，全面贯彻党的十九大和十九届二中、三中全会精神，坚持以人民为中心的发展思想，围绕“一个奋斗目标、六项主要任务、八大行动计划”和“一促两稳三重点”，认真落实《中共中央 国务院关于完善促进消费体制机制 进一步激发居民消费潜力的若干意见》（中发〔2018〕32号）和《商务部关于深入推进商务信用建设的指导意见》（商</w:t>
      </w:r>
      <w:proofErr w:type="gramStart"/>
      <w:r>
        <w:rPr>
          <w:rFonts w:ascii="仿宋_GB2312" w:eastAsia="仿宋_GB2312" w:hint="eastAsia"/>
          <w:sz w:val="32"/>
          <w:szCs w:val="32"/>
        </w:rPr>
        <w:t>秩</w:t>
      </w:r>
      <w:proofErr w:type="gramEnd"/>
      <w:r>
        <w:rPr>
          <w:rFonts w:ascii="仿宋_GB2312" w:eastAsia="仿宋_GB2312" w:hint="eastAsia"/>
          <w:sz w:val="32"/>
          <w:szCs w:val="32"/>
        </w:rPr>
        <w:t>函〔2018〕762号），着力构建以信用为核心的流通治理新秩序，促进消费环境和营商环境持续改善。</w:t>
      </w:r>
    </w:p>
    <w:p w:rsidR="007F3E8A" w:rsidRDefault="00F46A10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一、加强消费领域信用建设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（一）加快内贸流通信用体系建设</w:t>
      </w:r>
      <w:r>
        <w:rPr>
          <w:rFonts w:ascii="仿宋_GB2312" w:eastAsia="仿宋_GB2312" w:hint="eastAsia"/>
          <w:sz w:val="32"/>
          <w:szCs w:val="32"/>
        </w:rPr>
        <w:t>。出台《关于建立家政服务业信用体系的指导意见》。各地推动家政企业建立家政服务员信用档案，完善信用信息。出台《商务部等12部门关于推进商品交易市场发展平台经济的指导意见》，推动各地商品交易市场加快市场信用服务建设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（二）推进电子商务领域信用建设。</w:t>
      </w:r>
      <w:r>
        <w:rPr>
          <w:rFonts w:ascii="仿宋_GB2312" w:eastAsia="仿宋_GB2312" w:hint="eastAsia"/>
          <w:sz w:val="32"/>
          <w:szCs w:val="32"/>
        </w:rPr>
        <w:t>研究建立事前承诺、事中记录、事后评价相结合的电子商务诚信建设工作体系。组织电子商务示范企业诚信承诺和评估等。扩大电子商务企业诚信档案覆盖范围，完善信用信息。鼓励支持电子商务平台健全经营者诚信档案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（三）引导消费领域开展行业自律</w:t>
      </w:r>
      <w:r>
        <w:rPr>
          <w:rFonts w:ascii="仿宋_GB2312" w:eastAsia="仿宋_GB2312" w:hint="eastAsia"/>
          <w:sz w:val="32"/>
          <w:szCs w:val="32"/>
        </w:rPr>
        <w:t>。支持商务领域各商会协会加强行业信用建设，探索出台行业性“红黑名单”认定标准，力争于年内推出一批“黑名单”企业，开展行业性约束或惩戒。推动建立以信用为核心的商户管理模式，促进信用状况与市场机会、企业收益正相关。</w:t>
      </w:r>
    </w:p>
    <w:p w:rsidR="007F3E8A" w:rsidRDefault="00F46A10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二、开展营商环境诚信建设</w:t>
      </w:r>
    </w:p>
    <w:p w:rsidR="007F3E8A" w:rsidRDefault="00F46A10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（四）加强货物贸易领域信用建设。</w:t>
      </w:r>
      <w:r>
        <w:rPr>
          <w:rFonts w:ascii="仿宋_GB2312" w:eastAsia="仿宋_GB2312" w:hint="eastAsia"/>
          <w:sz w:val="32"/>
          <w:szCs w:val="32"/>
        </w:rPr>
        <w:t>在进出口资质和配额管理等工作中，加强对市场主体的信用审查。在跨境</w:t>
      </w:r>
      <w:proofErr w:type="gramStart"/>
      <w:r>
        <w:rPr>
          <w:rFonts w:ascii="仿宋_GB2312" w:eastAsia="仿宋_GB2312" w:hint="eastAsia"/>
          <w:sz w:val="32"/>
          <w:szCs w:val="32"/>
        </w:rPr>
        <w:t>电商综试区</w:t>
      </w:r>
      <w:proofErr w:type="gramEnd"/>
      <w:r>
        <w:rPr>
          <w:rFonts w:ascii="仿宋_GB2312" w:eastAsia="仿宋_GB2312" w:hint="eastAsia"/>
          <w:sz w:val="32"/>
          <w:szCs w:val="32"/>
        </w:rPr>
        <w:t>、贸易转型升级基地评选等工作中，积极探索信用监管举措。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（五）推进服务贸易领域信用监管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充分利用国务院服务贸易发展部际联席会议机制，做好服务贸易综合监管体系和信用建设研究，加强顶层设计</w:t>
      </w:r>
      <w:r>
        <w:rPr>
          <w:rFonts w:ascii="仿宋_GB2312" w:eastAsia="仿宋_GB2312" w:hint="eastAsia"/>
          <w:sz w:val="32"/>
          <w:szCs w:val="32"/>
        </w:rPr>
        <w:t>。探索建立展览业信用体系，强化信用监管，加强统计监测。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（六）构建外资企业信用监管和服务体系</w:t>
      </w:r>
      <w:r>
        <w:rPr>
          <w:rFonts w:ascii="仿宋_GB2312" w:eastAsia="仿宋_GB2312" w:hint="eastAsia"/>
          <w:sz w:val="32"/>
          <w:szCs w:val="32"/>
        </w:rPr>
        <w:t>。完善外商投资企业诚信档案和信息公示平台，加强对重点行业、企业等的风险防控。结合《外商投资法》出台，加强与海关、税务、外汇等行政管理部门间的协同配合和信息共享。支持各自贸试验区深入探索信用管理体系建设，形成更多可复制推广改革试点经验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（七）加强对外投资合作等领域信用建设</w:t>
      </w:r>
      <w:r>
        <w:rPr>
          <w:rFonts w:ascii="仿宋_GB2312" w:eastAsia="仿宋_GB2312" w:hint="eastAsia"/>
          <w:sz w:val="32"/>
          <w:szCs w:val="32"/>
        </w:rPr>
        <w:t>。完善境外企业和对外投资联络服务平台功能，扩大重点项目信息覆盖面。与有关部门加强协调配合，推动出台平台管理办法。实施违</w:t>
      </w:r>
      <w:r>
        <w:rPr>
          <w:rFonts w:ascii="仿宋_GB2312" w:eastAsia="仿宋_GB2312" w:hint="eastAsia"/>
          <w:sz w:val="32"/>
          <w:szCs w:val="32"/>
        </w:rPr>
        <w:lastRenderedPageBreak/>
        <w:t>规行为督办制度。推动建立对外援助企业信用评价体系，加强竞争自律，大力惩戒违约行为。</w:t>
      </w:r>
    </w:p>
    <w:p w:rsidR="007F3E8A" w:rsidRDefault="00F46A10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三、抓好重要领域商务信用建设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（八）强化联合奖惩综合运用。</w:t>
      </w:r>
      <w:r>
        <w:rPr>
          <w:rFonts w:ascii="仿宋_GB2312" w:eastAsia="仿宋_GB2312" w:hint="eastAsia"/>
          <w:sz w:val="32"/>
          <w:szCs w:val="32"/>
        </w:rPr>
        <w:t>出台商务信用联合奖惩对象名单管理办法，推动分行业分领域制定认定办法，认定一批失信“黑名单”，依法依规实施联合惩戒。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（九）探索区域商务信用建设机制</w:t>
      </w:r>
      <w:r>
        <w:rPr>
          <w:rFonts w:ascii="仿宋_GB2312" w:eastAsia="仿宋_GB2312" w:hint="eastAsia"/>
          <w:sz w:val="32"/>
          <w:szCs w:val="32"/>
        </w:rPr>
        <w:t>。依据《中国（海南）自由贸易实验区总体方案》，研究制定海南商务诚信</w:t>
      </w:r>
      <w:proofErr w:type="gramStart"/>
      <w:r>
        <w:rPr>
          <w:rFonts w:ascii="仿宋_GB2312" w:eastAsia="仿宋_GB2312" w:hint="eastAsia"/>
          <w:sz w:val="32"/>
          <w:szCs w:val="32"/>
        </w:rPr>
        <w:t>示范省</w:t>
      </w:r>
      <w:proofErr w:type="gramEnd"/>
      <w:r>
        <w:rPr>
          <w:rFonts w:ascii="仿宋_GB2312" w:eastAsia="仿宋_GB2312" w:hint="eastAsia"/>
          <w:sz w:val="32"/>
          <w:szCs w:val="32"/>
        </w:rPr>
        <w:t>建设工作方案，推进海南商务诚信</w:t>
      </w:r>
      <w:proofErr w:type="gramStart"/>
      <w:r>
        <w:rPr>
          <w:rFonts w:ascii="仿宋_GB2312" w:eastAsia="仿宋_GB2312" w:hint="eastAsia"/>
          <w:sz w:val="32"/>
          <w:szCs w:val="32"/>
        </w:rPr>
        <w:t>示范省</w:t>
      </w:r>
      <w:proofErr w:type="gramEnd"/>
      <w:r>
        <w:rPr>
          <w:rFonts w:ascii="仿宋_GB2312" w:eastAsia="仿宋_GB2312" w:hint="eastAsia"/>
          <w:sz w:val="32"/>
          <w:szCs w:val="32"/>
        </w:rPr>
        <w:t>建设。推动长三角等地区建立健全区域信用合作机制。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（十）抓好商务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诚信试点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经验推广和整改提升。</w:t>
      </w:r>
      <w:r>
        <w:rPr>
          <w:rFonts w:ascii="仿宋_GB2312" w:eastAsia="仿宋_GB2312" w:hint="eastAsia"/>
          <w:sz w:val="32"/>
          <w:szCs w:val="32"/>
        </w:rPr>
        <w:t>推进商务</w:t>
      </w:r>
      <w:proofErr w:type="gramStart"/>
      <w:r>
        <w:rPr>
          <w:rFonts w:ascii="仿宋_GB2312" w:eastAsia="仿宋_GB2312" w:hint="eastAsia"/>
          <w:sz w:val="32"/>
          <w:szCs w:val="32"/>
        </w:rPr>
        <w:t>诚信试点</w:t>
      </w:r>
      <w:proofErr w:type="gramEnd"/>
      <w:r>
        <w:rPr>
          <w:rFonts w:ascii="仿宋_GB2312" w:eastAsia="仿宋_GB2312" w:hint="eastAsia"/>
          <w:sz w:val="32"/>
          <w:szCs w:val="32"/>
        </w:rPr>
        <w:t>经验交流推广，督促试点地区依据验收报告整改提升，切实发挥商务诚信公众服务平台作用。</w:t>
      </w:r>
    </w:p>
    <w:p w:rsidR="007F3E8A" w:rsidRDefault="00F46A10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四、加强商务信用基础建设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（十一）推动商务信用信息互联互通。</w:t>
      </w:r>
      <w:r>
        <w:rPr>
          <w:rFonts w:ascii="仿宋_GB2312" w:eastAsia="仿宋_GB2312" w:hint="eastAsia"/>
          <w:sz w:val="32"/>
          <w:szCs w:val="32"/>
        </w:rPr>
        <w:t>推进商务信用信息交换共享平台与商务大数据应用、地方商务信用等平台的对接。加强商务领域“双公示”信息与全国信用信息平台的交换共享。探索与行业商会协会、平台型企业等信用信息交换共享。研究拟定商务信用信息平台建设规范指南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（十二）开展商务信用培训和交流。</w:t>
      </w:r>
      <w:r>
        <w:rPr>
          <w:rFonts w:ascii="仿宋_GB2312" w:eastAsia="仿宋_GB2312" w:hint="eastAsia"/>
          <w:sz w:val="32"/>
          <w:szCs w:val="32"/>
        </w:rPr>
        <w:t>总结提炼各地经验做法，编写商务信用建设培训读本，举办商务信用建设培训班。编印商务信用建设政策法规文件汇编。研究编制商务信用建设年度报告。</w:t>
      </w:r>
    </w:p>
    <w:p w:rsidR="007F3E8A" w:rsidRDefault="00F46A1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（十三）营造商务诚信社会氛围。</w:t>
      </w:r>
      <w:r>
        <w:rPr>
          <w:rFonts w:ascii="仿宋_GB2312" w:eastAsia="仿宋_GB2312" w:hint="eastAsia"/>
          <w:sz w:val="32"/>
          <w:szCs w:val="32"/>
        </w:rPr>
        <w:t>创新形式、提高实效，持续开展“诚信兴商宣传月”活动。积极参与支持其他部门开展的诚信宣传活动。加强联合奖惩典型案例的宣传力度，扩大奖惩效果和社会影响。</w:t>
      </w:r>
    </w:p>
    <w:p w:rsidR="007F3E8A" w:rsidRDefault="00F46A1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sectPr w:rsidR="007F3E8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F5" w:rsidRDefault="005C55F5">
      <w:r>
        <w:separator/>
      </w:r>
    </w:p>
  </w:endnote>
  <w:endnote w:type="continuationSeparator" w:id="0">
    <w:p w:rsidR="005C55F5" w:rsidRDefault="005C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3083"/>
      <w:docPartObj>
        <w:docPartGallery w:val="Page Numbers (Bottom of Page)"/>
        <w:docPartUnique/>
      </w:docPartObj>
    </w:sdtPr>
    <w:sdtEndPr/>
    <w:sdtContent>
      <w:p w:rsidR="007F3E8A" w:rsidRDefault="00F46A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52" w:rsidRPr="00AB7952">
          <w:rPr>
            <w:noProof/>
            <w:lang w:val="zh-CN"/>
          </w:rPr>
          <w:t>1</w:t>
        </w:r>
        <w:r>
          <w:fldChar w:fldCharType="end"/>
        </w:r>
      </w:p>
    </w:sdtContent>
  </w:sdt>
  <w:p w:rsidR="007F3E8A" w:rsidRDefault="007F3E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F5" w:rsidRDefault="005C55F5">
      <w:r>
        <w:separator/>
      </w:r>
    </w:p>
  </w:footnote>
  <w:footnote w:type="continuationSeparator" w:id="0">
    <w:p w:rsidR="005C55F5" w:rsidRDefault="005C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A"/>
    <w:rsid w:val="005C55F5"/>
    <w:rsid w:val="00617A6D"/>
    <w:rsid w:val="00764FF2"/>
    <w:rsid w:val="007F3E8A"/>
    <w:rsid w:val="00AB7952"/>
    <w:rsid w:val="00C43F86"/>
    <w:rsid w:val="00E02A98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="方正仿宋_GBK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 Spacing"/>
    <w:aliases w:val="大标题"/>
    <w:next w:val="a"/>
    <w:uiPriority w:val="1"/>
    <w:qFormat/>
    <w:pPr>
      <w:widowControl w:val="0"/>
      <w:ind w:firstLineChars="200" w:firstLine="200"/>
      <w:jc w:val="center"/>
    </w:pPr>
    <w:rPr>
      <w:rFonts w:eastAsia="华文中宋"/>
      <w:sz w:val="36"/>
    </w:rPr>
  </w:style>
  <w:style w:type="character" w:customStyle="1" w:styleId="1Char">
    <w:name w:val="标题 1 Char"/>
    <w:basedOn w:val="a0"/>
    <w:link w:val="1"/>
    <w:uiPriority w:val="9"/>
    <w:rPr>
      <w:rFonts w:eastAsia="黑体"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rPr>
      <w:rFonts w:eastAsia="方正仿宋_GBK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jc w:val="center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Char2">
    <w:name w:val="标题 Char"/>
    <w:basedOn w:val="a0"/>
    <w:link w:val="a8"/>
    <w:uiPriority w:val="10"/>
    <w:rPr>
      <w:rFonts w:asciiTheme="majorEastAsia" w:eastAsiaTheme="majorEastAsia" w:hAnsiTheme="majorEastAsia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="方正仿宋_GBK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 Spacing"/>
    <w:aliases w:val="大标题"/>
    <w:next w:val="a"/>
    <w:uiPriority w:val="1"/>
    <w:qFormat/>
    <w:pPr>
      <w:widowControl w:val="0"/>
      <w:ind w:firstLineChars="200" w:firstLine="200"/>
      <w:jc w:val="center"/>
    </w:pPr>
    <w:rPr>
      <w:rFonts w:eastAsia="华文中宋"/>
      <w:sz w:val="36"/>
    </w:rPr>
  </w:style>
  <w:style w:type="character" w:customStyle="1" w:styleId="1Char">
    <w:name w:val="标题 1 Char"/>
    <w:basedOn w:val="a0"/>
    <w:link w:val="1"/>
    <w:uiPriority w:val="9"/>
    <w:rPr>
      <w:rFonts w:eastAsia="黑体"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rPr>
      <w:rFonts w:eastAsia="方正仿宋_GBK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jc w:val="center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Char2">
    <w:name w:val="标题 Char"/>
    <w:basedOn w:val="a0"/>
    <w:link w:val="a8"/>
    <w:uiPriority w:val="10"/>
    <w:rPr>
      <w:rFonts w:asciiTheme="majorEastAsia" w:eastAsiaTheme="majorEastAsia" w:hAnsiTheme="majorEastAsia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EFDC-492C-4F2E-A576-2AA840E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1417</Characters>
  <Application>Microsoft Office Word</Application>
  <DocSecurity>0</DocSecurity>
  <Lines>11</Lines>
  <Paragraphs>3</Paragraphs>
  <ScaleCrop>false</ScaleCrop>
  <Company>mofcom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2</cp:revision>
  <cp:lastPrinted>2019-04-09T01:09:00Z</cp:lastPrinted>
  <dcterms:created xsi:type="dcterms:W3CDTF">2019-04-10T09:33:00Z</dcterms:created>
  <dcterms:modified xsi:type="dcterms:W3CDTF">2019-04-10T09:33:00Z</dcterms:modified>
</cp:coreProperties>
</file>