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1" w:rsidRPr="00EB2D60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jc w:val="left"/>
        <w:rPr>
          <w:rFonts w:ascii="方正书宋_GBK" w:eastAsia="方正书宋_GBK" w:hAnsi="Tahoma" w:hint="eastAsia"/>
          <w:kern w:val="0"/>
          <w:sz w:val="24"/>
          <w:szCs w:val="24"/>
        </w:rPr>
      </w:pPr>
      <w:r>
        <w:rPr>
          <w:rFonts w:ascii="方正仿宋_GBK" w:eastAsia="方正仿宋_GBK" w:hAnsi="黑体" w:hint="eastAsia"/>
          <w:kern w:val="0"/>
          <w:sz w:val="32"/>
          <w:szCs w:val="32"/>
        </w:rPr>
        <w:t>附件</w:t>
      </w:r>
      <w:r w:rsidRPr="00785254">
        <w:rPr>
          <w:rFonts w:ascii="方正书宋_GBK" w:eastAsia="方正书宋_GBK" w:hAnsi="黑体" w:hint="eastAsia"/>
          <w:kern w:val="0"/>
          <w:sz w:val="32"/>
          <w:szCs w:val="32"/>
        </w:rPr>
        <w:t>2</w:t>
      </w:r>
    </w:p>
    <w:p w:rsidR="00C539E1" w:rsidRPr="004100BC" w:rsidRDefault="00C539E1" w:rsidP="00C539E1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8"/>
          <w:szCs w:val="28"/>
        </w:rPr>
      </w:pPr>
      <w:r w:rsidRPr="004100BC">
        <w:rPr>
          <w:rFonts w:ascii="方正黑体_GBK" w:eastAsia="方正黑体_GBK" w:hAnsi="黑体" w:hint="eastAsia"/>
          <w:kern w:val="0"/>
          <w:sz w:val="32"/>
          <w:szCs w:val="32"/>
        </w:rPr>
        <w:t>直销企业2016年经营管理统计表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758"/>
        <w:gridCol w:w="3076"/>
        <w:gridCol w:w="876"/>
        <w:gridCol w:w="1300"/>
        <w:gridCol w:w="1512"/>
      </w:tblGrid>
      <w:tr w:rsidR="00C539E1" w:rsidRPr="004100BC" w:rsidTr="00C47CD8">
        <w:trPr>
          <w:trHeight w:val="84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224F0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2"/>
              </w:rPr>
            </w:pPr>
            <w:r w:rsidRPr="00224F0C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224F0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2"/>
              </w:rPr>
            </w:pPr>
            <w:r w:rsidRPr="00224F0C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224F0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2"/>
              </w:rPr>
            </w:pPr>
            <w:r w:rsidRPr="00224F0C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224F0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2"/>
              </w:rPr>
            </w:pPr>
            <w:r w:rsidRPr="00224F0C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2"/>
              </w:rPr>
              <w:t>同比增长（%）</w:t>
            </w:r>
          </w:p>
        </w:tc>
      </w:tr>
      <w:tr w:rsidR="00C539E1" w:rsidRPr="004100BC" w:rsidTr="00C47CD8">
        <w:trPr>
          <w:trHeight w:val="754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kern w:val="0"/>
                <w:sz w:val="22"/>
              </w:rPr>
              <w:t>带动产业链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kern w:val="0"/>
                <w:sz w:val="22"/>
              </w:rPr>
              <w:t>上游供应商数量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  <w:proofErr w:type="gramStart"/>
            <w:r w:rsidRPr="004100BC">
              <w:rPr>
                <w:rFonts w:ascii="方正书宋_GBK" w:eastAsia="方正书宋_GBK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622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kern w:val="0"/>
                <w:sz w:val="22"/>
              </w:rPr>
              <w:t>上游供应商供货总值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直销产品退换货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化妆品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保健食品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保洁用品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保健器材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小型厨具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  <w:szCs w:val="21"/>
              </w:rPr>
              <w:t>家用电器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45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646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产品研发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研究费用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612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研发支出强度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620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广告宣传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广告宣传投入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  <w:tr w:rsidR="00C539E1" w:rsidRPr="004100BC" w:rsidTr="00C47CD8">
        <w:trPr>
          <w:trHeight w:val="614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占销售收入比例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  <w:r w:rsidRPr="004100BC">
              <w:rPr>
                <w:rFonts w:ascii="方正书宋_GBK" w:eastAsia="方正书宋_GBK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9E1" w:rsidRPr="004100BC" w:rsidRDefault="00C539E1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2"/>
              </w:rPr>
            </w:pPr>
          </w:p>
        </w:tc>
      </w:tr>
    </w:tbl>
    <w:p w:rsidR="00C539E1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imes New Roman" w:hint="eastAsia"/>
          <w:kern w:val="0"/>
          <w:sz w:val="24"/>
          <w:szCs w:val="24"/>
        </w:rPr>
      </w:pPr>
    </w:p>
    <w:p w:rsidR="00C539E1" w:rsidRPr="004100BC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imes New Roman" w:hint="eastAsia"/>
          <w:kern w:val="0"/>
          <w:sz w:val="24"/>
          <w:szCs w:val="24"/>
        </w:rPr>
      </w:pPr>
      <w:r w:rsidRPr="00EE234F">
        <w:rPr>
          <w:rFonts w:ascii="方正书宋_GBK" w:eastAsia="方正书宋_GBK" w:hAnsi="Times New Roman" w:hint="eastAsia"/>
          <w:b/>
          <w:kern w:val="0"/>
          <w:sz w:val="24"/>
          <w:szCs w:val="24"/>
        </w:rPr>
        <w:t>注：</w:t>
      </w:r>
      <w:r>
        <w:rPr>
          <w:rFonts w:ascii="方正书宋_GBK" w:eastAsia="方正书宋_GBK" w:hAnsi="Times New Roman" w:hint="eastAsia"/>
          <w:kern w:val="0"/>
          <w:sz w:val="24"/>
          <w:szCs w:val="24"/>
        </w:rPr>
        <w:t>本表统计对象为直销企业</w:t>
      </w:r>
      <w:r w:rsidRPr="004100BC">
        <w:rPr>
          <w:rFonts w:ascii="方正书宋_GBK" w:eastAsia="方正书宋_GBK" w:hAnsi="Times New Roman" w:hint="eastAsia"/>
          <w:kern w:val="0"/>
          <w:sz w:val="24"/>
          <w:szCs w:val="24"/>
        </w:rPr>
        <w:t>，统计范围包括企业直销业务和非直销业务。</w:t>
      </w:r>
    </w:p>
    <w:p w:rsidR="00C539E1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宋体" w:hint="eastAsia"/>
          <w:b/>
          <w:kern w:val="0"/>
          <w:sz w:val="24"/>
          <w:szCs w:val="24"/>
        </w:rPr>
      </w:pPr>
    </w:p>
    <w:p w:rsidR="00C539E1" w:rsidRPr="001F5262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宋体" w:hint="eastAsia"/>
          <w:b/>
          <w:kern w:val="0"/>
          <w:sz w:val="24"/>
          <w:szCs w:val="24"/>
        </w:rPr>
      </w:pPr>
    </w:p>
    <w:p w:rsidR="00C539E1" w:rsidRPr="004100BC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imes New Roman" w:hint="eastAsia"/>
          <w:kern w:val="0"/>
          <w:sz w:val="24"/>
          <w:szCs w:val="24"/>
        </w:rPr>
      </w:pPr>
      <w:r w:rsidRPr="004100BC">
        <w:rPr>
          <w:rFonts w:ascii="方正书宋_GBK" w:eastAsia="方正书宋_GBK" w:hAnsi="宋体" w:hint="eastAsia"/>
          <w:b/>
          <w:kern w:val="0"/>
          <w:sz w:val="24"/>
          <w:szCs w:val="24"/>
        </w:rPr>
        <w:t>指标解释</w:t>
      </w:r>
    </w:p>
    <w:p w:rsidR="00C539E1" w:rsidRPr="004100BC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宋体" w:hint="eastAsia"/>
          <w:kern w:val="0"/>
          <w:sz w:val="24"/>
          <w:szCs w:val="24"/>
        </w:rPr>
      </w:pPr>
      <w:r w:rsidRPr="004100BC">
        <w:rPr>
          <w:rFonts w:ascii="方正书宋_GBK" w:eastAsia="方正书宋_GBK" w:hAnsi="宋体" w:hint="eastAsia"/>
          <w:b/>
          <w:kern w:val="0"/>
          <w:sz w:val="24"/>
          <w:szCs w:val="24"/>
        </w:rPr>
        <w:t>1.带动产业链：</w:t>
      </w:r>
      <w:r w:rsidRPr="004100BC">
        <w:rPr>
          <w:rFonts w:ascii="方正书宋_GBK" w:eastAsia="方正书宋_GBK" w:hAnsi="宋体" w:hint="eastAsia"/>
          <w:kern w:val="0"/>
          <w:sz w:val="24"/>
          <w:szCs w:val="24"/>
        </w:rPr>
        <w:t>指为本企业提供原材料供应、半成品加工、委托加工、物流等服务的单位数量和供货总值，其中供货总值以企业购买产品和服务的金额为基础进行计算，能扣除税费的，按照扣除税费后的金额计算。</w:t>
      </w:r>
    </w:p>
    <w:p w:rsidR="00C539E1" w:rsidRPr="00AB0111" w:rsidRDefault="00C539E1" w:rsidP="00C539E1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宋体" w:hint="eastAsia"/>
          <w:kern w:val="0"/>
          <w:sz w:val="24"/>
          <w:szCs w:val="24"/>
        </w:rPr>
      </w:pPr>
      <w:r w:rsidRPr="00AB0111">
        <w:rPr>
          <w:rFonts w:ascii="方正书宋_GBK" w:eastAsia="方正书宋_GBK" w:hAnsi="宋体" w:hint="eastAsia"/>
          <w:b/>
          <w:kern w:val="0"/>
          <w:sz w:val="24"/>
          <w:szCs w:val="24"/>
        </w:rPr>
        <w:t>2.研发费用：</w:t>
      </w:r>
      <w:r w:rsidRPr="00AB0111">
        <w:rPr>
          <w:rFonts w:ascii="方正书宋_GBK" w:eastAsia="方正书宋_GBK" w:hAnsi="宋体" w:hint="eastAsia"/>
          <w:kern w:val="0"/>
          <w:sz w:val="24"/>
          <w:szCs w:val="24"/>
        </w:rPr>
        <w:t>包括直接从事研发活动人工费用、直接研发投入、研发设备折旧、无形资产摊销以及其他研发相关费用。以《关于完善研究开发费用税前加计扣除政策的通知》</w:t>
      </w:r>
      <w:r>
        <w:rPr>
          <w:rFonts w:ascii="方正书宋_GBK" w:eastAsia="方正书宋_GBK" w:hAnsi="宋体" w:hint="eastAsia"/>
          <w:kern w:val="0"/>
          <w:sz w:val="24"/>
          <w:szCs w:val="24"/>
        </w:rPr>
        <w:t>（</w:t>
      </w:r>
      <w:r w:rsidRPr="00AB0111">
        <w:rPr>
          <w:rFonts w:ascii="方正书宋_GBK" w:eastAsia="方正书宋_GBK" w:hAnsi="宋体" w:hint="eastAsia"/>
          <w:kern w:val="0"/>
          <w:sz w:val="24"/>
          <w:szCs w:val="24"/>
        </w:rPr>
        <w:t>财税〔2015〕119号</w:t>
      </w:r>
      <w:r>
        <w:rPr>
          <w:rFonts w:ascii="方正书宋_GBK" w:eastAsia="方正书宋_GBK" w:hAnsi="宋体" w:hint="eastAsia"/>
          <w:kern w:val="0"/>
          <w:sz w:val="24"/>
          <w:szCs w:val="24"/>
        </w:rPr>
        <w:t>）</w:t>
      </w:r>
      <w:r w:rsidRPr="00AB0111">
        <w:rPr>
          <w:rFonts w:ascii="方正书宋_GBK" w:eastAsia="方正书宋_GBK" w:hAnsi="宋体" w:hint="eastAsia"/>
          <w:kern w:val="0"/>
          <w:sz w:val="24"/>
          <w:szCs w:val="24"/>
        </w:rPr>
        <w:t>为准。</w:t>
      </w:r>
    </w:p>
    <w:p w:rsidR="00C539E1" w:rsidRDefault="00C539E1" w:rsidP="00C539E1">
      <w:pPr>
        <w:widowControl/>
        <w:tabs>
          <w:tab w:val="left" w:pos="2880"/>
        </w:tabs>
        <w:adjustRightInd w:val="0"/>
        <w:snapToGrid w:val="0"/>
        <w:spacing w:after="200"/>
        <w:ind w:firstLineChars="196" w:firstLine="471"/>
        <w:jc w:val="left"/>
        <w:rPr>
          <w:rFonts w:ascii="方正书宋_GBK" w:eastAsia="方正书宋_GBK" w:hAnsi="宋体"/>
          <w:kern w:val="0"/>
          <w:sz w:val="24"/>
          <w:szCs w:val="24"/>
        </w:rPr>
      </w:pPr>
      <w:r w:rsidRPr="00AB0111">
        <w:rPr>
          <w:rFonts w:ascii="方正书宋_GBK" w:eastAsia="方正书宋_GBK" w:hAnsi="宋体" w:hint="eastAsia"/>
          <w:b/>
          <w:kern w:val="0"/>
          <w:sz w:val="24"/>
          <w:szCs w:val="24"/>
        </w:rPr>
        <w:t>3.研发支出强度：</w:t>
      </w:r>
      <w:r w:rsidRPr="00AB0111">
        <w:rPr>
          <w:rFonts w:ascii="方正书宋_GBK" w:eastAsia="方正书宋_GBK" w:hAnsi="宋体" w:hint="eastAsia"/>
          <w:kern w:val="0"/>
          <w:sz w:val="24"/>
          <w:szCs w:val="24"/>
        </w:rPr>
        <w:t>是指企业研发费用占销售总收入的比例。</w:t>
      </w:r>
    </w:p>
    <w:p w:rsidR="00684F24" w:rsidRDefault="00C539E1" w:rsidP="00C539E1">
      <w:r>
        <w:rPr>
          <w:rFonts w:ascii="方正书宋_GBK" w:eastAsia="方正书宋_GBK" w:hAnsi="宋体"/>
          <w:kern w:val="0"/>
          <w:sz w:val="24"/>
          <w:szCs w:val="24"/>
        </w:rPr>
        <w:br w:type="page"/>
      </w:r>
      <w:bookmarkStart w:id="0" w:name="_GoBack"/>
      <w:bookmarkEnd w:id="0"/>
    </w:p>
    <w:sectPr w:rsidR="00684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1"/>
    <w:rsid w:val="00684F24"/>
    <w:rsid w:val="00C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2017-05-26T08:50:00Z</dcterms:created>
  <dcterms:modified xsi:type="dcterms:W3CDTF">2017-05-26T08:50:00Z</dcterms:modified>
</cp:coreProperties>
</file>