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b w:val="0"/>
          <w:bCs/>
          <w:sz w:val="32"/>
          <w:szCs w:val="28"/>
          <w:lang w:val="en-US" w:eastAsia="zh-CN"/>
        </w:rPr>
      </w:pPr>
      <w:r>
        <w:rPr>
          <w:rFonts w:hint="eastAsia" w:ascii="黑体" w:hAnsi="黑体" w:eastAsia="黑体" w:cs="黑体"/>
          <w:b w:val="0"/>
          <w:bCs/>
          <w:sz w:val="32"/>
          <w:szCs w:val="28"/>
          <w:lang w:eastAsia="zh-CN"/>
        </w:rPr>
        <w:t>附件</w:t>
      </w:r>
      <w:r>
        <w:rPr>
          <w:rFonts w:hint="eastAsia" w:ascii="黑体" w:hAnsi="黑体" w:eastAsia="黑体" w:cs="黑体"/>
          <w:b w:val="0"/>
          <w:bCs/>
          <w:sz w:val="32"/>
          <w:szCs w:val="28"/>
          <w:lang w:val="en-US" w:eastAsia="zh-CN"/>
        </w:rPr>
        <w:t>2</w:t>
      </w:r>
    </w:p>
    <w:p>
      <w:pPr>
        <w:jc w:val="left"/>
        <w:outlineLvl w:val="0"/>
        <w:rPr>
          <w:rFonts w:hint="eastAsia" w:ascii="黑体" w:hAnsi="黑体" w:eastAsia="黑体" w:cs="黑体"/>
          <w:b w:val="0"/>
          <w:bCs/>
          <w:sz w:val="32"/>
          <w:szCs w:val="28"/>
          <w:lang w:val="en-US" w:eastAsia="zh-CN"/>
        </w:rPr>
      </w:pPr>
    </w:p>
    <w:p>
      <w:pPr>
        <w:jc w:val="center"/>
        <w:outlineLvl w:val="0"/>
        <w:rPr>
          <w:b/>
          <w:sz w:val="36"/>
          <w:szCs w:val="32"/>
        </w:rPr>
      </w:pPr>
      <w:r>
        <w:rPr>
          <w:rFonts w:hint="eastAsia"/>
          <w:b/>
          <w:sz w:val="36"/>
          <w:szCs w:val="32"/>
        </w:rPr>
        <w:t>《自助售货行业术语（征求意见稿）》行业标准</w:t>
      </w:r>
    </w:p>
    <w:p>
      <w:pPr>
        <w:jc w:val="center"/>
        <w:outlineLvl w:val="0"/>
        <w:rPr>
          <w:b/>
          <w:sz w:val="36"/>
          <w:szCs w:val="32"/>
        </w:rPr>
      </w:pPr>
      <w:r>
        <w:rPr>
          <w:rFonts w:hint="eastAsia"/>
          <w:b/>
          <w:sz w:val="36"/>
          <w:szCs w:val="32"/>
        </w:rPr>
        <w:t>编制说明</w:t>
      </w:r>
    </w:p>
    <w:p>
      <w:pPr>
        <w:spacing w:line="520" w:lineRule="exact"/>
        <w:ind w:firstLine="472" w:firstLineChars="196"/>
        <w:rPr>
          <w:b/>
          <w:sz w:val="24"/>
        </w:rPr>
      </w:pP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一、工作简况</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（一）行业发展现状。</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随着消费者对便利性消费需求的增加，中国自助售货行业最近几年蓬勃发展，行业规模不断扩大，从业人员日渐增多，逐渐成为零售行业重要的业态类型。2019年，我国自助售货设备保有量达到65.5万台，自助售货行业商品和服务销售规模保持较快增长，营业额达到237亿，年增长速度保持20%以上。2020年新冠疫情期间，自助售货行业特有的无接触消费也发挥了重要作用。</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（二）制定标准必要性。</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由于国内自助售货行业起步较晚，发展历史相对较短，自助售货行业规范化、标准化程度较低，从业企业之间协同度不高，创新发展还处于摸索阶段，产品规格、技术路线、结构名称、接口协议等普遍存在定义不明确、说法不统一、软硬件系统难对接等问题。为规范行业发展，提升标准化程度，急需出台有关标准规范，首先需要规范基础术语，明确定义，统一说法，为后续相关标准制定打好基础。</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（三）任务来源。</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根据商务部办公厅《2020年商贸流通行业标准项目计划》，中国百货商业协会牵头组织《自助售货行业术语》的起草工作。</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（四）主要参加单位。</w:t>
      </w:r>
    </w:p>
    <w:p>
      <w:pPr>
        <w:spacing w:line="360" w:lineRule="auto"/>
        <w:ind w:firstLine="640" w:firstLineChars="200"/>
        <w:rPr>
          <w:rFonts w:ascii="仿宋_GB2312" w:eastAsia="仿宋_GB2312"/>
          <w:color w:val="000000"/>
          <w:sz w:val="32"/>
        </w:rPr>
      </w:pPr>
      <w:bookmarkStart w:id="0" w:name="_GoBack"/>
      <w:bookmarkEnd w:id="0"/>
      <w:r>
        <w:rPr>
          <w:rFonts w:hint="eastAsia" w:ascii="仿宋_GB2312" w:eastAsia="仿宋_GB2312"/>
          <w:color w:val="000000"/>
          <w:sz w:val="32"/>
        </w:rPr>
        <w:t>中国百货商业协会、广州富宏智能科技有限公司、深圳友宝科斯科技有限公司、大连富士冰山自动售货机有限公司、深圳友朋智能商业科技有限公司、西安航天发动机有限公司、京品高科信息科技（北京）有限公司、北京维朋科技有限公司。</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（五）主要工作过程。</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2019年5月，中国百货商业协会应自助售货行业分会会员单位请求，组织有关会员企业及行业专家，开展自助售货行业基础术语团体标准的制订工作。经过一年多的努力，协会于2020年6月完成了自助售货行业机型、点位、技术、运维等四项团标的制定。</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《自助售货行业术语》行业标准在编制过程中，经过了资料收集、整理、讨论研究、起草、征求意见、形成征求意见稿等主要过程。</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自助售货行业术语》行业标准任务书下达后，中国百货商业协会专门成立了标准起草小组，并邀请行业内技术力量雄厚、专业经验丰富的设备生产龙头企业、设备运营企业、主要配件产家、软件系统提供商以及行业专家等共同参与。起草小组经过研究和讨论确定了标准制定的基本框架和内容提纲，实地考察了多家生产企业、设备运营企业、主要配件提供商、配套软件开发商，了解企业实际需求，与相关负责人进行了深入沟通，并对各类机型消费者进行现场询问调查，在此基础上编制了标准的初稿，经过反复讨论和仔细推敲，突出标准的普遍适用性，形成了征求意见稿，以邮件方式将征求意见稿发给行业企业征求意见。共发出意见征求函36份，收回31份，其中25 份征求函意见被采纳。通过对反馈意见的汇集整理，经过讨论和研究，对征求意见稿中部分内容进行了修改完善，最终形成《自助售货行业术语》（征求意见稿）。</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二、标准制订原则和内容</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（一）制定原则。</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考虑到不同机型、不同商品品类、不同技术路线等情况，根据符合现实、符合行业普遍情况、便于理解、便于使用的原则，进行标准制订。</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（二）主要制订内容。</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《自助售货行业术语》从机型、点位、技术及运维等四方面进行细分类及术语定义。</w:t>
      </w:r>
    </w:p>
    <w:p>
      <w:pPr>
        <w:spacing w:line="360" w:lineRule="auto"/>
        <w:ind w:firstLine="640" w:firstLineChars="200"/>
        <w:outlineLvl w:val="1"/>
        <w:rPr>
          <w:rFonts w:ascii="仿宋_GB2312" w:eastAsia="仿宋_GB2312"/>
          <w:color w:val="000000"/>
          <w:sz w:val="32"/>
        </w:rPr>
      </w:pPr>
      <w:r>
        <w:rPr>
          <w:rFonts w:hint="eastAsia" w:ascii="仿宋_GB2312" w:eastAsia="仿宋_GB2312"/>
          <w:color w:val="000000"/>
          <w:sz w:val="32"/>
        </w:rPr>
        <w:t>1 自动售货机</w:t>
      </w:r>
    </w:p>
    <w:p>
      <w:pPr>
        <w:spacing w:line="360" w:lineRule="auto"/>
        <w:ind w:firstLine="640" w:firstLineChars="200"/>
        <w:outlineLvl w:val="1"/>
        <w:rPr>
          <w:rFonts w:ascii="仿宋_GB2312" w:eastAsia="仿宋_GB2312"/>
          <w:color w:val="000000"/>
          <w:sz w:val="32"/>
        </w:rPr>
      </w:pPr>
      <w:r>
        <w:rPr>
          <w:rFonts w:hint="eastAsia" w:ascii="仿宋_GB2312" w:eastAsia="仿宋_GB2312"/>
          <w:color w:val="000000"/>
          <w:sz w:val="32"/>
        </w:rPr>
        <w:t>2 自动服务机</w:t>
      </w:r>
    </w:p>
    <w:p>
      <w:pPr>
        <w:spacing w:line="360" w:lineRule="auto"/>
        <w:ind w:firstLine="640" w:firstLineChars="200"/>
        <w:outlineLvl w:val="1"/>
        <w:rPr>
          <w:rFonts w:ascii="仿宋_GB2312" w:eastAsia="仿宋_GB2312"/>
          <w:color w:val="000000"/>
          <w:sz w:val="32"/>
        </w:rPr>
      </w:pPr>
      <w:r>
        <w:rPr>
          <w:rFonts w:hint="eastAsia" w:ascii="仿宋_GB2312" w:eastAsia="仿宋_GB2312"/>
          <w:color w:val="000000"/>
          <w:sz w:val="32"/>
        </w:rPr>
        <w:t>3 点位概况</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4 点位获取</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5 点位设置</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6 硬件配置</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7 管理信息系统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8 电气电路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9 温度与湿度控制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10 销售与收银管理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11 货道与出货控制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12 业务运营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13 硬件维护 </w:t>
      </w:r>
    </w:p>
    <w:p>
      <w:pPr>
        <w:spacing w:line="360" w:lineRule="auto"/>
        <w:ind w:left="630" w:leftChars="300"/>
        <w:outlineLvl w:val="1"/>
        <w:rPr>
          <w:rFonts w:ascii="仿宋_GB2312" w:eastAsia="仿宋_GB2312"/>
          <w:color w:val="000000"/>
          <w:sz w:val="32"/>
        </w:rPr>
      </w:pPr>
      <w:r>
        <w:rPr>
          <w:rFonts w:hint="eastAsia" w:ascii="仿宋_GB2312" w:eastAsia="仿宋_GB2312"/>
          <w:color w:val="000000"/>
          <w:sz w:val="32"/>
        </w:rPr>
        <w:t xml:space="preserve">14 软件维护    </w:t>
      </w:r>
    </w:p>
    <w:p>
      <w:pPr>
        <w:spacing w:line="360" w:lineRule="auto"/>
        <w:ind w:firstLine="642" w:firstLineChars="200"/>
        <w:outlineLvl w:val="0"/>
        <w:rPr>
          <w:rFonts w:ascii="楷体_GB2312" w:eastAsia="楷体_GB2312"/>
          <w:b/>
          <w:color w:val="000000"/>
          <w:sz w:val="32"/>
        </w:rPr>
      </w:pPr>
      <w:r>
        <w:rPr>
          <w:rFonts w:hint="eastAsia" w:ascii="楷体_GB2312" w:eastAsia="楷体_GB2312"/>
          <w:b/>
          <w:color w:val="000000"/>
          <w:sz w:val="32"/>
        </w:rPr>
        <w:t>（三）主要试验（或验证）情况分析。</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未涉及。</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三、与国际、国外有关法规和标准水平的比对分析</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日本的自助售货行业发展较早，日本自动售卖机工业会于1999年5月20日出版了《自动售卖机用语词典》，对自动售货机分类、管理、运营等术语进行定义。由于该标准出台时间比较早，分类方法及分类结构值得参考借鉴，但由于中日之间消费方式、数字化水平等方面有较大差异，该词典在很多具体内容方面不能满足中国当前自助售货行业应用技术和运营管理发展的需要。</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四、与有关现行法律、行政法规和其他强制性标准的关系，配套推荐性标准的情况</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参考以下规定及标准，符合其要求。</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 14050-2008 系统接地的型式及安全技术要求</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 4943.1-2001 信息技术设备 安全 第1部分：通用要求</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GB/T 18106-2021 零售业态分类</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GB/T 26920.3-2019 商用制冷器具能效限定值及能效等级 第3部分：制冷自动售货机</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GB/T 28493-2012 瓶装、罐装和其它封装饮料自动售货机性能试验方法</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GB/T 18517-2012 制冷术语</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 xml:space="preserve">GB/T 23647-2009 自助服务终端通用规范 </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GB/T 21001.1-2007 冷藏陈列柜第1部分：术语</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 xml:space="preserve">GB/T 18106-2004 零售业态分类 </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GA/T 73-1994 机械防盗锁</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DB31/2028-2019 食品安全地方标准 即食食品自动售卖（制售）卫生规范</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五、重大分歧意见的处理过程及依据</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标准在起草和修改过程中，广泛征求了各方面的意见和建议，无重大分歧。通过讨论和研究，采纳了绝大部分修改意见和建议，反馈意见及修改情况汇总为《标准征求意见汇总处理表》</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六、实施标准所需要的技术改造、成本投入、老旧产品退出市场时间、实施标准可能造成的社会影响等因素分析，以及根据这些因素提出的标准实施日期建议</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本标准不涉及重大技术改造和成本投入，建议标准正式发布1个月后实施。</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七、实施标准的有关政策措施</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本标准建议作为推荐性行业标准。本分类主要用于行业内自我规范发展的参考依据，不涉及人身、财产安全的方面，因此不必强制使用。</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在宣传上，在协会官网发布有关新闻，在协会微信公众号和微信工作群，对行业内特定人员进行精准宣传；通过协会自助售货行业分会组织的相关活动上，安排专门讲解，使标准得到及时宣贯。</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八、预期达到的效益</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本标准的实施，为主管部门、研究部门、政策制定部门、行业企业提供了管理、研究的基础依据。帮助设备生产企业、运营企业、配套企业等产业链上下游之间清楚自助售货设备的准确分类，有利于提升生产、管理、维护标准化水平，有效促进业务合作，降低运营成本，提升维护效率，有利于引导行业规范、高效、规模化发展，从而促进自助售货行业健康有序快速发展。</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九、涉及专利的有关说明</w:t>
      </w:r>
    </w:p>
    <w:p>
      <w:pPr>
        <w:spacing w:line="360" w:lineRule="auto"/>
        <w:ind w:firstLine="640" w:firstLineChars="200"/>
        <w:rPr>
          <w:rFonts w:ascii="仿宋_GB2312" w:eastAsia="仿宋_GB2312"/>
          <w:color w:val="000000"/>
          <w:sz w:val="32"/>
        </w:rPr>
      </w:pPr>
      <w:r>
        <w:rPr>
          <w:rFonts w:hint="eastAsia" w:ascii="仿宋_GB2312" w:eastAsia="仿宋_GB2312"/>
          <w:color w:val="000000"/>
          <w:sz w:val="32"/>
        </w:rPr>
        <w:t>本标准不涉及专利问题。</w:t>
      </w:r>
    </w:p>
    <w:p>
      <w:pPr>
        <w:spacing w:line="360" w:lineRule="auto"/>
        <w:ind w:firstLine="640" w:firstLineChars="200"/>
        <w:rPr>
          <w:rFonts w:ascii="黑体" w:hAnsi="黑体" w:eastAsia="黑体"/>
          <w:color w:val="000000"/>
          <w:sz w:val="32"/>
        </w:rPr>
      </w:pPr>
      <w:r>
        <w:rPr>
          <w:rFonts w:hint="eastAsia" w:ascii="黑体" w:hAnsi="黑体" w:eastAsia="黑体"/>
          <w:color w:val="000000"/>
          <w:sz w:val="32"/>
        </w:rPr>
        <w:t>十、其他应予说明的事项</w:t>
      </w:r>
    </w:p>
    <w:p>
      <w:pPr>
        <w:spacing w:line="360" w:lineRule="auto"/>
        <w:ind w:firstLine="640" w:firstLineChars="200"/>
      </w:pPr>
      <w:r>
        <w:rPr>
          <w:rFonts w:hint="eastAsia" w:ascii="仿宋_GB2312" w:eastAsia="仿宋_GB2312"/>
          <w:color w:val="000000"/>
          <w:sz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3E0"/>
    <w:rsid w:val="00060141"/>
    <w:rsid w:val="00086109"/>
    <w:rsid w:val="000A7B21"/>
    <w:rsid w:val="000B7835"/>
    <w:rsid w:val="000C351B"/>
    <w:rsid w:val="000C40D3"/>
    <w:rsid w:val="000C4FE0"/>
    <w:rsid w:val="00107D39"/>
    <w:rsid w:val="00126DC4"/>
    <w:rsid w:val="0013103A"/>
    <w:rsid w:val="00137B51"/>
    <w:rsid w:val="00164044"/>
    <w:rsid w:val="0017052B"/>
    <w:rsid w:val="00191AB3"/>
    <w:rsid w:val="001A4018"/>
    <w:rsid w:val="001B1507"/>
    <w:rsid w:val="001E1B63"/>
    <w:rsid w:val="001E5780"/>
    <w:rsid w:val="0020313C"/>
    <w:rsid w:val="0023418D"/>
    <w:rsid w:val="00236F00"/>
    <w:rsid w:val="00243DFF"/>
    <w:rsid w:val="00267F96"/>
    <w:rsid w:val="00284274"/>
    <w:rsid w:val="00293B49"/>
    <w:rsid w:val="00294CB6"/>
    <w:rsid w:val="002A0532"/>
    <w:rsid w:val="002A6C8F"/>
    <w:rsid w:val="002B6833"/>
    <w:rsid w:val="00303281"/>
    <w:rsid w:val="00307C21"/>
    <w:rsid w:val="003515C1"/>
    <w:rsid w:val="00353772"/>
    <w:rsid w:val="00383389"/>
    <w:rsid w:val="003D3ABC"/>
    <w:rsid w:val="003E346F"/>
    <w:rsid w:val="003F2B37"/>
    <w:rsid w:val="003F3ACE"/>
    <w:rsid w:val="00411D50"/>
    <w:rsid w:val="00434C87"/>
    <w:rsid w:val="00445F28"/>
    <w:rsid w:val="00462003"/>
    <w:rsid w:val="00485652"/>
    <w:rsid w:val="00494ECB"/>
    <w:rsid w:val="004A1039"/>
    <w:rsid w:val="004B0784"/>
    <w:rsid w:val="004D40CB"/>
    <w:rsid w:val="004D79A3"/>
    <w:rsid w:val="00507E6B"/>
    <w:rsid w:val="005222C0"/>
    <w:rsid w:val="005505A1"/>
    <w:rsid w:val="005837A2"/>
    <w:rsid w:val="0058618F"/>
    <w:rsid w:val="00586FCE"/>
    <w:rsid w:val="00594856"/>
    <w:rsid w:val="00597D83"/>
    <w:rsid w:val="005C617A"/>
    <w:rsid w:val="005D2BDD"/>
    <w:rsid w:val="005D72FC"/>
    <w:rsid w:val="005F3CF8"/>
    <w:rsid w:val="005F6704"/>
    <w:rsid w:val="005F755F"/>
    <w:rsid w:val="005F7736"/>
    <w:rsid w:val="00620742"/>
    <w:rsid w:val="006237CB"/>
    <w:rsid w:val="00625CF4"/>
    <w:rsid w:val="00626B6F"/>
    <w:rsid w:val="006303E0"/>
    <w:rsid w:val="0063362C"/>
    <w:rsid w:val="00643594"/>
    <w:rsid w:val="006662BF"/>
    <w:rsid w:val="00685C2E"/>
    <w:rsid w:val="006A387A"/>
    <w:rsid w:val="006A6679"/>
    <w:rsid w:val="006A687C"/>
    <w:rsid w:val="006B5FF8"/>
    <w:rsid w:val="006B6F12"/>
    <w:rsid w:val="006C6B71"/>
    <w:rsid w:val="006D0A97"/>
    <w:rsid w:val="006D2E9A"/>
    <w:rsid w:val="006E104C"/>
    <w:rsid w:val="00735D39"/>
    <w:rsid w:val="0074561B"/>
    <w:rsid w:val="00752246"/>
    <w:rsid w:val="00766688"/>
    <w:rsid w:val="00767932"/>
    <w:rsid w:val="007D2537"/>
    <w:rsid w:val="007D6B87"/>
    <w:rsid w:val="008140F0"/>
    <w:rsid w:val="008154DD"/>
    <w:rsid w:val="00841B5B"/>
    <w:rsid w:val="00873957"/>
    <w:rsid w:val="008D005A"/>
    <w:rsid w:val="008F03DC"/>
    <w:rsid w:val="00942BED"/>
    <w:rsid w:val="009523DB"/>
    <w:rsid w:val="00954011"/>
    <w:rsid w:val="00970955"/>
    <w:rsid w:val="00986C81"/>
    <w:rsid w:val="009A1D15"/>
    <w:rsid w:val="009B67E5"/>
    <w:rsid w:val="009C050E"/>
    <w:rsid w:val="009C75F6"/>
    <w:rsid w:val="009E3F56"/>
    <w:rsid w:val="009E5BBD"/>
    <w:rsid w:val="009F3602"/>
    <w:rsid w:val="00A17D2F"/>
    <w:rsid w:val="00A252F0"/>
    <w:rsid w:val="00A35113"/>
    <w:rsid w:val="00A42537"/>
    <w:rsid w:val="00A55808"/>
    <w:rsid w:val="00A72D89"/>
    <w:rsid w:val="00A74731"/>
    <w:rsid w:val="00A760D4"/>
    <w:rsid w:val="00A93CE0"/>
    <w:rsid w:val="00AB328C"/>
    <w:rsid w:val="00AC13C3"/>
    <w:rsid w:val="00AF3312"/>
    <w:rsid w:val="00AF5954"/>
    <w:rsid w:val="00B066DC"/>
    <w:rsid w:val="00B17CA2"/>
    <w:rsid w:val="00B21E56"/>
    <w:rsid w:val="00B468E2"/>
    <w:rsid w:val="00B51314"/>
    <w:rsid w:val="00B727FD"/>
    <w:rsid w:val="00B82F33"/>
    <w:rsid w:val="00BE475D"/>
    <w:rsid w:val="00C02EEF"/>
    <w:rsid w:val="00C376C3"/>
    <w:rsid w:val="00C839E2"/>
    <w:rsid w:val="00CA77D7"/>
    <w:rsid w:val="00CC3F5E"/>
    <w:rsid w:val="00CD0B3E"/>
    <w:rsid w:val="00CE369D"/>
    <w:rsid w:val="00D24E8C"/>
    <w:rsid w:val="00D32A8E"/>
    <w:rsid w:val="00D53E6F"/>
    <w:rsid w:val="00D55BE9"/>
    <w:rsid w:val="00D55F50"/>
    <w:rsid w:val="00D813AF"/>
    <w:rsid w:val="00DA5A8F"/>
    <w:rsid w:val="00DC3C3E"/>
    <w:rsid w:val="00DC42F8"/>
    <w:rsid w:val="00E03483"/>
    <w:rsid w:val="00E2765D"/>
    <w:rsid w:val="00E51527"/>
    <w:rsid w:val="00E662DD"/>
    <w:rsid w:val="00E92D9B"/>
    <w:rsid w:val="00EA26F1"/>
    <w:rsid w:val="00EA5766"/>
    <w:rsid w:val="00EC519E"/>
    <w:rsid w:val="00EC6005"/>
    <w:rsid w:val="00ED7511"/>
    <w:rsid w:val="00EF1AE0"/>
    <w:rsid w:val="00F01854"/>
    <w:rsid w:val="00F13DA5"/>
    <w:rsid w:val="00F20C88"/>
    <w:rsid w:val="00F566C3"/>
    <w:rsid w:val="00F60F34"/>
    <w:rsid w:val="00F85606"/>
    <w:rsid w:val="00F94B90"/>
    <w:rsid w:val="00FE5EFF"/>
    <w:rsid w:val="B165DC17"/>
    <w:rsid w:val="FEFD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标准文件_段"/>
    <w:link w:val="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
    <w:name w:val="标准文件_段 Char"/>
    <w:link w:val="8"/>
    <w:qFormat/>
    <w:uiPriority w:val="0"/>
    <w:rPr>
      <w:rFonts w:ascii="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417</Words>
  <Characters>2379</Characters>
  <Lines>19</Lines>
  <Paragraphs>5</Paragraphs>
  <TotalTime>21</TotalTime>
  <ScaleCrop>false</ScaleCrop>
  <LinksUpToDate>false</LinksUpToDate>
  <CharactersWithSpaces>2791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2021-09-18T23:07:00Z</dcterms:created>
  <dc:creator>dell</dc:creator>
  <cp:lastModifiedBy>kylin</cp:lastModifiedBy>
  <cp:lastPrinted>2021-10-27T10:36:23Z</cp:lastPrinted>
  <dcterms:modified xsi:type="dcterms:W3CDTF">2021-10-27T10:36:25Z</dcterms:modified>
  <dc:title>《百货店促销活动规范》行业标准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