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《二手乘用车出口质量标准》（征求意见稿）意见反馈表</w:t>
      </w:r>
    </w:p>
    <w:p>
      <w:pPr>
        <w:pStyle w:val="4"/>
        <w:jc w:val="center"/>
        <w:rPr>
          <w:b/>
          <w:sz w:val="30"/>
          <w:szCs w:val="3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 xml:space="preserve">                              </w:t>
      </w:r>
    </w:p>
    <w:p>
      <w:pPr>
        <w:tabs>
          <w:tab w:val="left" w:pos="5220"/>
        </w:tabs>
        <w:jc w:val="center"/>
      </w:pPr>
      <w:r>
        <w:rPr>
          <w:rFonts w:hint="eastAsia"/>
        </w:rPr>
        <w:t>（纸幅不够，请附页）</w:t>
      </w:r>
    </w:p>
    <w:p>
      <w:pPr>
        <w:pStyle w:val="4"/>
        <w:jc w:val="center"/>
        <w:rPr>
          <w:b/>
          <w:sz w:val="30"/>
          <w:szCs w:val="30"/>
        </w:rPr>
      </w:pPr>
    </w:p>
    <w:p>
      <w:pPr>
        <w:pStyle w:val="4"/>
        <w:jc w:val="center"/>
        <w:rPr>
          <w:b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《二手商用车辆及挂车出口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0"/>
        </w:rPr>
        <w:t>质量标准》（征求意见稿）意见反馈表</w:t>
      </w:r>
    </w:p>
    <w:p>
      <w:pPr>
        <w:pStyle w:val="4"/>
        <w:jc w:val="center"/>
        <w:rPr>
          <w:b/>
          <w:sz w:val="30"/>
          <w:szCs w:val="3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p>
      <w:pPr>
        <w:jc w:val="center"/>
      </w:pPr>
      <w:r>
        <w:rPr>
          <w:rFonts w:hint="eastAsia"/>
        </w:rPr>
        <w:t>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0"/>
    <w:rsid w:val="002C0400"/>
    <w:rsid w:val="00861F64"/>
    <w:rsid w:val="37C86509"/>
    <w:rsid w:val="3DF35E7A"/>
    <w:rsid w:val="5EBF838B"/>
    <w:rsid w:val="639E4BB5"/>
    <w:rsid w:val="6EFF3976"/>
    <w:rsid w:val="9AF1C556"/>
    <w:rsid w:val="EDF5D500"/>
    <w:rsid w:val="FB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2020-11-25T06:33:00Z</dcterms:created>
  <dc:creator>Windows 用户</dc:creator>
  <cp:lastModifiedBy>E470</cp:lastModifiedBy>
  <cp:lastPrinted>2021-03-15T15:23:00Z</cp:lastPrinted>
  <dcterms:modified xsi:type="dcterms:W3CDTF">2021-03-25T00:54:15Z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