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82" w:rsidRPr="00AC5257" w:rsidRDefault="00FF33BA">
      <w:pPr>
        <w:pStyle w:val="Bodytext2"/>
        <w:spacing w:line="599" w:lineRule="exact"/>
        <w:ind w:firstLine="0"/>
        <w:jc w:val="center"/>
        <w:textAlignment w:val="baseline"/>
        <w:rPr>
          <w:rFonts w:ascii="Times New Roman" w:hAnsi="Times New Roman" w:cs="Times New Roman"/>
          <w:b/>
          <w:sz w:val="32"/>
          <w:szCs w:val="32"/>
          <w:lang w:val="en-US" w:eastAsia="zh-CN"/>
        </w:rPr>
      </w:pPr>
      <w:r w:rsidRPr="00AC5257">
        <w:rPr>
          <w:rFonts w:ascii="Times New Roman" w:hAnsi="Times New Roman" w:cs="Times New Roman"/>
          <w:b/>
          <w:sz w:val="32"/>
          <w:szCs w:val="32"/>
          <w:lang w:val="en-US" w:eastAsia="zh-CN"/>
        </w:rPr>
        <w:t xml:space="preserve">Brief Introduction </w:t>
      </w:r>
      <w:r w:rsidR="001B7BCA">
        <w:rPr>
          <w:rFonts w:ascii="Times New Roman" w:hAnsi="Times New Roman" w:cs="Times New Roman" w:hint="eastAsia"/>
          <w:b/>
          <w:sz w:val="32"/>
          <w:szCs w:val="32"/>
          <w:lang w:val="en-US" w:eastAsia="zh-CN"/>
        </w:rPr>
        <w:t>of</w:t>
      </w:r>
      <w:r w:rsidRPr="00AC5257">
        <w:rPr>
          <w:rFonts w:ascii="Times New Roman" w:hAnsi="Times New Roman" w:cs="Times New Roman"/>
          <w:b/>
          <w:sz w:val="32"/>
          <w:szCs w:val="32"/>
          <w:lang w:val="en-US" w:eastAsia="zh-CN"/>
        </w:rPr>
        <w:t xml:space="preserve"> the 131</w:t>
      </w:r>
      <w:r w:rsidRPr="00AC5257">
        <w:rPr>
          <w:rFonts w:ascii="Times New Roman" w:hAnsi="Times New Roman" w:cs="Times New Roman"/>
          <w:b/>
          <w:sz w:val="32"/>
          <w:szCs w:val="32"/>
          <w:vertAlign w:val="superscript"/>
          <w:lang w:val="en-US" w:eastAsia="zh-CN"/>
        </w:rPr>
        <w:t>st</w:t>
      </w:r>
      <w:r w:rsidRPr="00AC5257">
        <w:rPr>
          <w:rFonts w:ascii="Times New Roman" w:hAnsi="Times New Roman" w:cs="Times New Roman"/>
          <w:b/>
          <w:sz w:val="32"/>
          <w:szCs w:val="32"/>
          <w:lang w:val="en-US" w:eastAsia="zh-CN"/>
        </w:rPr>
        <w:t xml:space="preserve"> Canton Fair</w:t>
      </w:r>
    </w:p>
    <w:p w:rsidR="00403658" w:rsidRPr="00AC5257" w:rsidRDefault="00403658">
      <w:pPr>
        <w:spacing w:line="360" w:lineRule="auto"/>
        <w:ind w:firstLineChars="200" w:firstLine="640"/>
        <w:rPr>
          <w:rFonts w:eastAsia="仿宋_GB2312"/>
          <w:color w:val="000000"/>
          <w:sz w:val="32"/>
          <w:szCs w:val="32"/>
        </w:rPr>
      </w:pPr>
    </w:p>
    <w:p w:rsidR="005D0E9F" w:rsidRPr="00B00EE4" w:rsidRDefault="005D0E9F" w:rsidP="005D0E9F">
      <w:pPr>
        <w:spacing w:line="600" w:lineRule="exact"/>
        <w:jc w:val="left"/>
        <w:rPr>
          <w:sz w:val="28"/>
          <w:szCs w:val="28"/>
        </w:rPr>
      </w:pPr>
      <w:r>
        <w:rPr>
          <w:sz w:val="28"/>
          <w:szCs w:val="28"/>
        </w:rPr>
        <w:t>The 131</w:t>
      </w:r>
      <w:r w:rsidRPr="00EB5F79">
        <w:rPr>
          <w:sz w:val="28"/>
          <w:szCs w:val="28"/>
          <w:vertAlign w:val="superscript"/>
        </w:rPr>
        <w:t>st</w:t>
      </w:r>
      <w:r>
        <w:rPr>
          <w:sz w:val="28"/>
          <w:szCs w:val="28"/>
        </w:rPr>
        <w:t xml:space="preserve"> China Import and Export Fair (Canton Fair) will be held online from </w:t>
      </w:r>
      <w:r w:rsidRPr="0004229C">
        <w:rPr>
          <w:sz w:val="28"/>
          <w:szCs w:val="28"/>
        </w:rPr>
        <w:t>April 15 to April 24</w:t>
      </w:r>
      <w:r>
        <w:rPr>
          <w:sz w:val="28"/>
          <w:szCs w:val="28"/>
        </w:rPr>
        <w:t xml:space="preserve">. Themed </w:t>
      </w:r>
      <w:r w:rsidRPr="00B00EE4">
        <w:rPr>
          <w:sz w:val="28"/>
          <w:szCs w:val="28"/>
        </w:rPr>
        <w:t>facilitating the "dual circulation" of domestic and overseas markets, th</w:t>
      </w:r>
      <w:bookmarkStart w:id="0" w:name="_GoBack"/>
      <w:bookmarkEnd w:id="0"/>
      <w:r w:rsidRPr="00B00EE4">
        <w:rPr>
          <w:sz w:val="28"/>
          <w:szCs w:val="28"/>
        </w:rPr>
        <w:t>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rsidR="005D0E9F" w:rsidRDefault="005D0E9F" w:rsidP="005D0E9F">
      <w:pPr>
        <w:spacing w:line="600" w:lineRule="exact"/>
        <w:jc w:val="left"/>
        <w:rPr>
          <w:sz w:val="28"/>
          <w:szCs w:val="28"/>
        </w:rPr>
      </w:pPr>
    </w:p>
    <w:p w:rsidR="005D0E9F" w:rsidRPr="00EB5F79" w:rsidRDefault="005D0E9F" w:rsidP="005D0E9F">
      <w:pPr>
        <w:spacing w:line="600" w:lineRule="exact"/>
        <w:jc w:val="left"/>
        <w:rPr>
          <w:sz w:val="28"/>
          <w:szCs w:val="28"/>
        </w:rPr>
      </w:pPr>
      <w:r w:rsidRPr="00B00EE4">
        <w:rPr>
          <w:sz w:val="28"/>
          <w:szCs w:val="28"/>
        </w:rPr>
        <w:t>Focusing on improving the effectiveness of trade connection and user experience, the 131</w:t>
      </w:r>
      <w:r w:rsidRPr="00B00EE4">
        <w:rPr>
          <w:sz w:val="28"/>
          <w:szCs w:val="28"/>
          <w:vertAlign w:val="superscript"/>
        </w:rPr>
        <w:t>st</w:t>
      </w:r>
      <w:r w:rsidRPr="00B00EE4">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rsidR="005D0E9F" w:rsidRDefault="005D0E9F" w:rsidP="005D0E9F">
      <w:pPr>
        <w:adjustRightInd w:val="0"/>
        <w:snapToGrid w:val="0"/>
        <w:spacing w:line="520" w:lineRule="exact"/>
        <w:rPr>
          <w:sz w:val="28"/>
        </w:rPr>
      </w:pPr>
    </w:p>
    <w:p w:rsidR="005D0E9F" w:rsidRDefault="005D0E9F" w:rsidP="005D0E9F">
      <w:pPr>
        <w:adjustRightInd w:val="0"/>
        <w:snapToGrid w:val="0"/>
        <w:spacing w:line="520" w:lineRule="exact"/>
        <w:rPr>
          <w:sz w:val="28"/>
        </w:rPr>
      </w:pPr>
      <w:r>
        <w:rPr>
          <w:sz w:val="28"/>
        </w:rPr>
        <w:lastRenderedPageBreak/>
        <w:t>China Import and Export Fair, also known as Canton Fair, was established in the spring of 1957. Co-hosted by the Ministry of Commerce of PRC and the People's Government of Guangdong Province and organized by China Foreign Trade Centre, it is held every spring and autumn in Guangzhou, China. As a comprehensive international trading event with the longest history, the largest scale, the most complete exhibit variety, the largest buyer attendance, the broadest distribution of buyers' source country and the greatest business turnover in China, Canton Fair is hailed as China’s No.1 Fair and the barometer of China’s foreign trade.</w:t>
      </w:r>
    </w:p>
    <w:p w:rsidR="005D0E9F" w:rsidRDefault="005D0E9F" w:rsidP="005D0E9F">
      <w:pPr>
        <w:spacing w:line="520" w:lineRule="exact"/>
        <w:rPr>
          <w:sz w:val="28"/>
        </w:rPr>
      </w:pPr>
    </w:p>
    <w:p w:rsidR="005D0E9F" w:rsidRPr="00403658" w:rsidRDefault="005D0E9F" w:rsidP="005D0E9F">
      <w:pPr>
        <w:spacing w:line="520" w:lineRule="exact"/>
        <w:rPr>
          <w:sz w:val="28"/>
        </w:rPr>
      </w:pPr>
      <w:r w:rsidRPr="00403658">
        <w:rPr>
          <w:rFonts w:hint="eastAsia"/>
          <w:sz w:val="28"/>
        </w:rPr>
        <w:t xml:space="preserve">To </w:t>
      </w:r>
      <w:r w:rsidRPr="001D6DCC">
        <w:rPr>
          <w:sz w:val="28"/>
        </w:rPr>
        <w:t>learn more about the Canton Fair</w:t>
      </w:r>
      <w:r w:rsidRPr="00403658">
        <w:rPr>
          <w:sz w:val="28"/>
        </w:rPr>
        <w:t xml:space="preserve">, please </w:t>
      </w:r>
      <w:r w:rsidRPr="001D6DCC">
        <w:rPr>
          <w:sz w:val="28"/>
        </w:rPr>
        <w:t>visit the official website (https://www.cantonfair.org.cn/) and start the online tour immediatel</w:t>
      </w:r>
      <w:r>
        <w:rPr>
          <w:sz w:val="28"/>
        </w:rPr>
        <w:t>y</w:t>
      </w:r>
      <w:r w:rsidRPr="00403658">
        <w:rPr>
          <w:rFonts w:hint="eastAsia"/>
          <w:sz w:val="28"/>
        </w:rPr>
        <w:t>.</w:t>
      </w:r>
    </w:p>
    <w:p w:rsidR="00CE4A82" w:rsidRPr="005D0E9F" w:rsidRDefault="00CE4A82" w:rsidP="005D0E9F">
      <w:pPr>
        <w:adjustRightInd w:val="0"/>
        <w:snapToGrid w:val="0"/>
        <w:spacing w:line="520" w:lineRule="exact"/>
        <w:ind w:firstLineChars="200" w:firstLine="560"/>
        <w:rPr>
          <w:sz w:val="28"/>
        </w:rPr>
      </w:pPr>
    </w:p>
    <w:sectPr w:rsidR="00CE4A82" w:rsidRPr="005D0E9F" w:rsidSect="00CE55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88" w:rsidRDefault="00431E88" w:rsidP="00767BA1">
      <w:r>
        <w:separator/>
      </w:r>
    </w:p>
  </w:endnote>
  <w:endnote w:type="continuationSeparator" w:id="1">
    <w:p w:rsidR="00431E88" w:rsidRDefault="00431E88" w:rsidP="00767BA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88" w:rsidRDefault="00431E88" w:rsidP="00767BA1">
      <w:r>
        <w:separator/>
      </w:r>
    </w:p>
  </w:footnote>
  <w:footnote w:type="continuationSeparator" w:id="1">
    <w:p w:rsidR="00431E88" w:rsidRDefault="00431E88" w:rsidP="00767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EFD"/>
    <w:rsid w:val="00122EFD"/>
    <w:rsid w:val="001B7BCA"/>
    <w:rsid w:val="001D6DCC"/>
    <w:rsid w:val="00395813"/>
    <w:rsid w:val="00403658"/>
    <w:rsid w:val="00431E88"/>
    <w:rsid w:val="005B33AE"/>
    <w:rsid w:val="005D0E9F"/>
    <w:rsid w:val="006822AB"/>
    <w:rsid w:val="00767BA1"/>
    <w:rsid w:val="007D3782"/>
    <w:rsid w:val="008129E7"/>
    <w:rsid w:val="00AC5257"/>
    <w:rsid w:val="00CE4A82"/>
    <w:rsid w:val="00CE55AD"/>
    <w:rsid w:val="00CF44DB"/>
    <w:rsid w:val="00E54A27"/>
    <w:rsid w:val="00F84138"/>
    <w:rsid w:val="00F9322C"/>
    <w:rsid w:val="00FF33BA"/>
    <w:rsid w:val="68D9737A"/>
    <w:rsid w:val="77464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AD"/>
    <w:pPr>
      <w:jc w:val="both"/>
      <w:textAlignment w:val="baseline"/>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55AD"/>
    <w:pPr>
      <w:tabs>
        <w:tab w:val="center" w:pos="4153"/>
        <w:tab w:val="right" w:pos="8306"/>
      </w:tabs>
      <w:snapToGrid w:val="0"/>
      <w:jc w:val="left"/>
    </w:pPr>
    <w:rPr>
      <w:sz w:val="18"/>
      <w:szCs w:val="18"/>
    </w:rPr>
  </w:style>
  <w:style w:type="paragraph" w:styleId="a4">
    <w:name w:val="header"/>
    <w:basedOn w:val="a"/>
    <w:link w:val="Char0"/>
    <w:uiPriority w:val="99"/>
    <w:unhideWhenUsed/>
    <w:rsid w:val="00CE55A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CE55AD"/>
    <w:rPr>
      <w:color w:val="0000FF"/>
      <w:u w:val="single"/>
    </w:rPr>
  </w:style>
  <w:style w:type="paragraph" w:customStyle="1" w:styleId="Bodytext2">
    <w:name w:val="Body text|2"/>
    <w:basedOn w:val="a"/>
    <w:uiPriority w:val="99"/>
    <w:qFormat/>
    <w:rsid w:val="00CE55AD"/>
    <w:pPr>
      <w:widowControl w:val="0"/>
      <w:spacing w:line="427" w:lineRule="auto"/>
      <w:ind w:firstLine="400"/>
      <w:jc w:val="left"/>
      <w:textAlignment w:val="auto"/>
    </w:pPr>
    <w:rPr>
      <w:rFonts w:ascii="宋体" w:hAnsi="宋体" w:cs="宋体"/>
      <w:sz w:val="30"/>
      <w:szCs w:val="30"/>
      <w:lang w:val="zh-TW" w:eastAsia="zh-TW" w:bidi="zh-TW"/>
    </w:rPr>
  </w:style>
  <w:style w:type="character" w:customStyle="1" w:styleId="Char0">
    <w:name w:val="页眉 Char"/>
    <w:basedOn w:val="a0"/>
    <w:link w:val="a4"/>
    <w:uiPriority w:val="99"/>
    <w:rsid w:val="00CE55AD"/>
    <w:rPr>
      <w:rFonts w:ascii="Times New Roman" w:eastAsia="宋体" w:hAnsi="Times New Roman" w:cs="Times New Roman"/>
      <w:sz w:val="18"/>
      <w:szCs w:val="18"/>
    </w:rPr>
  </w:style>
  <w:style w:type="character" w:customStyle="1" w:styleId="Char">
    <w:name w:val="页脚 Char"/>
    <w:basedOn w:val="a0"/>
    <w:link w:val="a3"/>
    <w:uiPriority w:val="99"/>
    <w:rsid w:val="00CE55AD"/>
    <w:rPr>
      <w:rFonts w:ascii="Times New Roman" w:eastAsia="宋体" w:hAnsi="Times New Roman" w:cs="Times New Roman"/>
      <w:sz w:val="18"/>
      <w:szCs w:val="18"/>
    </w:rPr>
  </w:style>
  <w:style w:type="paragraph" w:styleId="a6">
    <w:name w:val="Normal (Web)"/>
    <w:basedOn w:val="a"/>
    <w:uiPriority w:val="99"/>
    <w:semiHidden/>
    <w:unhideWhenUsed/>
    <w:rsid w:val="00E54A27"/>
    <w:pPr>
      <w:spacing w:before="100" w:beforeAutospacing="1" w:after="100" w:afterAutospacing="1"/>
      <w:jc w:val="left"/>
      <w:textAlignment w:val="auto"/>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05283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Company>HP Inc.</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蒋培颖</dc:creator>
  <cp:lastModifiedBy>Lenovo</cp:lastModifiedBy>
  <cp:revision>2</cp:revision>
  <dcterms:created xsi:type="dcterms:W3CDTF">2022-04-13T06:59:00Z</dcterms:created>
  <dcterms:modified xsi:type="dcterms:W3CDTF">2022-04-13T06:59:00Z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3AE54B11011A482DAA82837A4B8B08F3</vt:lpwstr>
  </property>
</Properties>
</file>