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采购商意向需求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8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50"/>
        <w:gridCol w:w="1575"/>
        <w:gridCol w:w="3150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5C7E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5C7E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省份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5C7E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企业类型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5C7E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公司名称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5C7E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采购品类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京东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全品类选品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折扣连锁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上海芯果科技有限公司（华北区）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膨化，坚果果干，肉铺卤味，红洋白酒，烘培，糖巧果冻，糕点饼干，冲饮，水饮，粮油调味，冷冻生鲜，方便速食，冷饮冻食，即饮酒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天津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中粮粮谷投资有限公司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农副食品、地标产品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批发市场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河北省廊坊市北方农贸批发市场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农产品选品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蒙牛集团鲜奶事业部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沈阳副食集团有限公司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哈尔滨森丰科技有限公司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上海果然丰进出口有</w:t>
            </w:r>
            <w:bookmarkStart w:id="0" w:name="_GoBack"/>
            <w:bookmarkEnd w:id="0"/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生鲜果蔬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上海游冻水产有限公司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水产、冻品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易云供应链管理有限公司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水果及农副产品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上海山林食品有限公司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肉制品、肉类食品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嘉吉投资（中国）有限公司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上海甄云信息科技有限公司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上海连库信息科技有限公司（链库）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丹佛斯（中国）投资有限公司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上海骏果实业有限公司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上海荷裕冷冻食品有限公司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上海慕沐贸易有限公司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海鲜类、食品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卡露兹（上海）实业有限公司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坚果、果汁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荣乐邦盛（上海）实业发展有限公司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水果生鲜大类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平台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苏宁易购集团股份有限公司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食品生鲜、地区特色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批发市场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徐州雨润农产品全球采购有限公司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食品、水果、生鲜、水产及农副产品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餐饮酒店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江苏山水江南酒店管理有限公司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农副产品、牛羊肉、蛋禽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江苏新怡华超市连锁有限公司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江苏费氏集团股份有限公司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副食品及农产品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苏州市润汇农业发展有限公司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全品类食材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团餐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江苏银宝央厨管理服务有限公司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食品、水果、生鲜及农副产品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批发市场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常熟市农副产品交易城有限公司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蔬菜、果品、冻品、牛羊肉、水产、海鲜、副食品等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常熟食品有限公司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猪牛羊、家禽类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徐州鑫福康果业有限公司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水果及农副产品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安徽华运超市股份有限公司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生鲜农产品，特色产品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徐州源洋商贸发展有限公司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水果、生鲜及农副产品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江苏上云汇采商贸有限公司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食品、水果、生鲜及农副产品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永鲜一百连锁超市有限公司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水果、食品、特色产品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无锡和润堂商贸有限公司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江苏美好超市有限公司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江苏京选供应链管理有限公司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浙江华统肉制品股份有限公司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肉制品、肉类食品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祖名豆制品股份有限公司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大豆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世纪联华超市连锁有限公司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餐饮酒店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安徽淮南大酒店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生鲜冷链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永辉超级物种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生鲜果蔬、农副食品、水产、牛羊肉、家禽类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批发市场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厦门夏商农产品集团有限公司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农副产品、鸡蛋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批发市场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厦门闽夏农副产品批发市场有限公司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农产品选品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福州百洋海味食品有限公司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水产、冻品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家家悦集团股份有限公司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生鲜、水果、冻品肉类、农特产品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阳光在线生活便利(山东)有限公司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包装食品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河南淘鲜仓供应链管理有限公司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河南春润食品有限公司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玛氏箭牌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食品、食材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卡夫食品有限公司（趣多多品牌部）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生产加工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广东海天集团股份有限公司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加工食材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广州柿一番供应链管理有限公司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海南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海南岛菜篮子生鲜连锁超市有限公司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生鲜蔬菜、水果、特产品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成都品萄客贸易有限公司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地域特产、生鲜水果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商贸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成都亿果联商业管理有限公司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水果类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供应链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贵州正大农牧食品有限公司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农副食品、生鲜水果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集团工会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中国航油集团陕西石油有限公司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特产、礼品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41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Style w:val="9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instrText xml:space="preserve"> HYPERLINK "http://www.baidu.com/link?url=7EDkWjCXOwdylnbOorJaelFSLQ1Gm7Wf3lVOzTmfVm3NLF6pzEmX0FtYOXMaZEUi84ztoyBFCGAe7Fxe2N139zVC6J41_e0hPkFzPEirsaFBLMjBTnhfPlgojkMUk_eYSxUKw5CG2qvyPJ7s3EAJ06rNxMLFCH7qak4MUoeLs4Jd0Uu8JKQmYaJeAMVoUnN1vMkQMYptXp0CGgi4OhSklhxdnQxYwtCg_wXjW_tyx37" \o "http://www.baidu.com/link?url=7EDkWjCXOwdylnbOorJaelFSLQ1Gm7Wf3lVOzTmfVm3NLF6pzEmX0FtYOXMaZEUi84ztoyBFCGAe7Fxe2N139zVC6J41_e0hPkFzPEirsaFBLMjBTnhfPlgojkMUk_eYSxUKw5CG2qvyPJ7s3EAJ06rNxMLFCH7qak4MUoeLs4Jd0Uu8JKQmYaJeAMVoUnN1vMkQMYptXp0CGgi4OhSklhxdnQxYwtCg_wXjW_tyx37" </w:instrText>
            </w:r>
            <w:r>
              <w:rPr>
                <w:rStyle w:val="9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新疆九六果品生活超市有限公司</w:t>
            </w:r>
            <w:r>
              <w:rPr>
                <w:rStyle w:val="9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特色产品、果蔬类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深圳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商超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天虹数科商业股份有限公司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深圳</w:t>
            </w: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平台</w:t>
            </w:r>
          </w:p>
        </w:tc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菜鸟</w:t>
            </w:r>
          </w:p>
        </w:tc>
        <w:tc>
          <w:tcPr>
            <w:tcW w:w="1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Ansi="宋体"/>
                <w:sz w:val="21"/>
                <w:szCs w:val="21"/>
                <w:lang w:val="en-US" w:eastAsia="zh-CN" w:bidi="ar"/>
              </w:rPr>
              <w:t>生鲜果蔬、农特产品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zhiMzExMzllZGMxYTkxOGNlODEwNGNjYWY4MDIifQ=="/>
  </w:docVars>
  <w:rsids>
    <w:rsidRoot w:val="00172A27"/>
    <w:rsid w:val="080A5070"/>
    <w:rsid w:val="0F76123D"/>
    <w:rsid w:val="16F5513D"/>
    <w:rsid w:val="1DBFD954"/>
    <w:rsid w:val="21FC3824"/>
    <w:rsid w:val="32BF1582"/>
    <w:rsid w:val="40624D42"/>
    <w:rsid w:val="462930B2"/>
    <w:rsid w:val="4D9447E3"/>
    <w:rsid w:val="60806DF2"/>
    <w:rsid w:val="680B6AB4"/>
    <w:rsid w:val="6B3A1B3F"/>
    <w:rsid w:val="6E1F7F96"/>
    <w:rsid w:val="76D8308D"/>
    <w:rsid w:val="7C75E608"/>
    <w:rsid w:val="7DFD02C6"/>
    <w:rsid w:val="BEB8AC44"/>
    <w:rsid w:val="DEDFA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黑体" w:hAnsi="宋体" w:eastAsia="黑体" w:cs="黑体"/>
      <w:color w:val="000000"/>
      <w:sz w:val="32"/>
      <w:szCs w:val="32"/>
      <w:u w:val="none"/>
    </w:rPr>
  </w:style>
  <w:style w:type="character" w:customStyle="1" w:styleId="9">
    <w:name w:val="font2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1567</Words>
  <Characters>1619</Characters>
  <Lines>0</Lines>
  <Paragraphs>0</Paragraphs>
  <TotalTime>126</TotalTime>
  <ScaleCrop>false</ScaleCrop>
  <LinksUpToDate>false</LinksUpToDate>
  <CharactersWithSpaces>1619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2023-09-27T00:25:00Z</dcterms:created>
  <dc:creator>Mr.辛</dc:creator>
  <cp:lastModifiedBy>Administrator</cp:lastModifiedBy>
  <dcterms:modified xsi:type="dcterms:W3CDTF">2023-10-16T14:26:32Z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37090FEBFAC64C5A8EAEBA414BE9A5A0_13</vt:lpwstr>
  </property>
</Properties>
</file>