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14" w:rsidRDefault="000379F7" w:rsidP="00B3602E">
      <w:pPr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附件</w:t>
      </w:r>
    </w:p>
    <w:p w:rsidR="00160B14" w:rsidRPr="003821F0" w:rsidRDefault="000379F7">
      <w:pPr>
        <w:jc w:val="center"/>
        <w:rPr>
          <w:rFonts w:asciiTheme="majorEastAsia" w:eastAsiaTheme="majorEastAsia" w:hAnsiTheme="majorEastAsia" w:cs="黑体"/>
          <w:b/>
          <w:sz w:val="36"/>
          <w:szCs w:val="44"/>
        </w:rPr>
      </w:pPr>
      <w:bookmarkStart w:id="0" w:name="_GoBack"/>
      <w:r w:rsidRPr="003821F0">
        <w:rPr>
          <w:rFonts w:asciiTheme="majorEastAsia" w:eastAsiaTheme="majorEastAsia" w:hAnsiTheme="majorEastAsia" w:cs="黑体" w:hint="eastAsia"/>
          <w:b/>
          <w:sz w:val="36"/>
          <w:szCs w:val="44"/>
        </w:rPr>
        <w:t>商务部第二批展览业重点联系企业名单</w:t>
      </w:r>
    </w:p>
    <w:bookmarkEnd w:id="0"/>
    <w:p w:rsidR="003821F0" w:rsidRPr="003821F0" w:rsidRDefault="003821F0">
      <w:pPr>
        <w:jc w:val="center"/>
        <w:rPr>
          <w:rFonts w:ascii="黑体" w:eastAsia="黑体" w:hAnsi="黑体" w:cs="黑体"/>
          <w:sz w:val="36"/>
          <w:szCs w:val="44"/>
        </w:rPr>
      </w:pPr>
    </w:p>
    <w:tbl>
      <w:tblPr>
        <w:tblW w:w="869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5287"/>
        <w:gridCol w:w="2150"/>
      </w:tblGrid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 w:rsidP="003821F0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lang w:bidi="ar"/>
              </w:rPr>
              <w:t>类型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京展佳会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国际会议展览有限公司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博威国际展览有限公司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北京企发展览服务有限公司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法兰通联展览（北京）有限公司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北京迈斯百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北京碧海钓具有限公司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北京极地通达展览有限公司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北京建展科技发展有限公司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谊和永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（北京）会展有限公司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北京盛景会展服务有限公司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北京微展创想科技有限公司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北京意佰科技有限公司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东方宏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泰会展有限公司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北京东恒会展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大新华（北京）会展控股有限公司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德展（北京）国际展览有限公司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（北京）科技有限公司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天津市轮创科技发展有限公司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贝克企隆展览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天津星际展览服务有限公司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天津滨海创智科技咨询有限公司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天津华墨展览有限公司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天津浩特瑞展览有限公司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金麦田（天津）展览科技有限公司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天津建荣广告有限公司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天津东万华展览展示有限公司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天津市中宝物流有限公司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天津市金泰联合会展服务有限公司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天津九天鹏辉会展服务有限公司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圣客国际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会展（天津）有限公司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石家庄镇杰展览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河北金江会展策划有限公司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东光县建业包装机械有限公司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河北东众会展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汇森文化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河北天球国际会展服务有限公司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石家庄勇超会展服务有限公司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河北启威会展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速腾文化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大同古城文化旅游发展有限公司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山西北展东方会展服务有限公司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太原市天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山西晋安众合文化传播有限公司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山西恒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信博创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山西绘展信息科技有限公司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创展览服务有限公司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吉林省大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唐博亚会议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50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中吉国发实业有限公司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上海世博展览馆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上海世界贸易商城有限公司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动汇展文化传播有限公司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上海贸促展览展示有限公司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上海恒进展览有限公司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上海汇展信息科技有限公司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上海富彭展览展示服务有限公司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上海艾德韦宣股份有限公司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上海飞来飞去展览设计工程有限公司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德马吉国际展览有限公司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上海华凯展览展示工程有限公司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上海风语筑文化科技股份有限公司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上海佳势展陈装饰设计工程有限公司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上海沃泰华会展有限公司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点意空间（上海）展览设计工程有限公司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江苏花桥国际商务城博览中心有限公司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苏州盛泽东方会展有限公司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腾会展（苏州）有限公司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山东中贸江苏国际会展有限公司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苏州华方传媒文化有限公司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南京润展国际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南京汇展展览服务有限公司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艺时代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江苏中服创意文化传媒有限公司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苏州华博展览服务有限公司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苏州远中文化传播有限公司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77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苏州创博会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展览有限责任公司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苏州华墨展览有限公司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江苏黑马国际展览有限公司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盐城市圆方声像广告有限公司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苏州华诺展览展示有限公司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南京南誉展览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苏州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之瑜展览有限公司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义乌市翔达展览服务有限公司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温州德纳展览有限公司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义乌创杰展览服务有限公司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杭州嘉诺展览有限公司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余姚市中国塑料城展览有限公司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宁波市国际贸易投资发展有限公司展览分公司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宁波海蓝会展有限公司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宁波优博展览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宁波华盟展览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合肥政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会展管理有限公司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安徽中设国际会展集团有限公司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南昌绿地博览中心运营有限公司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九江华汇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辰广告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江西亚细亚会议会展有限公司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江西旅游集团国际会展有限公司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南昌建业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瑞展览有限公司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江西中锐展创文化发展有限公司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触科技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104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江西赣商展览有限公司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南昌方向标展览展示服务有限公司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泰山国际会展中心管理有限公司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山东中贸国际会展有限公司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山东特创会展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威海齐东城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市品牌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运营有限公司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山东智博会展有限公司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山东百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国际商务会展有限公司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驻马店中建钢构新里程建设有限公司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郑州千秋展览策划有限公司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郑州博昌展览有限公司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大河传媒有限公司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郑州汇卓展览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河南中展实业股份有限公司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河南省博览事务局有限公司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洛阳市生产力促进中心有限公司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信阳亚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信会展服务有限公司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郑州市高地展览展示服务有限公司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郑州博展会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展服务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河南商讯会展服务有限公司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郑州瑞翔展览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郑州东信展览有限公司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河南富尼会展服务有限公司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郑州领冠展览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河南敦兰展览展示有限公司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河南弘骏展览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文化传媒有限公司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企阳典克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展览有限公司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131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郑州欧亚国际展览有限公司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河南众力展览展示有限公司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郑州方圆会展策划有限公司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河南翔宇展览服务有限公司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河南信德展览展示有限公司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河南前方会展服务集团有限公司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郑州雅图展览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郑州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宇展览服务有限公司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河南奥兰特展览展示有限公司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武汉客厅文化发展有限公司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武汉中兴恒远展览服务有限公司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武汉农博会展有限责任公司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岛网络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武汉英奇会展有限公司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共好会展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威国博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武汉英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奇展示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设计工程有限责任公司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路维创意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文化科技（武汉）有限公司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醴陵高新会展有限公司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长沙市瑞利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网轩文化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湖南中南国际会展有限公司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长沙好博塔苏斯展览有限公司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湖南亚洲湘会展有限公司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湖南力量之都国际展览有限公司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湖南兰德时代广告传媒有限公司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智慧产城科技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湖南顺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158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潭洲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国际会展有限责任公司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江门保利华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体体育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会展中心有限公司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阳江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恒财国际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会展中心有限公司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广东讯展会议展览有限公司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广州金交会投资管理有限公司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东莞中汽会展有限公司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广东智展展览有限公司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广州正和会展服务有限公司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博闻（广州）展览有限公司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广东潮域展览有限公司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广州环球博毅展览有限公司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珠海再生时代文化传播有限公司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广东跨采展览有限公司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九州塔苏斯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广州慧聪网络科技有限公司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广州浩瀚资讯传播有限公司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广州市保轩展览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广州一流展览服务有限公司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广州中汽展览有限公司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广州日晖会展服务有限公司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宇康国际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展览（广州）有限公司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深圳市立得万邦展览有限公司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广东清朗文化传播有限公司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东莞礼德展览有限公司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广州大黄蜂展览设计有限公司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广东双威国际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185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广东宏进展览有限公司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博芬会展（广州）有限公司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广州毕加展览服务有限公司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珠海首席文化传播有限公司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广州普尼装饰工程有限公司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色图展示工程有限公司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广东信源物流设备有限公司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珠海华发文化传播有限公司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广州市金易策划传播中心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广东蓝大传媒有限公司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茂名市创世纪广告有限公司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深圳市晶品会展文化文化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深圳市毅鹏会展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深圳市安博会展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世纪东方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环宇时尚展览（深圳）有限公司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艺时代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文化展览有限公司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博闻创意会展（深圳）有限公司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深圳市博奥展览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深圳市德雷斯展览策划有限公司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绿然展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业投资有限公司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深圳邦友展览有限公司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深圳优逸展览有限公司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环球资源广告（深圳）有限公司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深圳市联合车展管理有限公司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深圳市卡司通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深圳市联合创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212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智奥会展（深圳）有限公司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深圳市数展科技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深圳市蒙歌玛利展览工程有限公司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易尚展示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深圳市东方会展有限公司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春秋鼎胜国际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深圳市捷旅会展服务有限公司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深圳市泰德胜物流有限公司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深圳玖鼎会展有限公司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广西东博会场馆运营有限公司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广西国际博览集团有限公司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四川天府国际会展有限公司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绵阳科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发会展旅游有限责任公司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四川广港文化旅游发展有限公司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四川国际博览集团有限公司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成都市康博会展服务有限公司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海王潮文化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创意有限公司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英富曼天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展览（成都）有限公司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成都新中联展览有限公司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成都华澳展览有限公司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成都贸促展览有限公司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四川汇益展览有限公司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四川义扬创意装饰工程有限公司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成都汉诺广告有限公司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成都鼎尖展览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四川和诚佳业展览展示服务有限公司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励翔文化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创意股份有限公司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239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成都通威文化传媒有限公司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逸博创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思装饰工程有限公司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成都盛雅文化传播有限公司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众时代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成都烽火数字科技有限公司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加众杰数字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风云相美环境艺术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工程设计有限公司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成都市好迪科技有限公司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成都市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今博广告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四川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智诚君泽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展览展示有限公司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贵州汇博会展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运营管理有限公司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云南神州行商务展览有限公司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西部国际会展有限公司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西安振威展览有限公司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陕西众创会展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西安苍山华博会展有限公司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西安智慧城市物联网有限公司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陕西蓝装网络科技有限公司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陕西格润会展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西安沃达丰会展文化传播有限公司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259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陕西精诚展览装饰有限公司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260</w:t>
            </w:r>
          </w:p>
        </w:tc>
        <w:tc>
          <w:tcPr>
            <w:tcW w:w="5287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西安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百思特展览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装饰工程有限公司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陕西华逸东方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展览装饰设计工程有限公司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262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敦煌国际文化发展有限责任公司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263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甘肃云端信息科技发展有限公司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264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甘肃三力会展服务有限公司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265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酒泉金桥文化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传播有限责任公司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266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青海国际会展中心有限责任公司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展览场馆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267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中国煤炭工业国际技术咨询有限责任公司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268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中国玩具和婴童用品协会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269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中国糖业酒类集团公司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270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中国电子国际展览广告有限责任公司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展览组织单位</w:t>
            </w:r>
          </w:p>
        </w:tc>
      </w:tr>
      <w:tr w:rsidR="00160B14">
        <w:trPr>
          <w:trHeight w:val="471"/>
        </w:trPr>
        <w:tc>
          <w:tcPr>
            <w:tcW w:w="125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271</w:t>
            </w:r>
          </w:p>
        </w:tc>
        <w:tc>
          <w:tcPr>
            <w:tcW w:w="52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青博联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整合营销顾问股份有限公司</w:t>
            </w:r>
          </w:p>
        </w:tc>
        <w:tc>
          <w:tcPr>
            <w:tcW w:w="21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  <w:tr w:rsidR="00160B14">
        <w:trPr>
          <w:trHeight w:val="471"/>
        </w:trPr>
        <w:tc>
          <w:tcPr>
            <w:tcW w:w="125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272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新华网四川有限公司</w:t>
            </w:r>
          </w:p>
        </w:tc>
        <w:tc>
          <w:tcPr>
            <w:tcW w:w="2150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0B14" w:rsidRDefault="000379F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展览服务单位</w:t>
            </w:r>
          </w:p>
        </w:tc>
      </w:tr>
    </w:tbl>
    <w:p w:rsidR="00160B14" w:rsidRDefault="00160B14">
      <w:pPr>
        <w:jc w:val="center"/>
        <w:rPr>
          <w:rFonts w:ascii="黑体" w:eastAsia="黑体" w:hAnsi="黑体" w:cs="黑体"/>
          <w:sz w:val="36"/>
          <w:szCs w:val="44"/>
        </w:rPr>
      </w:pPr>
    </w:p>
    <w:sectPr w:rsidR="00160B1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E08" w:rsidRDefault="002A3E08" w:rsidP="00E86AD9">
      <w:r>
        <w:separator/>
      </w:r>
    </w:p>
  </w:endnote>
  <w:endnote w:type="continuationSeparator" w:id="0">
    <w:p w:rsidR="002A3E08" w:rsidRDefault="002A3E08" w:rsidP="00E8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021691"/>
      <w:docPartObj>
        <w:docPartGallery w:val="Page Numbers (Bottom of Page)"/>
        <w:docPartUnique/>
      </w:docPartObj>
    </w:sdtPr>
    <w:sdtEndPr/>
    <w:sdtContent>
      <w:p w:rsidR="00E86AD9" w:rsidRDefault="00E86A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0AC" w:rsidRPr="00BC30AC">
          <w:rPr>
            <w:noProof/>
            <w:lang w:val="zh-CN"/>
          </w:rPr>
          <w:t>1</w:t>
        </w:r>
        <w:r>
          <w:fldChar w:fldCharType="end"/>
        </w:r>
      </w:p>
    </w:sdtContent>
  </w:sdt>
  <w:p w:rsidR="00E86AD9" w:rsidRDefault="00E86AD9">
    <w:pPr>
      <w:pStyle w:val="a4"/>
    </w:pPr>
  </w:p>
  <w:p w:rsidR="00E86AD9" w:rsidRDefault="00E86AD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E08" w:rsidRDefault="002A3E08" w:rsidP="00E86AD9">
      <w:r>
        <w:separator/>
      </w:r>
    </w:p>
  </w:footnote>
  <w:footnote w:type="continuationSeparator" w:id="0">
    <w:p w:rsidR="002A3E08" w:rsidRDefault="002A3E08" w:rsidP="00E86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814DD"/>
    <w:rsid w:val="000379F7"/>
    <w:rsid w:val="000B7967"/>
    <w:rsid w:val="00160B14"/>
    <w:rsid w:val="002A3E08"/>
    <w:rsid w:val="003542C1"/>
    <w:rsid w:val="003821F0"/>
    <w:rsid w:val="00543369"/>
    <w:rsid w:val="00611196"/>
    <w:rsid w:val="006670F0"/>
    <w:rsid w:val="006A3B17"/>
    <w:rsid w:val="006B6C47"/>
    <w:rsid w:val="006D4982"/>
    <w:rsid w:val="00763F4C"/>
    <w:rsid w:val="0077129F"/>
    <w:rsid w:val="007D33BF"/>
    <w:rsid w:val="009347A3"/>
    <w:rsid w:val="009F09F6"/>
    <w:rsid w:val="00A35D5F"/>
    <w:rsid w:val="00B3602E"/>
    <w:rsid w:val="00BC30AC"/>
    <w:rsid w:val="00CC3D65"/>
    <w:rsid w:val="00CD77BE"/>
    <w:rsid w:val="00CE6932"/>
    <w:rsid w:val="00D01EC5"/>
    <w:rsid w:val="00DC2203"/>
    <w:rsid w:val="00DE46E3"/>
    <w:rsid w:val="00E86AD9"/>
    <w:rsid w:val="00F85859"/>
    <w:rsid w:val="00FC6B50"/>
    <w:rsid w:val="0C5540CF"/>
    <w:rsid w:val="0C940F45"/>
    <w:rsid w:val="1BF7788E"/>
    <w:rsid w:val="205814DD"/>
    <w:rsid w:val="4A2A335D"/>
    <w:rsid w:val="5F8B62EF"/>
    <w:rsid w:val="636A4FC4"/>
    <w:rsid w:val="69E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6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6A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86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A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E86AD9"/>
    <w:rPr>
      <w:sz w:val="18"/>
      <w:szCs w:val="18"/>
    </w:rPr>
  </w:style>
  <w:style w:type="character" w:customStyle="1" w:styleId="Char1">
    <w:name w:val="批注框文本 Char"/>
    <w:basedOn w:val="a0"/>
    <w:link w:val="a5"/>
    <w:rsid w:val="00E86A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86A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86A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86A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AD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E86AD9"/>
    <w:rPr>
      <w:sz w:val="18"/>
      <w:szCs w:val="18"/>
    </w:rPr>
  </w:style>
  <w:style w:type="character" w:customStyle="1" w:styleId="Char1">
    <w:name w:val="批注框文本 Char"/>
    <w:basedOn w:val="a0"/>
    <w:link w:val="a5"/>
    <w:rsid w:val="00E86A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72C624-C6F7-450B-AF3A-AAC85ECC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夏天</dc:creator>
  <cp:lastModifiedBy>liuchao</cp:lastModifiedBy>
  <cp:revision>2</cp:revision>
  <cp:lastPrinted>2020-05-14T08:21:00Z</cp:lastPrinted>
  <dcterms:created xsi:type="dcterms:W3CDTF">2020-05-18T09:11:00Z</dcterms:created>
  <dcterms:modified xsi:type="dcterms:W3CDTF">2020-05-18T09:11:00Z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