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附件2</w:t>
      </w:r>
    </w:p>
    <w:p>
      <w:pPr>
        <w:spacing w:line="36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hint="eastAsia" w:ascii="Arial" w:hAnsi="Arial" w:cs="Arial"/>
          <w:b/>
          <w:sz w:val="36"/>
          <w:szCs w:val="36"/>
        </w:rPr>
        <w:t>私募基金运营、管理和法律纠纷与清退要点</w:t>
      </w:r>
    </w:p>
    <w:p>
      <w:pPr>
        <w:spacing w:line="360" w:lineRule="exact"/>
        <w:jc w:val="center"/>
        <w:rPr>
          <w:rFonts w:ascii="Arial" w:hAnsi="Arial" w:cs="Arial"/>
          <w:b/>
          <w:sz w:val="36"/>
          <w:szCs w:val="36"/>
        </w:rPr>
      </w:pPr>
      <w:r>
        <w:rPr>
          <w:rFonts w:hint="eastAsia" w:ascii="Arial" w:hAnsi="Arial" w:cs="Arial"/>
          <w:b/>
          <w:sz w:val="36"/>
          <w:szCs w:val="36"/>
        </w:rPr>
        <w:t>实务操作精讲班</w:t>
      </w: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hint="eastAsia" w:ascii="Arial" w:hAnsi="Arial" w:cs="Arial"/>
          <w:b/>
          <w:sz w:val="36"/>
          <w:szCs w:val="36"/>
        </w:rPr>
        <w:t>报名回执表</w:t>
      </w:r>
    </w:p>
    <w:p>
      <w:pPr>
        <w:spacing w:line="380" w:lineRule="exact"/>
        <w:jc w:val="center"/>
        <w:rPr>
          <w:rFonts w:ascii="仿宋_GB2312" w:hAnsi="仿宋_GB2312" w:eastAsia="仿宋_GB2312" w:cs="仿宋_GB2312"/>
          <w:b/>
          <w:color w:val="C00000"/>
          <w:sz w:val="36"/>
          <w:szCs w:val="36"/>
        </w:rPr>
      </w:pPr>
    </w:p>
    <w:tbl>
      <w:tblPr>
        <w:tblStyle w:val="8"/>
        <w:tblW w:w="93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153"/>
        <w:gridCol w:w="472"/>
        <w:gridCol w:w="1198"/>
        <w:gridCol w:w="1999"/>
        <w:gridCol w:w="1275"/>
        <w:gridCol w:w="17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单位名称</w:t>
            </w:r>
          </w:p>
        </w:tc>
        <w:tc>
          <w:tcPr>
            <w:tcW w:w="7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办公邮寄地</w:t>
            </w:r>
          </w:p>
        </w:tc>
        <w:tc>
          <w:tcPr>
            <w:tcW w:w="4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邮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编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联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>系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>人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电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</w:rPr>
              <w:t>话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传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真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电子邮件</w:t>
            </w:r>
          </w:p>
        </w:tc>
        <w:tc>
          <w:tcPr>
            <w:tcW w:w="48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参会人数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姓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hint="eastAsia" w:ascii="Arial" w:hAnsi="Arial" w:cs="Arial"/>
                <w:sz w:val="24"/>
              </w:rPr>
              <w:t>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性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别</w:t>
            </w: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2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部门及职务</w:t>
            </w:r>
          </w:p>
        </w:tc>
        <w:tc>
          <w:tcPr>
            <w:tcW w:w="5034" w:type="dxa"/>
            <w:gridSpan w:val="3"/>
            <w:tcBorders>
              <w:top w:val="single" w:color="000000" w:sz="4" w:space="0"/>
              <w:left w:val="single" w:color="auto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电话、手机、电子邮件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03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普专票可开项目：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60" w:lineRule="exact"/>
              <w:ind w:left="87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会议费□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sz w:val="24"/>
              </w:rPr>
              <w:t>会务费□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hint="eastAsia" w:ascii="Arial" w:hAnsi="Arial" w:cs="Arial"/>
                <w:sz w:val="24"/>
              </w:rPr>
              <w:t>培训费□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>
              <w:rPr>
                <w:rFonts w:hint="eastAsia" w:ascii="Arial" w:hAnsi="Arial" w:cs="Arial"/>
                <w:sz w:val="24"/>
              </w:rPr>
              <w:t>专票□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hint="eastAsia" w:ascii="Arial" w:hAnsi="Arial" w:cs="Arial"/>
                <w:sz w:val="24"/>
              </w:rPr>
              <w:t>普票□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开增值税专用发票填写信息</w:t>
            </w:r>
          </w:p>
        </w:tc>
        <w:tc>
          <w:tcPr>
            <w:tcW w:w="7857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请填写详细信息开具增值税专用发票。</w:t>
            </w:r>
          </w:p>
          <w:p>
            <w:pPr>
              <w:widowControl/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开发票单位全称：</w:t>
            </w:r>
          </w:p>
          <w:p>
            <w:pPr>
              <w:widowControl/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纳税人识别号：</w:t>
            </w:r>
          </w:p>
          <w:p>
            <w:pPr>
              <w:widowControl/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地址、电话：</w:t>
            </w:r>
          </w:p>
          <w:p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开户行地址、账号：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住宿要求：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单间□间</w:t>
            </w:r>
            <w:r>
              <w:rPr>
                <w:rFonts w:ascii="Arial" w:hAnsi="Arial" w:cs="Arial"/>
                <w:sz w:val="24"/>
              </w:rPr>
              <w:t xml:space="preserve">     </w:t>
            </w:r>
            <w:r>
              <w:rPr>
                <w:rFonts w:hint="eastAsia" w:ascii="Arial" w:hAnsi="Arial" w:cs="Arial"/>
                <w:sz w:val="24"/>
              </w:rPr>
              <w:t>标准间□间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hint="eastAsia" w:ascii="Arial" w:hAnsi="Arial" w:cs="Arial"/>
                <w:sz w:val="24"/>
              </w:rPr>
              <w:t>不住宿□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sz w:val="24"/>
              </w:rPr>
              <w:t>入住时间：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right" w:pos="8820"/>
              </w:tabs>
              <w:spacing w:line="3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参会选项</w:t>
            </w:r>
          </w:p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（请√选）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>
              <w:rPr>
                <w:rFonts w:hint="eastAsia" w:ascii="Arial" w:hAnsi="Arial" w:cs="Arial"/>
                <w:sz w:val="24"/>
              </w:rPr>
              <w:t>、付款方式：□电汇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□网银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□支票（限北京）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</w:rPr>
              <w:t>□现金</w:t>
            </w:r>
          </w:p>
          <w:p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>
              <w:rPr>
                <w:rFonts w:hint="eastAsia" w:ascii="Arial" w:hAnsi="Arial" w:cs="Arial"/>
                <w:sz w:val="24"/>
              </w:rPr>
              <w:t>、会务费汇出后，请将汇款凭证邮件、传真至会务处收，以便及时确认。</w:t>
            </w:r>
          </w:p>
          <w:p>
            <w:pPr>
              <w:widowControl/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>
              <w:rPr>
                <w:rFonts w:hint="eastAsia" w:ascii="Arial" w:hAnsi="Arial" w:cs="Arial"/>
                <w:sz w:val="24"/>
              </w:rPr>
              <w:t>、会务费请汇至：</w:t>
            </w:r>
          </w:p>
          <w:p>
            <w:pPr>
              <w:widowControl/>
              <w:tabs>
                <w:tab w:val="right" w:pos="8820"/>
              </w:tabs>
              <w:spacing w:line="360" w:lineRule="exact"/>
              <w:ind w:left="134" w:leftChars="64" w:right="123" w:firstLine="120" w:firstLineChars="50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开户名称：北京四季讲堂管理咨询有限公司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</w:p>
          <w:p>
            <w:pPr>
              <w:widowControl/>
              <w:tabs>
                <w:tab w:val="right" w:pos="8820"/>
              </w:tabs>
              <w:spacing w:line="360" w:lineRule="exact"/>
              <w:ind w:right="123" w:firstLine="241" w:firstLineChars="100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开户银行：中国建设银行北京木樨园支行</w:t>
            </w:r>
          </w:p>
          <w:p>
            <w:pPr>
              <w:spacing w:line="3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hint="eastAsia" w:ascii="Arial" w:hAnsi="Arial" w:cs="Arial"/>
                <w:b/>
                <w:sz w:val="24"/>
              </w:rPr>
              <w:t>帐</w:t>
            </w:r>
            <w:r>
              <w:rPr>
                <w:rFonts w:ascii="Arial" w:hAnsi="Arial" w:cs="Arial"/>
                <w:b/>
                <w:sz w:val="24"/>
              </w:rPr>
              <w:t xml:space="preserve">    </w:t>
            </w:r>
            <w:r>
              <w:rPr>
                <w:rFonts w:hint="eastAsia" w:ascii="Arial" w:hAnsi="Arial" w:cs="Arial"/>
                <w:b/>
                <w:sz w:val="24"/>
              </w:rPr>
              <w:t>号：</w:t>
            </w:r>
            <w:r>
              <w:rPr>
                <w:rFonts w:ascii="Arial" w:hAnsi="Arial" w:cs="Arial"/>
                <w:b/>
                <w:sz w:val="24"/>
              </w:rPr>
              <w:t>11001019000053013433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从业人员证书需求信息</w:t>
            </w: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8820"/>
              </w:tabs>
              <w:spacing w:line="340" w:lineRule="exac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注：学员需提供二张小二寸照片，身份证正反面复印件、最高学历复印件。</w:t>
            </w:r>
          </w:p>
        </w:tc>
      </w:tr>
    </w:tbl>
    <w:p>
      <w:pPr>
        <w:spacing w:line="340" w:lineRule="exact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 xml:space="preserve">  注：</w:t>
      </w:r>
      <w:r>
        <w:rPr>
          <w:rFonts w:hint="eastAsia" w:ascii="宋体" w:hAnsi="宋体"/>
          <w:sz w:val="28"/>
          <w:szCs w:val="28"/>
        </w:rPr>
        <w:t>请填写完整报名表各项信息后邮件或传真至会务处，并及时通知联系人</w:t>
      </w:r>
    </w:p>
    <w:p>
      <w:pPr>
        <w:spacing w:line="340" w:lineRule="exact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报名后5个工作日内付款，汇款凭证邮件或传真至会务处，会务处将根据</w:t>
      </w:r>
    </w:p>
    <w:p>
      <w:pPr>
        <w:spacing w:line="340" w:lineRule="exact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汇款先后顺序安排会场座次。</w:t>
      </w:r>
    </w:p>
    <w:p>
      <w:pPr>
        <w:spacing w:line="340" w:lineRule="exact"/>
        <w:ind w:left="559" w:leftChars="266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联系人：丁  品  18610057784    电  话：010-85094847</w:t>
      </w:r>
    </w:p>
    <w:p>
      <w:pPr>
        <w:spacing w:line="340" w:lineRule="exact"/>
        <w:ind w:left="559" w:leftChars="266"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  真：010-85094846           E-mail：zulinvip@163.com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2242" w:h="15842"/>
      <w:pgMar w:top="1440" w:right="1800" w:bottom="1440" w:left="1800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6602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6601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A3"/>
    <w:rsid w:val="00222AE2"/>
    <w:rsid w:val="002B60DA"/>
    <w:rsid w:val="002C4A37"/>
    <w:rsid w:val="002D71DB"/>
    <w:rsid w:val="00301EE9"/>
    <w:rsid w:val="003337BB"/>
    <w:rsid w:val="0037714D"/>
    <w:rsid w:val="00394310"/>
    <w:rsid w:val="00496D04"/>
    <w:rsid w:val="004D4DFB"/>
    <w:rsid w:val="00535B2A"/>
    <w:rsid w:val="005C0D83"/>
    <w:rsid w:val="005E193C"/>
    <w:rsid w:val="00636021"/>
    <w:rsid w:val="00741C89"/>
    <w:rsid w:val="00773680"/>
    <w:rsid w:val="007B6476"/>
    <w:rsid w:val="00837E97"/>
    <w:rsid w:val="008A38FC"/>
    <w:rsid w:val="008E0AA3"/>
    <w:rsid w:val="009D1EE6"/>
    <w:rsid w:val="00A413BC"/>
    <w:rsid w:val="00AB179B"/>
    <w:rsid w:val="00B128FE"/>
    <w:rsid w:val="00BF6CBE"/>
    <w:rsid w:val="00CA1271"/>
    <w:rsid w:val="00CA6BB3"/>
    <w:rsid w:val="00CF17C7"/>
    <w:rsid w:val="00D22054"/>
    <w:rsid w:val="00D25F8B"/>
    <w:rsid w:val="00D47D82"/>
    <w:rsid w:val="00DE502D"/>
    <w:rsid w:val="00DE6F1A"/>
    <w:rsid w:val="00EC29F7"/>
    <w:rsid w:val="00EF2653"/>
    <w:rsid w:val="00F075AE"/>
    <w:rsid w:val="00FE2766"/>
    <w:rsid w:val="00FF1385"/>
    <w:rsid w:val="00FF25DC"/>
    <w:rsid w:val="031B64BD"/>
    <w:rsid w:val="3E6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5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576</Words>
  <Characters>3288</Characters>
  <Lines>27</Lines>
  <Paragraphs>7</Paragraphs>
  <TotalTime>0</TotalTime>
  <ScaleCrop>false</ScaleCrop>
  <LinksUpToDate>false</LinksUpToDate>
  <CharactersWithSpaces>3857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2020-07-06T08:02:00Z</dcterms:created>
  <dc:creator>Administrator</dc:creator>
  <cp:lastModifiedBy>lenovo</cp:lastModifiedBy>
  <cp:lastPrinted>2020-07-06T08:01:00Z</cp:lastPrinted>
  <dcterms:modified xsi:type="dcterms:W3CDTF">2020-07-07T08:17:05Z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