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68C" w:rsidRPr="004E51C4" w:rsidRDefault="005D27CA" w:rsidP="0094068C">
      <w:pPr>
        <w:pStyle w:val="1"/>
        <w:spacing w:line="400" w:lineRule="exact"/>
        <w:rPr>
          <w:rFonts w:ascii="黑体" w:hAnsi="黑体"/>
          <w:b/>
          <w:bCs/>
          <w:sz w:val="30"/>
          <w:szCs w:val="30"/>
        </w:rPr>
      </w:pPr>
      <w:bookmarkStart w:id="0" w:name="_Toc480805577"/>
      <w:r>
        <w:rPr>
          <w:rFonts w:ascii="黑体" w:hAnsi="黑体" w:hint="eastAsia"/>
          <w:b/>
          <w:bCs/>
          <w:sz w:val="30"/>
          <w:szCs w:val="30"/>
        </w:rPr>
        <w:t>工程总承包任务</w:t>
      </w:r>
      <w:r w:rsidR="0094068C" w:rsidRPr="004E51C4">
        <w:rPr>
          <w:rFonts w:ascii="黑体" w:hAnsi="黑体" w:hint="eastAsia"/>
          <w:b/>
          <w:bCs/>
          <w:sz w:val="30"/>
          <w:szCs w:val="30"/>
        </w:rPr>
        <w:t>评标办法</w:t>
      </w:r>
    </w:p>
    <w:p w:rsidR="0094068C" w:rsidRDefault="0094068C" w:rsidP="0094068C">
      <w:pPr>
        <w:pStyle w:val="10"/>
        <w:spacing w:line="360" w:lineRule="auto"/>
        <w:ind w:firstLineChars="268" w:firstLine="565"/>
        <w:rPr>
          <w:rFonts w:ascii="宋体" w:hAnsi="宋体"/>
          <w:szCs w:val="24"/>
        </w:rPr>
      </w:pPr>
      <w:r w:rsidRPr="004E51C4">
        <w:rPr>
          <w:rFonts w:ascii="宋体" w:hAnsi="宋体" w:hint="eastAsia"/>
          <w:b/>
          <w:szCs w:val="24"/>
        </w:rPr>
        <w:t>本项目采用</w:t>
      </w:r>
      <w:r w:rsidR="00A1289A">
        <w:rPr>
          <w:rFonts w:ascii="宋体" w:hAnsi="宋体" w:hint="eastAsia"/>
          <w:b/>
          <w:szCs w:val="24"/>
        </w:rPr>
        <w:t>综合评估</w:t>
      </w:r>
      <w:r w:rsidRPr="004E51C4">
        <w:rPr>
          <w:rFonts w:ascii="宋体" w:hAnsi="宋体" w:hint="eastAsia"/>
          <w:b/>
          <w:szCs w:val="24"/>
        </w:rPr>
        <w:t>法</w:t>
      </w:r>
      <w:r w:rsidR="007906D9">
        <w:rPr>
          <w:rFonts w:ascii="宋体" w:hAnsi="宋体" w:hint="eastAsia"/>
          <w:b/>
          <w:szCs w:val="24"/>
        </w:rPr>
        <w:t>（技术</w:t>
      </w:r>
      <w:proofErr w:type="gramStart"/>
      <w:r w:rsidR="007906D9">
        <w:rPr>
          <w:rFonts w:ascii="宋体" w:hAnsi="宋体" w:hint="eastAsia"/>
          <w:b/>
          <w:szCs w:val="24"/>
        </w:rPr>
        <w:t>标通过</w:t>
      </w:r>
      <w:proofErr w:type="gramEnd"/>
      <w:r w:rsidR="007906D9">
        <w:rPr>
          <w:rFonts w:ascii="宋体" w:hAnsi="宋体" w:hint="eastAsia"/>
          <w:b/>
          <w:szCs w:val="24"/>
        </w:rPr>
        <w:t>制）</w:t>
      </w:r>
      <w:r w:rsidRPr="004E51C4">
        <w:rPr>
          <w:rFonts w:ascii="宋体" w:hAnsi="宋体" w:hint="eastAsia"/>
          <w:b/>
          <w:szCs w:val="24"/>
        </w:rPr>
        <w:t>，</w:t>
      </w:r>
      <w:r w:rsidR="00A1289A">
        <w:rPr>
          <w:rFonts w:ascii="宋体" w:hAnsi="宋体" w:hint="eastAsia"/>
          <w:szCs w:val="24"/>
        </w:rPr>
        <w:t>综合评估法</w:t>
      </w:r>
      <w:r w:rsidR="007906D9">
        <w:rPr>
          <w:rFonts w:ascii="宋体" w:hAnsi="宋体" w:hint="eastAsia"/>
          <w:szCs w:val="24"/>
        </w:rPr>
        <w:t>（技术</w:t>
      </w:r>
      <w:proofErr w:type="gramStart"/>
      <w:r w:rsidR="007906D9">
        <w:rPr>
          <w:rFonts w:ascii="宋体" w:hAnsi="宋体" w:hint="eastAsia"/>
          <w:szCs w:val="24"/>
        </w:rPr>
        <w:t>标通过</w:t>
      </w:r>
      <w:proofErr w:type="gramEnd"/>
      <w:r w:rsidR="007906D9">
        <w:rPr>
          <w:rFonts w:ascii="宋体" w:hAnsi="宋体" w:hint="eastAsia"/>
          <w:szCs w:val="24"/>
        </w:rPr>
        <w:t>制）</w:t>
      </w:r>
      <w:r w:rsidR="00D25A61">
        <w:rPr>
          <w:rFonts w:ascii="宋体" w:hAnsi="宋体" w:hint="eastAsia"/>
          <w:szCs w:val="24"/>
        </w:rPr>
        <w:t>是指在</w:t>
      </w:r>
      <w:r w:rsidRPr="004E51C4">
        <w:rPr>
          <w:rFonts w:ascii="宋体" w:hAnsi="宋体" w:hint="eastAsia"/>
          <w:szCs w:val="24"/>
        </w:rPr>
        <w:t>满足采购招标文件实质性要求前提下，依据</w:t>
      </w:r>
      <w:r w:rsidR="00A1289A">
        <w:rPr>
          <w:rFonts w:ascii="宋体" w:hAnsi="宋体" w:hint="eastAsia"/>
          <w:szCs w:val="24"/>
        </w:rPr>
        <w:t>本办法所列明</w:t>
      </w:r>
      <w:r w:rsidRPr="004E51C4">
        <w:rPr>
          <w:rFonts w:ascii="宋体" w:hAnsi="宋体"/>
          <w:szCs w:val="24"/>
        </w:rPr>
        <w:t>的</w:t>
      </w:r>
      <w:r w:rsidRPr="004E51C4">
        <w:rPr>
          <w:rFonts w:ascii="宋体" w:hAnsi="宋体" w:hint="eastAsia"/>
          <w:szCs w:val="24"/>
        </w:rPr>
        <w:t>计算</w:t>
      </w:r>
      <w:r w:rsidRPr="004E51C4">
        <w:rPr>
          <w:rFonts w:ascii="宋体" w:hAnsi="宋体"/>
          <w:szCs w:val="24"/>
        </w:rPr>
        <w:t>方法确定</w:t>
      </w:r>
      <w:r w:rsidR="00A1289A">
        <w:rPr>
          <w:rFonts w:ascii="宋体" w:hAnsi="宋体" w:hint="eastAsia"/>
          <w:szCs w:val="24"/>
        </w:rPr>
        <w:t>评标基准</w:t>
      </w:r>
      <w:r w:rsidRPr="004E51C4">
        <w:rPr>
          <w:rFonts w:ascii="宋体" w:hAnsi="宋体"/>
          <w:szCs w:val="24"/>
        </w:rPr>
        <w:t>价，以</w:t>
      </w:r>
      <w:r w:rsidR="00A1289A">
        <w:rPr>
          <w:rFonts w:ascii="宋体" w:hAnsi="宋体" w:hint="eastAsia"/>
          <w:szCs w:val="24"/>
        </w:rPr>
        <w:t>最接近评标基准价且通过技术标审核的投标单位为中标单位的方法</w:t>
      </w:r>
      <w:r w:rsidRPr="004E51C4">
        <w:rPr>
          <w:rFonts w:ascii="宋体" w:hAnsi="宋体" w:hint="eastAsia"/>
          <w:szCs w:val="24"/>
        </w:rPr>
        <w:t>。</w:t>
      </w:r>
    </w:p>
    <w:p w:rsidR="00A1289A" w:rsidRPr="004E51C4" w:rsidRDefault="00A1289A" w:rsidP="00A1289A">
      <w:pPr>
        <w:pStyle w:val="10"/>
        <w:spacing w:line="360" w:lineRule="auto"/>
        <w:ind w:firstLineChars="268" w:firstLine="563"/>
        <w:rPr>
          <w:rFonts w:ascii="宋体" w:hAnsi="宋体"/>
          <w:szCs w:val="24"/>
        </w:rPr>
      </w:pPr>
      <w:r>
        <w:rPr>
          <w:rFonts w:ascii="宋体" w:hAnsi="宋体" w:hint="eastAsia"/>
          <w:szCs w:val="24"/>
        </w:rPr>
        <w:t>本方法一般适用于</w:t>
      </w:r>
      <w:r w:rsidR="006C4DA9">
        <w:rPr>
          <w:rFonts w:ascii="宋体" w:hAnsi="宋体" w:hint="eastAsia"/>
          <w:szCs w:val="24"/>
        </w:rPr>
        <w:t>采用</w:t>
      </w:r>
      <w:r w:rsidR="00DE439C">
        <w:rPr>
          <w:rFonts w:ascii="宋体" w:hAnsi="宋体" w:hint="eastAsia"/>
          <w:szCs w:val="24"/>
        </w:rPr>
        <w:t>资格后审</w:t>
      </w:r>
      <w:r>
        <w:rPr>
          <w:rFonts w:ascii="宋体" w:hAnsi="宋体" w:hint="eastAsia"/>
          <w:szCs w:val="24"/>
        </w:rPr>
        <w:t>的工程总承包任务招标。</w:t>
      </w:r>
    </w:p>
    <w:p w:rsidR="0094068C" w:rsidRPr="004E51C4" w:rsidRDefault="0094068C" w:rsidP="0094068C">
      <w:pPr>
        <w:pStyle w:val="10"/>
        <w:spacing w:line="360" w:lineRule="auto"/>
        <w:ind w:firstLineChars="268" w:firstLine="563"/>
        <w:rPr>
          <w:rFonts w:ascii="宋体" w:hAnsi="宋体"/>
          <w:szCs w:val="24"/>
        </w:rPr>
      </w:pPr>
      <w:r w:rsidRPr="004E51C4">
        <w:rPr>
          <w:rFonts w:ascii="宋体" w:hAnsi="宋体"/>
          <w:szCs w:val="24"/>
        </w:rPr>
        <w:t>评标</w:t>
      </w:r>
      <w:r w:rsidRPr="004E51C4">
        <w:rPr>
          <w:rFonts w:ascii="宋体" w:hAnsi="宋体" w:hint="eastAsia"/>
          <w:szCs w:val="24"/>
        </w:rPr>
        <w:t>分别</w:t>
      </w:r>
      <w:r w:rsidRPr="004E51C4">
        <w:rPr>
          <w:rFonts w:ascii="宋体" w:hAnsi="宋体"/>
          <w:szCs w:val="24"/>
        </w:rPr>
        <w:t>按照下列程序进行</w:t>
      </w:r>
      <w:r w:rsidRPr="004E51C4">
        <w:rPr>
          <w:rFonts w:ascii="宋体" w:hAnsi="宋体" w:hint="eastAsia"/>
          <w:szCs w:val="24"/>
        </w:rPr>
        <w:t>：</w:t>
      </w:r>
    </w:p>
    <w:p w:rsidR="0094068C" w:rsidRPr="004E51C4" w:rsidRDefault="0094068C" w:rsidP="0094068C">
      <w:pPr>
        <w:pStyle w:val="2"/>
        <w:numPr>
          <w:ilvl w:val="3"/>
          <w:numId w:val="2"/>
        </w:numPr>
        <w:snapToGrid w:val="0"/>
        <w:spacing w:beforeLines="50" w:before="156" w:line="360" w:lineRule="auto"/>
        <w:ind w:left="993" w:firstLineChars="0" w:hanging="993"/>
        <w:rPr>
          <w:rFonts w:ascii="宋体" w:hAnsi="宋体"/>
          <w:b/>
          <w:szCs w:val="24"/>
        </w:rPr>
      </w:pPr>
      <w:r w:rsidRPr="004E51C4">
        <w:rPr>
          <w:rFonts w:ascii="宋体" w:hAnsi="宋体" w:hint="eastAsia"/>
          <w:b/>
          <w:szCs w:val="24"/>
        </w:rPr>
        <w:t>技术及</w:t>
      </w:r>
      <w:r w:rsidRPr="004E51C4">
        <w:rPr>
          <w:rFonts w:ascii="宋体" w:hAnsi="宋体"/>
          <w:b/>
          <w:szCs w:val="24"/>
        </w:rPr>
        <w:t>经济标评审</w:t>
      </w:r>
    </w:p>
    <w:p w:rsidR="0094068C" w:rsidRPr="004E51C4" w:rsidRDefault="00A1289A" w:rsidP="0094068C">
      <w:pPr>
        <w:pStyle w:val="2"/>
        <w:numPr>
          <w:ilvl w:val="0"/>
          <w:numId w:val="7"/>
        </w:numPr>
        <w:snapToGrid w:val="0"/>
        <w:spacing w:beforeLines="50" w:before="156" w:line="360" w:lineRule="auto"/>
        <w:ind w:left="993" w:firstLineChars="0" w:hanging="993"/>
        <w:rPr>
          <w:rFonts w:ascii="宋体" w:hAnsi="宋体"/>
          <w:b/>
          <w:szCs w:val="24"/>
        </w:rPr>
      </w:pPr>
      <w:r>
        <w:rPr>
          <w:rFonts w:ascii="宋体" w:hAnsi="宋体" w:hint="eastAsia"/>
          <w:b/>
          <w:szCs w:val="24"/>
        </w:rPr>
        <w:t>评标基准值计算</w:t>
      </w:r>
    </w:p>
    <w:p w:rsidR="0094068C" w:rsidRPr="004E51C4" w:rsidRDefault="0094068C" w:rsidP="0094068C">
      <w:pPr>
        <w:pStyle w:val="2"/>
        <w:numPr>
          <w:ilvl w:val="0"/>
          <w:numId w:val="8"/>
        </w:numPr>
        <w:spacing w:before="20" w:after="20" w:line="440" w:lineRule="exact"/>
        <w:ind w:firstLineChars="0"/>
        <w:rPr>
          <w:rFonts w:ascii="宋体" w:hAnsi="宋体"/>
          <w:b/>
          <w:vanish/>
          <w:szCs w:val="24"/>
        </w:rPr>
      </w:pPr>
    </w:p>
    <w:p w:rsidR="0094068C" w:rsidRPr="004E51C4" w:rsidRDefault="007500CD" w:rsidP="0094068C">
      <w:pPr>
        <w:pStyle w:val="10"/>
        <w:numPr>
          <w:ilvl w:val="1"/>
          <w:numId w:val="8"/>
        </w:numPr>
        <w:spacing w:line="360" w:lineRule="auto"/>
        <w:ind w:left="992" w:firstLineChars="0" w:hanging="992"/>
        <w:rPr>
          <w:rFonts w:ascii="Arial" w:hAnsi="Arial" w:cs="Arial"/>
          <w:szCs w:val="24"/>
        </w:rPr>
      </w:pPr>
      <w:r>
        <w:rPr>
          <w:rFonts w:ascii="Arial" w:hAnsi="Arial" w:cs="Arial" w:hint="eastAsia"/>
          <w:b/>
          <w:szCs w:val="24"/>
        </w:rPr>
        <w:t>抽取随机家数，</w:t>
      </w:r>
      <w:r w:rsidR="00A1289A">
        <w:rPr>
          <w:rFonts w:ascii="Arial" w:hAnsi="Arial" w:cs="Arial" w:hint="eastAsia"/>
          <w:b/>
          <w:szCs w:val="24"/>
        </w:rPr>
        <w:t>计算随机值</w:t>
      </w:r>
      <w:r w:rsidR="00A1289A">
        <w:rPr>
          <w:rFonts w:ascii="Arial" w:hAnsi="Arial" w:cs="Arial" w:hint="eastAsia"/>
          <w:b/>
          <w:szCs w:val="24"/>
        </w:rPr>
        <w:t xml:space="preserve"> </w:t>
      </w:r>
      <w:r w:rsidRPr="007500CD">
        <w:rPr>
          <w:rFonts w:ascii="Arial" w:hAnsi="Arial" w:cs="Arial" w:hint="eastAsia"/>
          <w:szCs w:val="24"/>
        </w:rPr>
        <w:t>开标时现场抽取</w:t>
      </w:r>
      <w:r>
        <w:rPr>
          <w:rFonts w:ascii="Arial" w:hAnsi="Arial" w:cs="Arial" w:hint="eastAsia"/>
          <w:szCs w:val="24"/>
        </w:rPr>
        <w:t>计算随机值的家数，抽取范围为</w:t>
      </w:r>
      <w:r w:rsidRPr="007500CD">
        <w:rPr>
          <w:rFonts w:ascii="Arial" w:hAnsi="Arial" w:cs="Arial" w:hint="eastAsia"/>
          <w:b/>
          <w:szCs w:val="24"/>
        </w:rPr>
        <w:t>[1,2]</w:t>
      </w:r>
      <w:r>
        <w:rPr>
          <w:rFonts w:ascii="Arial" w:hAnsi="Arial" w:cs="Arial" w:hint="eastAsia"/>
          <w:szCs w:val="24"/>
        </w:rPr>
        <w:t>。抽出随机家数后，将</w:t>
      </w:r>
      <w:r w:rsidR="00A1289A">
        <w:rPr>
          <w:rFonts w:ascii="Arial" w:hAnsi="Arial" w:cs="Arial" w:hint="eastAsia"/>
          <w:szCs w:val="24"/>
        </w:rPr>
        <w:t>所有</w:t>
      </w:r>
      <w:r>
        <w:rPr>
          <w:rFonts w:ascii="Arial" w:hAnsi="Arial" w:cs="Arial" w:hint="eastAsia"/>
          <w:szCs w:val="24"/>
        </w:rPr>
        <w:t>通过资格审查的</w:t>
      </w:r>
      <w:r w:rsidR="0094068C" w:rsidRPr="004E51C4">
        <w:rPr>
          <w:rFonts w:ascii="Arial" w:hAnsi="Arial" w:cs="Arial" w:hint="eastAsia"/>
          <w:szCs w:val="24"/>
        </w:rPr>
        <w:t>投标人的报价由低到高依次排序，剔除</w:t>
      </w:r>
      <w:r w:rsidR="00A1289A">
        <w:rPr>
          <w:rFonts w:ascii="Arial" w:hAnsi="Arial" w:cs="Arial" w:hint="eastAsia"/>
          <w:szCs w:val="24"/>
        </w:rPr>
        <w:t>3</w:t>
      </w:r>
      <w:r w:rsidR="0094068C" w:rsidRPr="004E51C4">
        <w:rPr>
          <w:rFonts w:ascii="Arial" w:hAnsi="Arial" w:cs="Arial"/>
          <w:szCs w:val="24"/>
        </w:rPr>
        <w:t>0%</w:t>
      </w:r>
      <w:r w:rsidR="0094068C" w:rsidRPr="004E51C4">
        <w:rPr>
          <w:rFonts w:ascii="Arial" w:hAnsi="Arial" w:cs="Arial" w:hint="eastAsia"/>
          <w:szCs w:val="24"/>
        </w:rPr>
        <w:t>（四舍五入取整）家最高投标报价和</w:t>
      </w:r>
      <w:r w:rsidR="00A1289A">
        <w:rPr>
          <w:rFonts w:ascii="Arial" w:hAnsi="Arial" w:cs="Arial" w:hint="eastAsia"/>
          <w:szCs w:val="24"/>
        </w:rPr>
        <w:t>1</w:t>
      </w:r>
      <w:r w:rsidR="0094068C" w:rsidRPr="004E51C4">
        <w:rPr>
          <w:rFonts w:ascii="Arial" w:hAnsi="Arial" w:cs="Arial"/>
          <w:szCs w:val="24"/>
        </w:rPr>
        <w:t>0%</w:t>
      </w:r>
      <w:r w:rsidR="0094068C" w:rsidRPr="004E51C4">
        <w:rPr>
          <w:rFonts w:ascii="Arial" w:hAnsi="Arial" w:cs="Arial" w:hint="eastAsia"/>
          <w:szCs w:val="24"/>
        </w:rPr>
        <w:t>（四舍五入取整）家最低投标报价，剩下的随机抽取</w:t>
      </w:r>
      <w:r w:rsidR="00A1289A">
        <w:rPr>
          <w:rFonts w:ascii="Arial" w:hAnsi="Arial" w:cs="Arial" w:hint="eastAsia"/>
          <w:szCs w:val="24"/>
        </w:rPr>
        <w:t>1</w:t>
      </w:r>
      <w:r w:rsidR="00A1289A">
        <w:rPr>
          <w:rFonts w:ascii="Arial" w:hAnsi="Arial" w:cs="Arial" w:hint="eastAsia"/>
          <w:szCs w:val="24"/>
        </w:rPr>
        <w:t>家</w:t>
      </w:r>
      <w:r>
        <w:rPr>
          <w:rFonts w:ascii="Arial" w:hAnsi="Arial" w:cs="Arial" w:hint="eastAsia"/>
          <w:szCs w:val="24"/>
        </w:rPr>
        <w:t>的报价</w:t>
      </w:r>
      <w:r w:rsidR="00A1289A">
        <w:rPr>
          <w:rFonts w:ascii="Arial" w:hAnsi="Arial" w:cs="Arial" w:hint="eastAsia"/>
          <w:szCs w:val="24"/>
        </w:rPr>
        <w:t>作为随机值或</w:t>
      </w:r>
      <w:r w:rsidR="00A1289A">
        <w:rPr>
          <w:rFonts w:ascii="Arial" w:hAnsi="Arial" w:cs="Arial" w:hint="eastAsia"/>
          <w:szCs w:val="24"/>
        </w:rPr>
        <w:t>2</w:t>
      </w:r>
      <w:r w:rsidR="0094068C" w:rsidRPr="004E51C4">
        <w:rPr>
          <w:rFonts w:ascii="Arial" w:hAnsi="Arial" w:cs="Arial" w:hint="eastAsia"/>
          <w:szCs w:val="24"/>
        </w:rPr>
        <w:t>家</w:t>
      </w:r>
      <w:r>
        <w:rPr>
          <w:rFonts w:ascii="Arial" w:hAnsi="Arial" w:cs="Arial" w:hint="eastAsia"/>
          <w:szCs w:val="24"/>
        </w:rPr>
        <w:t>报价</w:t>
      </w:r>
      <w:r w:rsidR="0094068C" w:rsidRPr="004E51C4">
        <w:rPr>
          <w:rFonts w:ascii="Arial" w:hAnsi="Arial" w:cs="Arial" w:hint="eastAsia"/>
          <w:szCs w:val="24"/>
        </w:rPr>
        <w:t>进行算数平均</w:t>
      </w:r>
      <w:r w:rsidR="00A1289A">
        <w:rPr>
          <w:rFonts w:ascii="Arial" w:hAnsi="Arial" w:cs="Arial" w:hint="eastAsia"/>
          <w:szCs w:val="24"/>
        </w:rPr>
        <w:t>作为随机值</w:t>
      </w:r>
      <w:r w:rsidR="0094068C" w:rsidRPr="004E51C4">
        <w:rPr>
          <w:rFonts w:ascii="Arial" w:hAnsi="Arial" w:cs="Arial" w:hint="eastAsia"/>
          <w:szCs w:val="24"/>
        </w:rPr>
        <w:t>。</w:t>
      </w:r>
    </w:p>
    <w:p w:rsidR="0094068C" w:rsidRPr="004E51C4" w:rsidRDefault="0094068C" w:rsidP="0094068C">
      <w:pPr>
        <w:pStyle w:val="10"/>
        <w:numPr>
          <w:ilvl w:val="1"/>
          <w:numId w:val="8"/>
        </w:numPr>
        <w:spacing w:line="360" w:lineRule="auto"/>
        <w:ind w:left="992" w:firstLineChars="0" w:hanging="992"/>
        <w:rPr>
          <w:rFonts w:ascii="Arial" w:hAnsi="Arial" w:cs="Arial"/>
          <w:szCs w:val="24"/>
        </w:rPr>
      </w:pPr>
      <w:r w:rsidRPr="004E51C4">
        <w:rPr>
          <w:rFonts w:ascii="Arial" w:hAnsi="Arial" w:cs="Arial" w:hint="eastAsia"/>
          <w:b/>
          <w:szCs w:val="24"/>
        </w:rPr>
        <w:t>抽取随机浮动率：</w:t>
      </w:r>
      <w:r w:rsidRPr="004E51C4">
        <w:rPr>
          <w:rFonts w:ascii="Arial" w:hAnsi="Arial" w:cs="Arial" w:hint="eastAsia"/>
          <w:b/>
          <w:bCs/>
          <w:szCs w:val="24"/>
        </w:rPr>
        <w:t>浮动比率的抽取范围为</w:t>
      </w:r>
      <w:r w:rsidRPr="004E51C4">
        <w:rPr>
          <w:rFonts w:ascii="Arial" w:hAnsi="Arial" w:cs="Arial"/>
          <w:b/>
          <w:bCs/>
          <w:szCs w:val="24"/>
        </w:rPr>
        <w:t>[</w:t>
      </w:r>
      <w:r w:rsidR="007500CD">
        <w:rPr>
          <w:rFonts w:ascii="Arial" w:hAnsi="Arial" w:cs="Arial" w:hint="eastAsia"/>
          <w:b/>
          <w:bCs/>
          <w:szCs w:val="24"/>
        </w:rPr>
        <w:t>-3%</w:t>
      </w:r>
      <w:r w:rsidR="007500CD">
        <w:rPr>
          <w:rFonts w:ascii="Arial" w:hAnsi="Arial" w:cs="Arial" w:hint="eastAsia"/>
          <w:b/>
          <w:bCs/>
          <w:szCs w:val="24"/>
        </w:rPr>
        <w:t>，</w:t>
      </w:r>
      <w:r w:rsidR="007500CD">
        <w:rPr>
          <w:rFonts w:ascii="Arial" w:hAnsi="Arial" w:cs="Arial" w:hint="eastAsia"/>
          <w:b/>
          <w:bCs/>
          <w:szCs w:val="24"/>
        </w:rPr>
        <w:t>-2.5%</w:t>
      </w:r>
      <w:r w:rsidR="007500CD">
        <w:rPr>
          <w:rFonts w:ascii="Arial" w:hAnsi="Arial" w:cs="Arial" w:hint="eastAsia"/>
          <w:b/>
          <w:bCs/>
          <w:szCs w:val="24"/>
        </w:rPr>
        <w:t>，</w:t>
      </w:r>
      <w:r w:rsidRPr="004E51C4">
        <w:rPr>
          <w:rFonts w:ascii="Arial" w:hAnsi="Arial" w:cs="Arial"/>
          <w:b/>
          <w:bCs/>
          <w:szCs w:val="24"/>
        </w:rPr>
        <w:t>-2%</w:t>
      </w:r>
      <w:r w:rsidRPr="004E51C4">
        <w:rPr>
          <w:rFonts w:ascii="Arial" w:hAnsi="Arial" w:cs="Arial" w:hint="eastAsia"/>
          <w:b/>
          <w:bCs/>
          <w:szCs w:val="24"/>
        </w:rPr>
        <w:t>，</w:t>
      </w:r>
      <w:r w:rsidRPr="004E51C4">
        <w:rPr>
          <w:rFonts w:ascii="Arial" w:hAnsi="Arial" w:cs="Arial"/>
          <w:b/>
          <w:bCs/>
          <w:szCs w:val="24"/>
        </w:rPr>
        <w:t>-1.5%</w:t>
      </w:r>
      <w:r w:rsidRPr="004E51C4">
        <w:rPr>
          <w:rFonts w:ascii="Arial" w:hAnsi="Arial" w:cs="Arial" w:hint="eastAsia"/>
          <w:b/>
          <w:bCs/>
          <w:szCs w:val="24"/>
        </w:rPr>
        <w:t>，</w:t>
      </w:r>
      <w:r w:rsidRPr="004E51C4">
        <w:rPr>
          <w:rFonts w:ascii="Arial" w:hAnsi="Arial" w:cs="Arial"/>
          <w:b/>
          <w:bCs/>
          <w:szCs w:val="24"/>
        </w:rPr>
        <w:t>-1%</w:t>
      </w:r>
      <w:r w:rsidRPr="004E51C4">
        <w:rPr>
          <w:rFonts w:ascii="Arial" w:hAnsi="Arial" w:cs="Arial" w:hint="eastAsia"/>
          <w:b/>
          <w:bCs/>
          <w:szCs w:val="24"/>
        </w:rPr>
        <w:t>，</w:t>
      </w:r>
      <w:r w:rsidRPr="004E51C4">
        <w:rPr>
          <w:rFonts w:ascii="Arial" w:hAnsi="Arial" w:cs="Arial"/>
          <w:b/>
          <w:bCs/>
          <w:szCs w:val="24"/>
        </w:rPr>
        <w:t>-0.5%</w:t>
      </w:r>
      <w:r w:rsidRPr="004E51C4">
        <w:rPr>
          <w:rFonts w:ascii="Arial" w:hAnsi="Arial" w:cs="Arial" w:hint="eastAsia"/>
          <w:b/>
          <w:bCs/>
          <w:szCs w:val="24"/>
        </w:rPr>
        <w:t>，</w:t>
      </w:r>
      <w:r w:rsidR="003D0EA9">
        <w:rPr>
          <w:rFonts w:ascii="Arial" w:hAnsi="Arial" w:cs="Arial"/>
          <w:b/>
          <w:bCs/>
          <w:szCs w:val="24"/>
        </w:rPr>
        <w:t>0%</w:t>
      </w:r>
      <w:r w:rsidR="005F41B6">
        <w:rPr>
          <w:rFonts w:ascii="Arial" w:hAnsi="Arial" w:cs="Arial" w:hint="eastAsia"/>
          <w:b/>
          <w:bCs/>
          <w:szCs w:val="24"/>
        </w:rPr>
        <w:t>,0.5%</w:t>
      </w:r>
      <w:r w:rsidRPr="004E51C4">
        <w:rPr>
          <w:rFonts w:ascii="Arial" w:hAnsi="Arial" w:cs="Arial"/>
          <w:b/>
          <w:bCs/>
          <w:szCs w:val="24"/>
        </w:rPr>
        <w:t>]</w:t>
      </w:r>
      <w:r w:rsidRPr="004E51C4">
        <w:rPr>
          <w:rFonts w:ascii="Arial" w:hAnsi="Arial" w:cs="Arial" w:hint="eastAsia"/>
          <w:szCs w:val="24"/>
        </w:rPr>
        <w:t>，具体浮动比率在开标时随机抽取确定。</w:t>
      </w:r>
    </w:p>
    <w:p w:rsidR="0094068C" w:rsidRPr="004E51C4" w:rsidRDefault="0094068C" w:rsidP="0094068C">
      <w:pPr>
        <w:pStyle w:val="10"/>
        <w:numPr>
          <w:ilvl w:val="1"/>
          <w:numId w:val="8"/>
        </w:numPr>
        <w:spacing w:line="360" w:lineRule="auto"/>
        <w:ind w:left="992" w:firstLineChars="0" w:hanging="992"/>
        <w:rPr>
          <w:rFonts w:ascii="宋体" w:hAnsi="宋体"/>
          <w:b/>
          <w:szCs w:val="24"/>
        </w:rPr>
      </w:pPr>
      <w:r w:rsidRPr="004E51C4">
        <w:rPr>
          <w:rFonts w:ascii="Arial" w:hAnsi="Arial" w:cs="Arial" w:hint="eastAsia"/>
          <w:b/>
          <w:szCs w:val="24"/>
        </w:rPr>
        <w:t>确定</w:t>
      </w:r>
      <w:r w:rsidR="007500CD">
        <w:rPr>
          <w:rFonts w:ascii="Arial" w:hAnsi="Arial" w:cs="Arial" w:hint="eastAsia"/>
          <w:b/>
          <w:szCs w:val="24"/>
        </w:rPr>
        <w:t>评标基准</w:t>
      </w:r>
      <w:r w:rsidRPr="004E51C4">
        <w:rPr>
          <w:rFonts w:ascii="Arial" w:hAnsi="Arial" w:cs="Arial" w:hint="eastAsia"/>
          <w:b/>
          <w:szCs w:val="24"/>
        </w:rPr>
        <w:t>价</w:t>
      </w:r>
    </w:p>
    <w:p w:rsidR="0094068C" w:rsidRPr="004E51C4" w:rsidRDefault="007500CD" w:rsidP="007500CD">
      <w:pPr>
        <w:pStyle w:val="10"/>
        <w:spacing w:line="360" w:lineRule="auto"/>
        <w:ind w:left="992" w:firstLineChars="0" w:firstLine="0"/>
        <w:rPr>
          <w:rFonts w:ascii="宋体" w:hAnsi="宋体"/>
          <w:b/>
          <w:szCs w:val="24"/>
        </w:rPr>
      </w:pPr>
      <w:r>
        <w:rPr>
          <w:rFonts w:ascii="Arial" w:hAnsi="Arial" w:cs="Arial" w:hint="eastAsia"/>
          <w:b/>
          <w:szCs w:val="24"/>
        </w:rPr>
        <w:t>评标基准价</w:t>
      </w:r>
      <w:r w:rsidR="0094068C" w:rsidRPr="004E51C4">
        <w:rPr>
          <w:rFonts w:ascii="Arial" w:hAnsi="Arial" w:cs="Arial"/>
          <w:b/>
          <w:szCs w:val="24"/>
        </w:rPr>
        <w:t>=</w:t>
      </w:r>
      <w:r w:rsidR="0094068C" w:rsidRPr="004E51C4">
        <w:rPr>
          <w:rFonts w:ascii="宋体" w:hAnsi="宋体" w:hint="eastAsia"/>
          <w:b/>
          <w:szCs w:val="24"/>
        </w:rPr>
        <w:t>（采购限额×</w:t>
      </w:r>
      <w:r>
        <w:rPr>
          <w:rFonts w:ascii="宋体" w:hAnsi="宋体" w:hint="eastAsia"/>
          <w:b/>
          <w:szCs w:val="24"/>
        </w:rPr>
        <w:t>5</w:t>
      </w:r>
      <w:r w:rsidR="0094068C" w:rsidRPr="004E51C4">
        <w:rPr>
          <w:rFonts w:ascii="宋体" w:hAnsi="宋体"/>
          <w:b/>
          <w:szCs w:val="24"/>
        </w:rPr>
        <w:t>%+</w:t>
      </w:r>
      <w:r w:rsidR="0094068C" w:rsidRPr="004E51C4">
        <w:rPr>
          <w:rFonts w:ascii="宋体" w:hAnsi="宋体" w:hint="eastAsia"/>
          <w:b/>
          <w:szCs w:val="24"/>
        </w:rPr>
        <w:t>随机</w:t>
      </w:r>
      <w:r w:rsidR="0094068C" w:rsidRPr="004E51C4">
        <w:rPr>
          <w:rFonts w:ascii="宋体" w:hAnsi="宋体"/>
          <w:b/>
          <w:szCs w:val="24"/>
        </w:rPr>
        <w:t>值</w:t>
      </w:r>
      <w:r>
        <w:rPr>
          <w:rFonts w:ascii="宋体" w:hAnsi="宋体"/>
          <w:b/>
          <w:szCs w:val="24"/>
        </w:rPr>
        <w:t>×9</w:t>
      </w:r>
      <w:r>
        <w:rPr>
          <w:rFonts w:ascii="宋体" w:hAnsi="宋体" w:hint="eastAsia"/>
          <w:b/>
          <w:szCs w:val="24"/>
        </w:rPr>
        <w:t>5</w:t>
      </w:r>
      <w:r w:rsidR="0094068C" w:rsidRPr="004E51C4">
        <w:rPr>
          <w:rFonts w:ascii="宋体" w:hAnsi="宋体"/>
          <w:b/>
          <w:szCs w:val="24"/>
        </w:rPr>
        <w:t>%）×（1+随机浮动率）</w:t>
      </w:r>
    </w:p>
    <w:p w:rsidR="0094068C" w:rsidRPr="004E51C4" w:rsidRDefault="0094068C" w:rsidP="0094068C">
      <w:pPr>
        <w:pStyle w:val="2"/>
        <w:numPr>
          <w:ilvl w:val="0"/>
          <w:numId w:val="7"/>
        </w:numPr>
        <w:snapToGrid w:val="0"/>
        <w:spacing w:beforeLines="50" w:before="156" w:line="360" w:lineRule="auto"/>
        <w:ind w:left="993" w:firstLineChars="0" w:hanging="993"/>
        <w:rPr>
          <w:rFonts w:ascii="宋体" w:hAnsi="宋体"/>
          <w:b/>
          <w:szCs w:val="24"/>
        </w:rPr>
      </w:pPr>
      <w:r w:rsidRPr="004E51C4">
        <w:rPr>
          <w:rFonts w:ascii="宋体" w:hAnsi="宋体" w:hint="eastAsia"/>
          <w:b/>
          <w:szCs w:val="24"/>
        </w:rPr>
        <w:t>技术标评审</w:t>
      </w:r>
    </w:p>
    <w:p w:rsidR="0094068C" w:rsidRPr="004E51C4" w:rsidRDefault="0094068C" w:rsidP="0094068C">
      <w:pPr>
        <w:pStyle w:val="2"/>
        <w:numPr>
          <w:ilvl w:val="0"/>
          <w:numId w:val="8"/>
        </w:numPr>
        <w:spacing w:line="360" w:lineRule="auto"/>
        <w:ind w:firstLineChars="0"/>
        <w:rPr>
          <w:rFonts w:ascii="宋体" w:hAnsi="宋体"/>
          <w:vanish/>
          <w:szCs w:val="24"/>
        </w:rPr>
      </w:pPr>
    </w:p>
    <w:p w:rsidR="0094068C" w:rsidRPr="004E51C4" w:rsidRDefault="007500CD" w:rsidP="0094068C">
      <w:pPr>
        <w:pStyle w:val="10"/>
        <w:numPr>
          <w:ilvl w:val="1"/>
          <w:numId w:val="8"/>
        </w:numPr>
        <w:spacing w:line="360" w:lineRule="auto"/>
        <w:ind w:left="993" w:firstLineChars="0" w:hanging="993"/>
        <w:rPr>
          <w:rFonts w:ascii="Arial" w:hAnsi="Arial" w:cs="Arial"/>
          <w:szCs w:val="24"/>
        </w:rPr>
      </w:pPr>
      <w:r>
        <w:rPr>
          <w:rFonts w:ascii="Arial" w:hAnsi="Arial" w:cs="Arial" w:hint="eastAsia"/>
          <w:szCs w:val="24"/>
        </w:rPr>
        <w:t>采购代理将最接近评标基准价</w:t>
      </w:r>
      <w:r w:rsidR="0094068C" w:rsidRPr="004E51C4">
        <w:rPr>
          <w:rFonts w:ascii="Arial" w:hAnsi="Arial" w:cs="Arial" w:hint="eastAsia"/>
          <w:szCs w:val="24"/>
        </w:rPr>
        <w:t>的投标企业，</w:t>
      </w:r>
      <w:r>
        <w:rPr>
          <w:rFonts w:ascii="Arial" w:hAnsi="Arial" w:cs="Arial" w:hint="eastAsia"/>
          <w:szCs w:val="24"/>
        </w:rPr>
        <w:t>依次</w:t>
      </w:r>
      <w:r w:rsidR="0094068C" w:rsidRPr="004E51C4">
        <w:rPr>
          <w:rFonts w:ascii="Arial" w:hAnsi="Arial" w:cs="Arial" w:hint="eastAsia"/>
          <w:szCs w:val="24"/>
        </w:rPr>
        <w:t>选择</w:t>
      </w:r>
      <w:r w:rsidR="0094068C" w:rsidRPr="004E51C4">
        <w:rPr>
          <w:rFonts w:ascii="Arial" w:hAnsi="Arial" w:cs="Arial"/>
          <w:szCs w:val="24"/>
        </w:rPr>
        <w:t>9</w:t>
      </w:r>
      <w:r w:rsidR="0094068C" w:rsidRPr="004E51C4">
        <w:rPr>
          <w:rFonts w:ascii="Arial" w:hAnsi="Arial" w:cs="Arial" w:hint="eastAsia"/>
          <w:szCs w:val="24"/>
        </w:rPr>
        <w:t>家（不足</w:t>
      </w:r>
      <w:r w:rsidR="0094068C" w:rsidRPr="004E51C4">
        <w:rPr>
          <w:rFonts w:ascii="Arial" w:hAnsi="Arial" w:cs="Arial"/>
          <w:szCs w:val="24"/>
        </w:rPr>
        <w:t>9</w:t>
      </w:r>
      <w:r w:rsidR="0094068C" w:rsidRPr="004E51C4">
        <w:rPr>
          <w:rFonts w:ascii="Arial" w:hAnsi="Arial" w:cs="Arial" w:hint="eastAsia"/>
          <w:szCs w:val="24"/>
        </w:rPr>
        <w:t>家全部提交），将技术标空白本提交评标委员会进行技术标评审。</w:t>
      </w:r>
    </w:p>
    <w:p w:rsidR="0094068C" w:rsidRPr="004E51C4" w:rsidRDefault="0094068C" w:rsidP="0094068C">
      <w:pPr>
        <w:pStyle w:val="10"/>
        <w:numPr>
          <w:ilvl w:val="1"/>
          <w:numId w:val="8"/>
        </w:numPr>
        <w:spacing w:line="360" w:lineRule="auto"/>
        <w:ind w:left="993" w:firstLineChars="0" w:hanging="993"/>
        <w:rPr>
          <w:rFonts w:ascii="Arial" w:hAnsi="Arial" w:cs="Arial"/>
          <w:szCs w:val="24"/>
        </w:rPr>
      </w:pPr>
      <w:r w:rsidRPr="004E51C4">
        <w:rPr>
          <w:rFonts w:ascii="Arial" w:hAnsi="Arial" w:cs="Arial" w:hint="eastAsia"/>
          <w:szCs w:val="24"/>
        </w:rPr>
        <w:t>技术标评审采用</w:t>
      </w:r>
      <w:r w:rsidRPr="004E51C4">
        <w:rPr>
          <w:rFonts w:ascii="Arial" w:hAnsi="Arial" w:cs="Arial" w:hint="eastAsia"/>
          <w:b/>
          <w:szCs w:val="24"/>
        </w:rPr>
        <w:t>定量评分基础上的通过制</w:t>
      </w:r>
      <w:r w:rsidRPr="004E51C4">
        <w:rPr>
          <w:rFonts w:ascii="Arial" w:hAnsi="Arial" w:cs="Arial" w:hint="eastAsia"/>
          <w:szCs w:val="24"/>
        </w:rPr>
        <w:t>，</w:t>
      </w:r>
      <w:r w:rsidR="007500CD">
        <w:rPr>
          <w:rFonts w:ascii="Arial" w:hAnsi="Arial" w:cs="Arial" w:hint="eastAsia"/>
          <w:szCs w:val="24"/>
        </w:rPr>
        <w:t>满分一般为</w:t>
      </w:r>
      <w:r w:rsidR="007500CD">
        <w:rPr>
          <w:rFonts w:ascii="Arial" w:hAnsi="Arial" w:cs="Arial" w:hint="eastAsia"/>
          <w:szCs w:val="24"/>
        </w:rPr>
        <w:t>100</w:t>
      </w:r>
      <w:r w:rsidR="007500CD">
        <w:rPr>
          <w:rFonts w:ascii="Arial" w:hAnsi="Arial" w:cs="Arial" w:hint="eastAsia"/>
          <w:szCs w:val="24"/>
        </w:rPr>
        <w:t>分，</w:t>
      </w:r>
      <w:r w:rsidRPr="004E51C4">
        <w:rPr>
          <w:rFonts w:ascii="Arial" w:hAnsi="Arial" w:cs="Arial" w:hint="eastAsia"/>
          <w:szCs w:val="24"/>
        </w:rPr>
        <w:t>技术标得分在</w:t>
      </w:r>
      <w:r w:rsidR="007500CD">
        <w:rPr>
          <w:rFonts w:ascii="Arial" w:hAnsi="Arial" w:cs="Arial" w:hint="eastAsia"/>
          <w:b/>
          <w:szCs w:val="24"/>
        </w:rPr>
        <w:t>应得</w:t>
      </w:r>
      <w:r w:rsidRPr="004E51C4">
        <w:rPr>
          <w:rFonts w:ascii="Arial" w:hAnsi="Arial" w:cs="Arial" w:hint="eastAsia"/>
          <w:b/>
          <w:szCs w:val="24"/>
        </w:rPr>
        <w:t>分</w:t>
      </w:r>
      <w:r w:rsidR="007500CD">
        <w:rPr>
          <w:rFonts w:ascii="Arial" w:hAnsi="Arial" w:cs="Arial" w:hint="eastAsia"/>
          <w:b/>
          <w:szCs w:val="24"/>
        </w:rPr>
        <w:t>80%</w:t>
      </w:r>
      <w:r w:rsidRPr="004E51C4">
        <w:rPr>
          <w:rFonts w:ascii="Arial" w:hAnsi="Arial" w:cs="Arial"/>
          <w:szCs w:val="24"/>
        </w:rPr>
        <w:t>(</w:t>
      </w:r>
      <w:r w:rsidRPr="004E51C4">
        <w:rPr>
          <w:rFonts w:ascii="Arial" w:hAnsi="Arial" w:cs="Arial" w:hint="eastAsia"/>
          <w:szCs w:val="24"/>
        </w:rPr>
        <w:t>含</w:t>
      </w:r>
      <w:r w:rsidRPr="004E51C4">
        <w:rPr>
          <w:rFonts w:ascii="Arial" w:hAnsi="Arial" w:cs="Arial"/>
          <w:szCs w:val="24"/>
        </w:rPr>
        <w:t>)</w:t>
      </w:r>
      <w:r w:rsidRPr="004E51C4">
        <w:rPr>
          <w:rFonts w:ascii="Arial" w:hAnsi="Arial" w:cs="Arial" w:hint="eastAsia"/>
          <w:szCs w:val="24"/>
        </w:rPr>
        <w:t>以上的，方可进入下一阶段经济标评审。技术</w:t>
      </w:r>
      <w:proofErr w:type="gramStart"/>
      <w:r w:rsidRPr="004E51C4">
        <w:rPr>
          <w:rFonts w:ascii="Arial" w:hAnsi="Arial" w:cs="Arial" w:hint="eastAsia"/>
          <w:szCs w:val="24"/>
        </w:rPr>
        <w:t>标主要</w:t>
      </w:r>
      <w:proofErr w:type="gramEnd"/>
      <w:r w:rsidRPr="004E51C4">
        <w:rPr>
          <w:rFonts w:ascii="Arial" w:hAnsi="Arial" w:cs="Arial" w:hint="eastAsia"/>
          <w:szCs w:val="24"/>
        </w:rPr>
        <w:t>评审内容和分值权重根据项目特点确定，详见</w:t>
      </w:r>
      <w:r w:rsidRPr="004E51C4">
        <w:rPr>
          <w:rFonts w:ascii="Arial" w:hAnsi="Arial" w:cs="Arial" w:hint="eastAsia"/>
          <w:szCs w:val="21"/>
        </w:rPr>
        <w:t>后附评审内容</w:t>
      </w:r>
      <w:r w:rsidRPr="004E51C4">
        <w:rPr>
          <w:rFonts w:ascii="Arial" w:hAnsi="Arial" w:cs="Arial" w:hint="eastAsia"/>
          <w:szCs w:val="24"/>
        </w:rPr>
        <w:t>。</w:t>
      </w:r>
    </w:p>
    <w:p w:rsidR="0094068C" w:rsidRPr="004E51C4" w:rsidRDefault="0094068C" w:rsidP="0094068C">
      <w:pPr>
        <w:pStyle w:val="10"/>
        <w:numPr>
          <w:ilvl w:val="1"/>
          <w:numId w:val="8"/>
        </w:numPr>
        <w:spacing w:line="360" w:lineRule="auto"/>
        <w:ind w:left="993" w:firstLineChars="0" w:hanging="993"/>
        <w:rPr>
          <w:rFonts w:ascii="宋体" w:hAnsi="宋体"/>
          <w:szCs w:val="24"/>
        </w:rPr>
      </w:pPr>
      <w:r w:rsidRPr="004E51C4">
        <w:rPr>
          <w:rFonts w:ascii="宋体" w:hAnsi="宋体" w:hint="eastAsia"/>
          <w:szCs w:val="24"/>
        </w:rPr>
        <w:t>技术标评审按照“先定性分析，后定量打分”两步进行。</w:t>
      </w:r>
    </w:p>
    <w:p w:rsidR="0094068C" w:rsidRPr="004E51C4" w:rsidRDefault="0094068C" w:rsidP="0094068C">
      <w:pPr>
        <w:pStyle w:val="10"/>
        <w:spacing w:line="360" w:lineRule="auto"/>
        <w:ind w:left="992" w:firstLineChars="0" w:firstLine="0"/>
        <w:rPr>
          <w:rFonts w:ascii="宋体" w:hAnsi="宋体"/>
          <w:szCs w:val="24"/>
        </w:rPr>
      </w:pPr>
      <w:r w:rsidRPr="004E51C4">
        <w:rPr>
          <w:rFonts w:ascii="宋体" w:hAnsi="宋体" w:hint="eastAsia"/>
          <w:b/>
          <w:szCs w:val="24"/>
        </w:rPr>
        <w:t>定性分析阶段：</w:t>
      </w:r>
      <w:r w:rsidR="00964CAB">
        <w:rPr>
          <w:rFonts w:ascii="宋体" w:hAnsi="宋体" w:cs="Arial"/>
          <w:szCs w:val="21"/>
        </w:rPr>
        <w:t>评审专家应在横向比较的基础上对各标进行</w:t>
      </w:r>
      <w:r w:rsidR="00964CAB">
        <w:rPr>
          <w:rFonts w:ascii="宋体" w:hAnsi="宋体" w:cs="Arial" w:hint="eastAsia"/>
          <w:szCs w:val="21"/>
        </w:rPr>
        <w:t>定性分析，确定各标档次</w:t>
      </w:r>
      <w:r w:rsidR="00964CAB" w:rsidRPr="00C0308B">
        <w:rPr>
          <w:rFonts w:ascii="宋体" w:hAnsi="宋体" w:cs="Arial"/>
          <w:szCs w:val="21"/>
        </w:rPr>
        <w:t>，</w:t>
      </w:r>
      <w:r w:rsidR="00964CAB">
        <w:rPr>
          <w:rFonts w:ascii="宋体" w:hAnsi="宋体" w:cs="Arial"/>
          <w:szCs w:val="21"/>
        </w:rPr>
        <w:t>可根据其他专家的</w:t>
      </w:r>
      <w:r w:rsidR="00964CAB" w:rsidRPr="00C0308B">
        <w:rPr>
          <w:rFonts w:ascii="宋体" w:hAnsi="宋体" w:cs="Arial"/>
          <w:szCs w:val="21"/>
        </w:rPr>
        <w:t>意见进行复核和调整，亦可维持不变。</w:t>
      </w:r>
    </w:p>
    <w:p w:rsidR="0094068C" w:rsidRPr="004E51C4" w:rsidRDefault="0094068C" w:rsidP="0094068C">
      <w:pPr>
        <w:pStyle w:val="10"/>
        <w:spacing w:line="360" w:lineRule="auto"/>
        <w:ind w:left="992" w:firstLineChars="0" w:firstLine="0"/>
        <w:rPr>
          <w:rFonts w:ascii="宋体" w:hAnsi="宋体"/>
          <w:szCs w:val="24"/>
        </w:rPr>
      </w:pPr>
      <w:r w:rsidRPr="004E51C4">
        <w:rPr>
          <w:rFonts w:ascii="宋体" w:hAnsi="宋体" w:hint="eastAsia"/>
          <w:b/>
          <w:szCs w:val="24"/>
        </w:rPr>
        <w:t>定量打分阶段：</w:t>
      </w:r>
      <w:r w:rsidRPr="004E51C4">
        <w:rPr>
          <w:rFonts w:ascii="宋体" w:hAnsi="宋体" w:hint="eastAsia"/>
          <w:szCs w:val="24"/>
        </w:rPr>
        <w:t>全部讨论结束后，按照“固定时间、独立评分、集中进行”的原</w:t>
      </w:r>
      <w:r w:rsidRPr="004E51C4">
        <w:rPr>
          <w:rFonts w:ascii="宋体" w:hAnsi="宋体" w:hint="eastAsia"/>
          <w:szCs w:val="24"/>
        </w:rPr>
        <w:lastRenderedPageBreak/>
        <w:t>则，进行</w:t>
      </w:r>
      <w:r w:rsidRPr="004E51C4">
        <w:rPr>
          <w:rFonts w:ascii="宋体" w:hAnsi="宋体" w:hint="eastAsia"/>
          <w:b/>
          <w:szCs w:val="24"/>
        </w:rPr>
        <w:t>记名式</w:t>
      </w:r>
      <w:r w:rsidRPr="004E51C4">
        <w:rPr>
          <w:rFonts w:ascii="宋体" w:hAnsi="宋体" w:hint="eastAsia"/>
          <w:szCs w:val="24"/>
        </w:rPr>
        <w:t>评分并签字确认。不得再进行讨论或相互交换意见，亦不得干涉或干扰其他专家评分。</w:t>
      </w:r>
    </w:p>
    <w:p w:rsidR="0094068C" w:rsidRPr="004E51C4" w:rsidRDefault="0094068C" w:rsidP="0094068C">
      <w:pPr>
        <w:pStyle w:val="10"/>
        <w:numPr>
          <w:ilvl w:val="1"/>
          <w:numId w:val="8"/>
        </w:numPr>
        <w:spacing w:line="360" w:lineRule="auto"/>
        <w:ind w:left="993" w:firstLineChars="0" w:hanging="993"/>
        <w:rPr>
          <w:rFonts w:ascii="Arial" w:hAnsi="Arial" w:cs="Arial"/>
          <w:szCs w:val="21"/>
        </w:rPr>
      </w:pPr>
      <w:r w:rsidRPr="004E51C4">
        <w:rPr>
          <w:rFonts w:ascii="Arial" w:hAnsi="Arial" w:cs="Arial" w:hint="eastAsia"/>
          <w:b/>
          <w:szCs w:val="21"/>
        </w:rPr>
        <w:t>诚信打分阶段：</w:t>
      </w:r>
      <w:r w:rsidRPr="004E51C4">
        <w:rPr>
          <w:rFonts w:ascii="宋体" w:hAnsi="宋体" w:hint="eastAsia"/>
          <w:szCs w:val="24"/>
        </w:rPr>
        <w:t>评审专家根据采购执行人提供的投标企业诚信记录进行资信打分，被记录严重不良行为（已度过暂停邀请期，但仍在有效期内），一般不良行为（在有效期内）的扣分，守信企业加分，具体标准</w:t>
      </w:r>
      <w:r w:rsidRPr="004E51C4">
        <w:rPr>
          <w:rFonts w:ascii="Arial" w:hAnsi="Arial" w:cs="Arial" w:hint="eastAsia"/>
          <w:szCs w:val="21"/>
        </w:rPr>
        <w:t>详见后附评审内容。</w:t>
      </w:r>
    </w:p>
    <w:p w:rsidR="0094068C" w:rsidRPr="004E51C4" w:rsidRDefault="0094068C" w:rsidP="0094068C">
      <w:pPr>
        <w:pStyle w:val="10"/>
        <w:spacing w:line="360" w:lineRule="auto"/>
        <w:ind w:left="992" w:firstLineChars="0" w:firstLine="0"/>
        <w:rPr>
          <w:rFonts w:ascii="宋体" w:hAnsi="宋体"/>
          <w:szCs w:val="24"/>
        </w:rPr>
      </w:pPr>
      <w:r w:rsidRPr="004E51C4">
        <w:rPr>
          <w:rFonts w:ascii="宋体" w:hAnsi="宋体" w:hint="eastAsia"/>
          <w:szCs w:val="24"/>
        </w:rPr>
        <w:t>采购代理应及时将投标企业诚信</w:t>
      </w:r>
      <w:proofErr w:type="gramStart"/>
      <w:r w:rsidRPr="004E51C4">
        <w:rPr>
          <w:rFonts w:ascii="宋体" w:hAnsi="宋体" w:hint="eastAsia"/>
          <w:szCs w:val="24"/>
        </w:rPr>
        <w:t>库记录</w:t>
      </w:r>
      <w:proofErr w:type="gramEnd"/>
      <w:r w:rsidRPr="004E51C4">
        <w:rPr>
          <w:rFonts w:ascii="宋体" w:hAnsi="宋体" w:hint="eastAsia"/>
          <w:szCs w:val="24"/>
        </w:rPr>
        <w:t>提供给评标委员会。</w:t>
      </w:r>
    </w:p>
    <w:p w:rsidR="0094068C" w:rsidRPr="004E51C4" w:rsidRDefault="0094068C" w:rsidP="0094068C">
      <w:pPr>
        <w:pStyle w:val="10"/>
        <w:numPr>
          <w:ilvl w:val="1"/>
          <w:numId w:val="8"/>
        </w:numPr>
        <w:spacing w:line="360" w:lineRule="auto"/>
        <w:ind w:left="993" w:firstLineChars="0" w:hanging="993"/>
        <w:rPr>
          <w:rFonts w:ascii="宋体" w:hAnsi="宋体"/>
          <w:szCs w:val="24"/>
        </w:rPr>
      </w:pPr>
      <w:r w:rsidRPr="004E51C4">
        <w:rPr>
          <w:rFonts w:ascii="宋体" w:hAnsi="宋体" w:hint="eastAsia"/>
          <w:szCs w:val="24"/>
        </w:rPr>
        <w:t>《技术标评定表》填制完毕后，评审专家确认其评定内容无误且签字确认后，不得再对评定内容进行修改。</w:t>
      </w:r>
    </w:p>
    <w:p w:rsidR="0094068C" w:rsidRPr="004E51C4" w:rsidRDefault="0094068C" w:rsidP="0094068C">
      <w:pPr>
        <w:pStyle w:val="10"/>
        <w:numPr>
          <w:ilvl w:val="1"/>
          <w:numId w:val="8"/>
        </w:numPr>
        <w:spacing w:line="360" w:lineRule="auto"/>
        <w:ind w:left="993" w:firstLineChars="0" w:hanging="993"/>
        <w:rPr>
          <w:rFonts w:ascii="宋体" w:hAnsi="宋体"/>
          <w:szCs w:val="24"/>
        </w:rPr>
      </w:pPr>
      <w:r w:rsidRPr="004E51C4">
        <w:rPr>
          <w:rFonts w:ascii="宋体" w:hAnsi="宋体" w:hint="eastAsia"/>
          <w:szCs w:val="24"/>
        </w:rPr>
        <w:t>技术标评审通过的投标文件不</w:t>
      </w:r>
      <w:r w:rsidRPr="004E51C4">
        <w:rPr>
          <w:rFonts w:ascii="Arial" w:hAnsi="Arial" w:cs="Arial" w:hint="eastAsia"/>
          <w:szCs w:val="24"/>
        </w:rPr>
        <w:t>足</w:t>
      </w:r>
      <w:r w:rsidRPr="004E51C4">
        <w:rPr>
          <w:rFonts w:ascii="Arial" w:hAnsi="Arial" w:cs="Arial"/>
          <w:szCs w:val="24"/>
        </w:rPr>
        <w:t>3</w:t>
      </w:r>
      <w:r w:rsidRPr="004E51C4">
        <w:rPr>
          <w:rFonts w:ascii="Arial" w:hAnsi="Arial" w:cs="Arial" w:hint="eastAsia"/>
          <w:szCs w:val="24"/>
        </w:rPr>
        <w:t>家时，采购代理应根据上述</w:t>
      </w:r>
      <w:r w:rsidRPr="004E51C4">
        <w:rPr>
          <w:rFonts w:ascii="Arial" w:hAnsi="Arial" w:cs="Arial"/>
          <w:b/>
          <w:szCs w:val="24"/>
        </w:rPr>
        <w:t>“</w:t>
      </w:r>
      <w:r w:rsidRPr="004E51C4">
        <w:rPr>
          <w:rFonts w:ascii="Arial" w:hAnsi="Arial" w:cs="Arial" w:hint="eastAsia"/>
          <w:b/>
          <w:szCs w:val="24"/>
        </w:rPr>
        <w:t>技术标评审</w:t>
      </w:r>
      <w:r w:rsidRPr="004E51C4">
        <w:rPr>
          <w:rFonts w:ascii="Arial" w:hAnsi="Arial" w:cs="Arial"/>
          <w:b/>
          <w:szCs w:val="24"/>
        </w:rPr>
        <w:t>”</w:t>
      </w:r>
      <w:r w:rsidRPr="004E51C4">
        <w:rPr>
          <w:rFonts w:ascii="Arial" w:hAnsi="Arial" w:cs="Arial" w:hint="eastAsia"/>
          <w:szCs w:val="24"/>
        </w:rPr>
        <w:t>提交规则向评标委员会补充提供投标文件直至通过技术标评审的家数为</w:t>
      </w:r>
      <w:r w:rsidRPr="004E51C4">
        <w:rPr>
          <w:rFonts w:ascii="Arial" w:hAnsi="Arial" w:cs="Arial"/>
          <w:szCs w:val="24"/>
        </w:rPr>
        <w:t>3</w:t>
      </w:r>
      <w:r w:rsidRPr="004E51C4">
        <w:rPr>
          <w:rFonts w:ascii="Arial" w:hAnsi="Arial" w:cs="Arial" w:hint="eastAsia"/>
          <w:szCs w:val="24"/>
        </w:rPr>
        <w:t>家以上</w:t>
      </w:r>
      <w:r w:rsidRPr="004E51C4">
        <w:rPr>
          <w:rFonts w:ascii="宋体" w:hAnsi="宋体" w:hint="eastAsia"/>
          <w:szCs w:val="24"/>
        </w:rPr>
        <w:t>（含）或全部补充完毕。</w:t>
      </w:r>
    </w:p>
    <w:p w:rsidR="0094068C" w:rsidRPr="004E51C4" w:rsidRDefault="0094068C" w:rsidP="0094068C">
      <w:pPr>
        <w:pStyle w:val="10"/>
        <w:numPr>
          <w:ilvl w:val="1"/>
          <w:numId w:val="8"/>
        </w:numPr>
        <w:spacing w:line="360" w:lineRule="auto"/>
        <w:ind w:left="993" w:firstLineChars="0" w:hanging="993"/>
        <w:rPr>
          <w:rFonts w:ascii="宋体" w:hAnsi="宋体"/>
          <w:szCs w:val="24"/>
        </w:rPr>
      </w:pPr>
      <w:r w:rsidRPr="004E51C4">
        <w:rPr>
          <w:rFonts w:ascii="宋体" w:hAnsi="宋体" w:hint="eastAsia"/>
          <w:szCs w:val="24"/>
        </w:rPr>
        <w:t>技术标评审通过的投标文件进入经济标评审。</w:t>
      </w:r>
    </w:p>
    <w:p w:rsidR="0094068C" w:rsidRPr="004E51C4" w:rsidRDefault="0094068C" w:rsidP="0094068C">
      <w:pPr>
        <w:pStyle w:val="2"/>
        <w:numPr>
          <w:ilvl w:val="0"/>
          <w:numId w:val="7"/>
        </w:numPr>
        <w:snapToGrid w:val="0"/>
        <w:spacing w:beforeLines="50" w:before="156" w:line="360" w:lineRule="auto"/>
        <w:ind w:left="993" w:firstLineChars="0" w:hanging="993"/>
        <w:rPr>
          <w:rFonts w:ascii="宋体" w:hAnsi="宋体"/>
          <w:b/>
          <w:szCs w:val="24"/>
        </w:rPr>
      </w:pPr>
      <w:r w:rsidRPr="004E51C4">
        <w:rPr>
          <w:rFonts w:ascii="宋体" w:hAnsi="宋体" w:hint="eastAsia"/>
          <w:b/>
          <w:szCs w:val="24"/>
        </w:rPr>
        <w:t>经济标评审</w:t>
      </w:r>
    </w:p>
    <w:p w:rsidR="0094068C" w:rsidRPr="004E51C4" w:rsidRDefault="0094068C" w:rsidP="0094068C">
      <w:pPr>
        <w:pStyle w:val="10"/>
        <w:spacing w:line="360" w:lineRule="auto"/>
        <w:ind w:left="992" w:firstLineChars="0" w:firstLine="0"/>
        <w:rPr>
          <w:rFonts w:ascii="宋体" w:hAnsi="宋体" w:cs="宋体"/>
          <w:kern w:val="0"/>
          <w:szCs w:val="24"/>
        </w:rPr>
      </w:pPr>
      <w:r w:rsidRPr="004E51C4">
        <w:rPr>
          <w:rFonts w:ascii="宋体" w:hAnsi="宋体" w:cs="宋体" w:hint="eastAsia"/>
          <w:kern w:val="0"/>
          <w:szCs w:val="24"/>
        </w:rPr>
        <w:t>通过技术标评审的投标文件，进入经济标（空白本）评审，经济标评审</w:t>
      </w:r>
      <w:r w:rsidRPr="004E51C4">
        <w:rPr>
          <w:rFonts w:ascii="Arial" w:hAnsi="Arial" w:cs="Arial" w:hint="eastAsia"/>
          <w:kern w:val="0"/>
          <w:szCs w:val="24"/>
        </w:rPr>
        <w:t>以</w:t>
      </w:r>
      <w:r w:rsidRPr="004E51C4">
        <w:rPr>
          <w:rFonts w:ascii="Arial" w:hAnsi="Arial" w:cs="Arial"/>
          <w:kern w:val="0"/>
          <w:szCs w:val="24"/>
        </w:rPr>
        <w:t>3</w:t>
      </w:r>
      <w:r w:rsidRPr="004E51C4">
        <w:rPr>
          <w:rFonts w:ascii="宋体" w:hAnsi="宋体" w:cs="宋体" w:hint="eastAsia"/>
          <w:kern w:val="0"/>
          <w:szCs w:val="24"/>
        </w:rPr>
        <w:t>家为基数，分批次进行。经济标评审按照下列程序进行：</w:t>
      </w:r>
    </w:p>
    <w:p w:rsidR="0094068C" w:rsidRPr="004E51C4" w:rsidRDefault="0094068C" w:rsidP="0094068C">
      <w:pPr>
        <w:pStyle w:val="2"/>
        <w:numPr>
          <w:ilvl w:val="0"/>
          <w:numId w:val="8"/>
        </w:numPr>
        <w:spacing w:line="360" w:lineRule="auto"/>
        <w:ind w:firstLineChars="0"/>
        <w:rPr>
          <w:rFonts w:ascii="宋体" w:hAnsi="宋体" w:cs="宋体"/>
          <w:b/>
          <w:vanish/>
          <w:kern w:val="0"/>
          <w:szCs w:val="24"/>
        </w:rPr>
      </w:pPr>
    </w:p>
    <w:p w:rsidR="0094068C" w:rsidRPr="004E51C4" w:rsidRDefault="0094068C" w:rsidP="0094068C">
      <w:pPr>
        <w:pStyle w:val="10"/>
        <w:numPr>
          <w:ilvl w:val="1"/>
          <w:numId w:val="8"/>
        </w:numPr>
        <w:spacing w:line="360" w:lineRule="auto"/>
        <w:ind w:left="993" w:firstLineChars="0" w:hanging="993"/>
        <w:rPr>
          <w:rFonts w:ascii="宋体" w:hAnsi="宋体" w:cs="宋体"/>
          <w:b/>
          <w:kern w:val="0"/>
          <w:szCs w:val="24"/>
        </w:rPr>
      </w:pPr>
      <w:r w:rsidRPr="004E51C4">
        <w:rPr>
          <w:rFonts w:ascii="宋体" w:hAnsi="宋体" w:hint="eastAsia"/>
          <w:b/>
          <w:szCs w:val="24"/>
        </w:rPr>
        <w:t>确认</w:t>
      </w:r>
      <w:r w:rsidRPr="004E51C4">
        <w:rPr>
          <w:rFonts w:ascii="宋体" w:hAnsi="宋体" w:cs="宋体" w:hint="eastAsia"/>
          <w:b/>
          <w:kern w:val="0"/>
          <w:szCs w:val="24"/>
        </w:rPr>
        <w:t>投标总价</w:t>
      </w:r>
    </w:p>
    <w:p w:rsidR="0094068C" w:rsidRPr="004E51C4" w:rsidRDefault="0094068C" w:rsidP="0094068C">
      <w:pPr>
        <w:pStyle w:val="10"/>
        <w:numPr>
          <w:ilvl w:val="2"/>
          <w:numId w:val="8"/>
        </w:numPr>
        <w:spacing w:before="20" w:after="20" w:line="440" w:lineRule="exact"/>
        <w:ind w:left="993" w:firstLineChars="0" w:hanging="993"/>
        <w:rPr>
          <w:rFonts w:ascii="宋体" w:hAnsi="宋体"/>
          <w:szCs w:val="24"/>
        </w:rPr>
      </w:pPr>
      <w:r w:rsidRPr="004E51C4">
        <w:rPr>
          <w:rFonts w:ascii="宋体" w:hAnsi="宋体" w:hint="eastAsia"/>
          <w:szCs w:val="24"/>
        </w:rPr>
        <w:t>投标报价以投标</w:t>
      </w:r>
      <w:proofErr w:type="gramStart"/>
      <w:r w:rsidRPr="004E51C4">
        <w:rPr>
          <w:rFonts w:ascii="宋体" w:hAnsi="宋体" w:hint="eastAsia"/>
          <w:szCs w:val="24"/>
        </w:rPr>
        <w:t>函文字</w:t>
      </w:r>
      <w:proofErr w:type="gramEnd"/>
      <w:r w:rsidRPr="004E51C4">
        <w:rPr>
          <w:rFonts w:ascii="宋体" w:hAnsi="宋体" w:hint="eastAsia"/>
          <w:szCs w:val="24"/>
        </w:rPr>
        <w:t>表述的金额为准，一经开标宣布，无论何种原因，不得修正。</w:t>
      </w:r>
    </w:p>
    <w:p w:rsidR="0094068C" w:rsidRPr="004E51C4" w:rsidRDefault="0094068C" w:rsidP="0094068C">
      <w:pPr>
        <w:pStyle w:val="10"/>
        <w:numPr>
          <w:ilvl w:val="2"/>
          <w:numId w:val="8"/>
        </w:numPr>
        <w:spacing w:before="20" w:after="20" w:line="440" w:lineRule="exact"/>
        <w:ind w:left="993" w:firstLineChars="0" w:hanging="993"/>
        <w:rPr>
          <w:rFonts w:ascii="宋体" w:hAnsi="宋体"/>
          <w:szCs w:val="24"/>
        </w:rPr>
      </w:pPr>
      <w:r w:rsidRPr="004E51C4">
        <w:rPr>
          <w:rFonts w:ascii="宋体" w:hAnsi="宋体" w:hint="eastAsia"/>
          <w:szCs w:val="24"/>
        </w:rPr>
        <w:t>投标函中用数字表示的数额与用文字表示的数额不一致时，以文字表示的数额为准，但文字表示的数额有明显错误的除外。</w:t>
      </w:r>
    </w:p>
    <w:p w:rsidR="0094068C" w:rsidRPr="004E51C4" w:rsidRDefault="0094068C" w:rsidP="0094068C">
      <w:pPr>
        <w:pStyle w:val="10"/>
        <w:numPr>
          <w:ilvl w:val="1"/>
          <w:numId w:val="8"/>
        </w:numPr>
        <w:spacing w:line="360" w:lineRule="auto"/>
        <w:ind w:left="993" w:firstLineChars="0" w:hanging="993"/>
        <w:rPr>
          <w:rFonts w:ascii="宋体" w:hAnsi="宋体" w:cs="宋体"/>
          <w:b/>
          <w:kern w:val="0"/>
          <w:szCs w:val="24"/>
        </w:rPr>
      </w:pPr>
      <w:r w:rsidRPr="004E51C4">
        <w:rPr>
          <w:rFonts w:ascii="宋体" w:hAnsi="宋体" w:cs="宋体" w:hint="eastAsia"/>
          <w:b/>
          <w:kern w:val="0"/>
          <w:szCs w:val="24"/>
        </w:rPr>
        <w:t>清标分析</w:t>
      </w:r>
    </w:p>
    <w:p w:rsidR="0094068C" w:rsidRPr="004E51C4" w:rsidRDefault="0094068C" w:rsidP="0094068C">
      <w:pPr>
        <w:pStyle w:val="10"/>
        <w:spacing w:line="360" w:lineRule="auto"/>
        <w:ind w:left="992" w:firstLineChars="0" w:firstLine="0"/>
        <w:rPr>
          <w:rFonts w:ascii="Arial" w:hAnsi="Arial" w:cs="Arial"/>
          <w:szCs w:val="24"/>
        </w:rPr>
      </w:pPr>
      <w:r w:rsidRPr="004E51C4">
        <w:rPr>
          <w:rFonts w:ascii="宋体" w:hAnsi="宋体" w:hint="eastAsia"/>
          <w:szCs w:val="24"/>
        </w:rPr>
        <w:t>采购代理机构负责对投标文件经</w:t>
      </w:r>
      <w:r w:rsidRPr="004E51C4">
        <w:rPr>
          <w:rFonts w:ascii="Arial" w:hAnsi="Arial" w:cs="Arial" w:hint="eastAsia"/>
          <w:szCs w:val="24"/>
        </w:rPr>
        <w:t>济标部分进行清标分析，将合理成本价计算结果及清</w:t>
      </w:r>
      <w:proofErr w:type="gramStart"/>
      <w:r w:rsidRPr="004E51C4">
        <w:rPr>
          <w:rFonts w:ascii="Arial" w:hAnsi="Arial" w:cs="Arial" w:hint="eastAsia"/>
          <w:szCs w:val="24"/>
        </w:rPr>
        <w:t>标</w:t>
      </w:r>
      <w:r w:rsidRPr="004E51C4">
        <w:rPr>
          <w:rFonts w:ascii="Arial" w:hAnsi="Arial" w:cs="Arial" w:hint="eastAsia"/>
          <w:kern w:val="0"/>
          <w:szCs w:val="24"/>
        </w:rPr>
        <w:t>结果</w:t>
      </w:r>
      <w:proofErr w:type="gramEnd"/>
      <w:r w:rsidRPr="004E51C4">
        <w:rPr>
          <w:rFonts w:ascii="Arial" w:hAnsi="Arial" w:cs="Arial" w:hint="eastAsia"/>
          <w:kern w:val="0"/>
          <w:szCs w:val="24"/>
        </w:rPr>
        <w:t>提交评标委员会确认</w:t>
      </w:r>
      <w:r w:rsidRPr="004E51C4">
        <w:rPr>
          <w:rFonts w:ascii="Arial" w:hAnsi="Arial" w:cs="Arial" w:hint="eastAsia"/>
          <w:szCs w:val="24"/>
        </w:rPr>
        <w:t>。清</w:t>
      </w:r>
      <w:proofErr w:type="gramStart"/>
      <w:r w:rsidRPr="004E51C4">
        <w:rPr>
          <w:rFonts w:ascii="Arial" w:hAnsi="Arial" w:cs="Arial" w:hint="eastAsia"/>
          <w:szCs w:val="24"/>
        </w:rPr>
        <w:t>标分析</w:t>
      </w:r>
      <w:proofErr w:type="gramEnd"/>
      <w:r w:rsidRPr="004E51C4">
        <w:rPr>
          <w:rFonts w:ascii="Arial" w:hAnsi="Arial" w:cs="Arial" w:hint="eastAsia"/>
          <w:szCs w:val="24"/>
        </w:rPr>
        <w:t>按照第七章《</w:t>
      </w:r>
      <w:r w:rsidRPr="004E51C4">
        <w:rPr>
          <w:rFonts w:ascii="宋体" w:hAnsi="宋体"/>
          <w:szCs w:val="24"/>
        </w:rPr>
        <w:t>附</w:t>
      </w:r>
      <w:r w:rsidRPr="004E51C4">
        <w:rPr>
          <w:rFonts w:ascii="宋体" w:hAnsi="宋体" w:hint="eastAsia"/>
          <w:szCs w:val="24"/>
        </w:rPr>
        <w:t>录</w:t>
      </w:r>
      <w:r w:rsidRPr="004E51C4">
        <w:rPr>
          <w:rFonts w:ascii="Arial" w:hAnsi="Arial" w:cs="Arial"/>
          <w:szCs w:val="24"/>
        </w:rPr>
        <w:t>1</w:t>
      </w:r>
      <w:r w:rsidRPr="004E51C4">
        <w:rPr>
          <w:rFonts w:ascii="Arial" w:hAnsi="Arial" w:cs="Arial" w:hint="eastAsia"/>
          <w:b/>
          <w:szCs w:val="24"/>
        </w:rPr>
        <w:t>：</w:t>
      </w:r>
      <w:r w:rsidRPr="004E51C4">
        <w:rPr>
          <w:rFonts w:ascii="Arial" w:hAnsi="Arial" w:cs="Arial" w:hint="eastAsia"/>
          <w:szCs w:val="24"/>
        </w:rPr>
        <w:t>清标原则》进行。</w:t>
      </w:r>
    </w:p>
    <w:p w:rsidR="0094068C" w:rsidRPr="004E51C4" w:rsidRDefault="0094068C" w:rsidP="00A1289A">
      <w:pPr>
        <w:pStyle w:val="2"/>
        <w:numPr>
          <w:ilvl w:val="0"/>
          <w:numId w:val="12"/>
        </w:numPr>
        <w:snapToGrid w:val="0"/>
        <w:spacing w:beforeLines="50" w:before="156" w:line="360" w:lineRule="auto"/>
        <w:ind w:left="993" w:firstLineChars="0" w:hanging="993"/>
        <w:jc w:val="left"/>
        <w:rPr>
          <w:rFonts w:ascii="宋体" w:hAnsi="宋体"/>
          <w:b/>
          <w:szCs w:val="24"/>
        </w:rPr>
      </w:pPr>
      <w:r w:rsidRPr="004E51C4">
        <w:rPr>
          <w:rFonts w:ascii="宋体" w:hAnsi="宋体" w:hint="eastAsia"/>
          <w:b/>
          <w:szCs w:val="24"/>
        </w:rPr>
        <w:t>确定推荐候选标</w:t>
      </w:r>
    </w:p>
    <w:p w:rsidR="00DD4A71" w:rsidRPr="00DD4A71" w:rsidRDefault="00DD4A71" w:rsidP="00DD4A71">
      <w:pPr>
        <w:pStyle w:val="a5"/>
        <w:numPr>
          <w:ilvl w:val="0"/>
          <w:numId w:val="6"/>
        </w:numPr>
        <w:spacing w:line="360" w:lineRule="auto"/>
        <w:ind w:firstLineChars="0"/>
        <w:rPr>
          <w:rFonts w:ascii="宋体" w:hAnsi="宋体"/>
          <w:vanish/>
          <w:szCs w:val="24"/>
        </w:rPr>
      </w:pPr>
    </w:p>
    <w:p w:rsidR="00DD4A71" w:rsidRPr="00DD4A71" w:rsidRDefault="00DD4A71" w:rsidP="00DD4A71">
      <w:pPr>
        <w:pStyle w:val="a5"/>
        <w:numPr>
          <w:ilvl w:val="0"/>
          <w:numId w:val="6"/>
        </w:numPr>
        <w:spacing w:line="360" w:lineRule="auto"/>
        <w:ind w:firstLineChars="0"/>
        <w:rPr>
          <w:rFonts w:ascii="宋体" w:hAnsi="宋体"/>
          <w:vanish/>
          <w:szCs w:val="24"/>
        </w:rPr>
      </w:pPr>
    </w:p>
    <w:p w:rsidR="0094068C" w:rsidRPr="004E51C4" w:rsidRDefault="0094068C" w:rsidP="00DD4A71">
      <w:pPr>
        <w:pStyle w:val="10"/>
        <w:numPr>
          <w:ilvl w:val="1"/>
          <w:numId w:val="6"/>
        </w:numPr>
        <w:spacing w:line="360" w:lineRule="auto"/>
        <w:ind w:left="993" w:firstLineChars="0" w:hanging="993"/>
        <w:rPr>
          <w:rFonts w:ascii="宋体" w:hAnsi="宋体"/>
          <w:szCs w:val="24"/>
        </w:rPr>
      </w:pPr>
      <w:r w:rsidRPr="004E51C4">
        <w:rPr>
          <w:rFonts w:ascii="宋体" w:hAnsi="宋体" w:hint="eastAsia"/>
          <w:szCs w:val="24"/>
        </w:rPr>
        <w:t>完成经济标评审后，根据评审结果，</w:t>
      </w:r>
      <w:r w:rsidRPr="004E51C4">
        <w:rPr>
          <w:rFonts w:ascii="宋体" w:hAnsi="宋体"/>
          <w:szCs w:val="24"/>
        </w:rPr>
        <w:t>按下列原则</w:t>
      </w:r>
      <w:r w:rsidRPr="004E51C4">
        <w:rPr>
          <w:rFonts w:ascii="宋体" w:hAnsi="宋体" w:hint="eastAsia"/>
          <w:szCs w:val="24"/>
        </w:rPr>
        <w:t>推荐候选</w:t>
      </w:r>
      <w:r w:rsidRPr="004E51C4">
        <w:rPr>
          <w:rFonts w:ascii="Arial" w:hAnsi="Arial" w:cs="Arial" w:hint="eastAsia"/>
          <w:szCs w:val="24"/>
        </w:rPr>
        <w:t>标（最多</w:t>
      </w:r>
      <w:r w:rsidRPr="004E51C4">
        <w:rPr>
          <w:rFonts w:ascii="Arial" w:hAnsi="Arial" w:cs="Arial"/>
          <w:szCs w:val="24"/>
        </w:rPr>
        <w:t>3</w:t>
      </w:r>
      <w:r w:rsidRPr="004E51C4">
        <w:rPr>
          <w:rFonts w:ascii="Arial" w:hAnsi="Arial" w:cs="Arial" w:hint="eastAsia"/>
          <w:szCs w:val="24"/>
        </w:rPr>
        <w:t>家）：</w:t>
      </w:r>
    </w:p>
    <w:p w:rsidR="0094068C" w:rsidRPr="004E51C4" w:rsidRDefault="002B1A00" w:rsidP="0094068C">
      <w:pPr>
        <w:pStyle w:val="10"/>
        <w:numPr>
          <w:ilvl w:val="2"/>
          <w:numId w:val="6"/>
        </w:numPr>
        <w:spacing w:before="20" w:after="20" w:line="440" w:lineRule="exact"/>
        <w:ind w:left="993" w:firstLineChars="0" w:hanging="993"/>
        <w:rPr>
          <w:rFonts w:ascii="宋体" w:hAnsi="宋体"/>
          <w:szCs w:val="24"/>
        </w:rPr>
      </w:pPr>
      <w:r>
        <w:rPr>
          <w:rFonts w:ascii="宋体" w:hAnsi="宋体" w:cs="宋体" w:hint="eastAsia"/>
          <w:kern w:val="0"/>
          <w:szCs w:val="24"/>
        </w:rPr>
        <w:lastRenderedPageBreak/>
        <w:t>以最接近评标基准价的投标企业，依次推荐3标为中标候选标</w:t>
      </w:r>
      <w:r w:rsidR="0094068C" w:rsidRPr="004E51C4">
        <w:rPr>
          <w:rFonts w:ascii="宋体" w:hAnsi="宋体" w:cs="宋体"/>
          <w:kern w:val="0"/>
          <w:szCs w:val="24"/>
        </w:rPr>
        <w:t>。</w:t>
      </w:r>
    </w:p>
    <w:p w:rsidR="0094068C" w:rsidRPr="004E51C4" w:rsidRDefault="0094068C" w:rsidP="0094068C">
      <w:pPr>
        <w:pStyle w:val="10"/>
        <w:numPr>
          <w:ilvl w:val="1"/>
          <w:numId w:val="6"/>
        </w:numPr>
        <w:spacing w:line="360" w:lineRule="auto"/>
        <w:ind w:left="993" w:firstLineChars="0" w:hanging="993"/>
        <w:rPr>
          <w:rFonts w:ascii="宋体" w:hAnsi="宋体"/>
          <w:szCs w:val="24"/>
        </w:rPr>
      </w:pPr>
      <w:r w:rsidRPr="004E51C4">
        <w:rPr>
          <w:rFonts w:ascii="宋体" w:hAnsi="宋体" w:hint="eastAsia"/>
          <w:szCs w:val="24"/>
        </w:rPr>
        <w:t>投标报价相同的，优先推荐技术标得分较高的为候选标。</w:t>
      </w:r>
    </w:p>
    <w:p w:rsidR="0094068C" w:rsidRPr="004E51C4" w:rsidRDefault="0094068C" w:rsidP="0094068C">
      <w:pPr>
        <w:pStyle w:val="10"/>
        <w:numPr>
          <w:ilvl w:val="1"/>
          <w:numId w:val="6"/>
        </w:numPr>
        <w:spacing w:line="360" w:lineRule="auto"/>
        <w:ind w:left="993" w:firstLineChars="0" w:hanging="993"/>
        <w:rPr>
          <w:rFonts w:ascii="宋体" w:hAnsi="宋体"/>
          <w:szCs w:val="24"/>
        </w:rPr>
      </w:pPr>
      <w:r w:rsidRPr="004E51C4">
        <w:rPr>
          <w:rFonts w:ascii="Arial" w:hAnsi="Arial" w:cs="Arial" w:hint="eastAsia"/>
          <w:szCs w:val="24"/>
        </w:rPr>
        <w:t>投标报价和技术标得分均相同的，通过随机抽取方式确定中标候选顺序。</w:t>
      </w:r>
    </w:p>
    <w:p w:rsidR="0094068C" w:rsidRPr="004E51C4" w:rsidRDefault="0094068C" w:rsidP="0094068C">
      <w:pPr>
        <w:pStyle w:val="10"/>
        <w:numPr>
          <w:ilvl w:val="1"/>
          <w:numId w:val="6"/>
        </w:numPr>
        <w:spacing w:line="360" w:lineRule="auto"/>
        <w:ind w:left="993" w:firstLineChars="0" w:hanging="993"/>
        <w:rPr>
          <w:rFonts w:ascii="宋体" w:hAnsi="宋体"/>
          <w:szCs w:val="24"/>
        </w:rPr>
      </w:pPr>
      <w:r w:rsidRPr="004E51C4">
        <w:rPr>
          <w:rFonts w:ascii="Arial" w:hAnsi="Arial" w:cs="Arial" w:hint="eastAsia"/>
          <w:szCs w:val="24"/>
        </w:rPr>
        <w:t>通过技术标和经济标审定的投标企业为</w:t>
      </w:r>
      <w:r w:rsidRPr="004E51C4">
        <w:rPr>
          <w:rFonts w:ascii="Arial" w:hAnsi="Arial" w:cs="Arial"/>
          <w:szCs w:val="24"/>
        </w:rPr>
        <w:t>0</w:t>
      </w:r>
      <w:r w:rsidRPr="004E51C4">
        <w:rPr>
          <w:rFonts w:ascii="Arial" w:hAnsi="Arial" w:cs="Arial" w:hint="eastAsia"/>
          <w:szCs w:val="24"/>
        </w:rPr>
        <w:t>家的，</w:t>
      </w:r>
      <w:r w:rsidRPr="004E51C4">
        <w:rPr>
          <w:rFonts w:ascii="宋体" w:hAnsi="宋体" w:hint="eastAsia"/>
          <w:szCs w:val="24"/>
        </w:rPr>
        <w:t>宣布招标失败。</w:t>
      </w:r>
    </w:p>
    <w:p w:rsidR="0094068C" w:rsidRPr="004E51C4" w:rsidRDefault="0094068C" w:rsidP="00A1289A">
      <w:pPr>
        <w:pStyle w:val="2"/>
        <w:numPr>
          <w:ilvl w:val="0"/>
          <w:numId w:val="12"/>
        </w:numPr>
        <w:snapToGrid w:val="0"/>
        <w:spacing w:beforeLines="50" w:before="156" w:line="360" w:lineRule="auto"/>
        <w:ind w:left="993" w:firstLineChars="0" w:hanging="993"/>
        <w:rPr>
          <w:rFonts w:ascii="宋体" w:hAnsi="宋体"/>
          <w:b/>
          <w:szCs w:val="24"/>
        </w:rPr>
      </w:pPr>
      <w:r w:rsidRPr="004E51C4">
        <w:rPr>
          <w:rFonts w:ascii="宋体" w:hAnsi="宋体" w:hint="eastAsia"/>
          <w:b/>
          <w:szCs w:val="24"/>
        </w:rPr>
        <w:t>承诺答疑</w:t>
      </w:r>
    </w:p>
    <w:p w:rsidR="0094068C" w:rsidRPr="004E51C4" w:rsidRDefault="0094068C" w:rsidP="0094068C">
      <w:pPr>
        <w:pStyle w:val="2"/>
        <w:numPr>
          <w:ilvl w:val="0"/>
          <w:numId w:val="6"/>
        </w:numPr>
        <w:spacing w:line="360" w:lineRule="auto"/>
        <w:ind w:firstLineChars="0"/>
        <w:rPr>
          <w:rFonts w:ascii="宋体" w:hAnsi="宋体"/>
          <w:vanish/>
          <w:szCs w:val="24"/>
        </w:rPr>
      </w:pPr>
    </w:p>
    <w:p w:rsidR="0094068C" w:rsidRPr="004E51C4" w:rsidRDefault="0094068C" w:rsidP="0094068C">
      <w:pPr>
        <w:pStyle w:val="10"/>
        <w:numPr>
          <w:ilvl w:val="1"/>
          <w:numId w:val="6"/>
        </w:numPr>
        <w:spacing w:line="360" w:lineRule="auto"/>
        <w:ind w:left="993" w:firstLineChars="0" w:hanging="993"/>
        <w:rPr>
          <w:rFonts w:ascii="宋体" w:hAnsi="宋体"/>
          <w:szCs w:val="24"/>
        </w:rPr>
      </w:pPr>
      <w:r w:rsidRPr="004E51C4">
        <w:rPr>
          <w:rFonts w:ascii="宋体" w:hAnsi="宋体" w:hint="eastAsia"/>
          <w:szCs w:val="24"/>
        </w:rPr>
        <w:t>评标委员会汇总推荐中标候选标的中标条件和需补充承诺的全部问题，采购代理将其发送给相应的投标企业进行承诺答疑并要求限时回复。评标委员会对按时提交的承诺答疑回复进行全面审阅，确认对中标条件</w:t>
      </w:r>
      <w:proofErr w:type="gramStart"/>
      <w:r w:rsidRPr="004E51C4">
        <w:rPr>
          <w:rFonts w:ascii="宋体" w:hAnsi="宋体" w:hint="eastAsia"/>
          <w:szCs w:val="24"/>
        </w:rPr>
        <w:t>作出</w:t>
      </w:r>
      <w:proofErr w:type="gramEnd"/>
      <w:r w:rsidRPr="004E51C4">
        <w:rPr>
          <w:rFonts w:ascii="宋体" w:hAnsi="宋体" w:hint="eastAsia"/>
          <w:szCs w:val="24"/>
        </w:rPr>
        <w:t>无条件响应的最终确定为中标候选标。</w:t>
      </w:r>
    </w:p>
    <w:p w:rsidR="0094068C" w:rsidRPr="004E51C4" w:rsidRDefault="0094068C" w:rsidP="0094068C">
      <w:pPr>
        <w:pStyle w:val="10"/>
        <w:numPr>
          <w:ilvl w:val="1"/>
          <w:numId w:val="6"/>
        </w:numPr>
        <w:spacing w:line="360" w:lineRule="auto"/>
        <w:ind w:left="993" w:firstLineChars="0" w:hanging="993"/>
        <w:rPr>
          <w:rFonts w:ascii="宋体" w:hAnsi="宋体"/>
          <w:szCs w:val="24"/>
        </w:rPr>
      </w:pPr>
      <w:r w:rsidRPr="004E51C4">
        <w:rPr>
          <w:rFonts w:ascii="宋体" w:hAnsi="宋体" w:hint="eastAsia"/>
          <w:szCs w:val="24"/>
        </w:rPr>
        <w:t>推荐中标候选单位拒绝承诺的，或逾期不予答复的，或提出不可接受的履约附加条件的，或半数以上评审专家复核其承诺答疑不能通过的，将取消其推荐中标候选单位资格，并按顺序由排在后面的推荐中标候选单位递补。</w:t>
      </w:r>
    </w:p>
    <w:p w:rsidR="0094068C" w:rsidRPr="004E51C4" w:rsidRDefault="0094068C" w:rsidP="00A1289A">
      <w:pPr>
        <w:pStyle w:val="2"/>
        <w:numPr>
          <w:ilvl w:val="0"/>
          <w:numId w:val="12"/>
        </w:numPr>
        <w:snapToGrid w:val="0"/>
        <w:spacing w:beforeLines="50" w:before="156" w:line="360" w:lineRule="auto"/>
        <w:ind w:left="993" w:firstLineChars="0" w:hanging="993"/>
        <w:rPr>
          <w:rFonts w:ascii="宋体" w:hAnsi="宋体"/>
          <w:szCs w:val="24"/>
        </w:rPr>
      </w:pPr>
      <w:r w:rsidRPr="004E51C4">
        <w:rPr>
          <w:rFonts w:ascii="宋体" w:hAnsi="宋体" w:hint="eastAsia"/>
          <w:szCs w:val="24"/>
        </w:rPr>
        <w:t>评标具体</w:t>
      </w:r>
      <w:r w:rsidRPr="004E51C4">
        <w:rPr>
          <w:rFonts w:ascii="宋体" w:hAnsi="宋体"/>
          <w:szCs w:val="24"/>
        </w:rPr>
        <w:t>规则详见</w:t>
      </w:r>
      <w:r w:rsidRPr="004E51C4">
        <w:rPr>
          <w:rFonts w:ascii="宋体" w:hAnsi="宋体" w:hint="eastAsia"/>
          <w:szCs w:val="24"/>
        </w:rPr>
        <w:t>第七章《</w:t>
      </w:r>
      <w:r w:rsidRPr="004E51C4">
        <w:rPr>
          <w:rFonts w:ascii="宋体" w:hAnsi="宋体"/>
          <w:szCs w:val="24"/>
        </w:rPr>
        <w:t>附</w:t>
      </w:r>
      <w:r w:rsidRPr="004E51C4">
        <w:rPr>
          <w:rFonts w:ascii="宋体" w:hAnsi="宋体" w:hint="eastAsia"/>
          <w:szCs w:val="24"/>
        </w:rPr>
        <w:t>录</w:t>
      </w:r>
      <w:r w:rsidRPr="004E51C4">
        <w:rPr>
          <w:rFonts w:ascii="Arial" w:hAnsi="Arial" w:cs="Arial"/>
          <w:szCs w:val="24"/>
        </w:rPr>
        <w:t>2</w:t>
      </w:r>
      <w:r w:rsidRPr="004E51C4">
        <w:rPr>
          <w:rFonts w:ascii="Arial" w:hAnsi="Arial" w:cs="Arial" w:hint="eastAsia"/>
          <w:szCs w:val="24"/>
        </w:rPr>
        <w:t>：</w:t>
      </w:r>
      <w:r w:rsidRPr="004E51C4">
        <w:rPr>
          <w:rFonts w:ascii="Arial" w:hAnsi="Arial" w:cs="Arial" w:hint="eastAsia"/>
          <w:szCs w:val="21"/>
        </w:rPr>
        <w:t>商务部国际经济合作事务局对外援助成套项目公开招标评审工作规则（试行）</w:t>
      </w:r>
      <w:r w:rsidRPr="004E51C4">
        <w:rPr>
          <w:rFonts w:ascii="宋体" w:hAnsi="宋体" w:hint="eastAsia"/>
          <w:szCs w:val="24"/>
        </w:rPr>
        <w:t>》。</w:t>
      </w:r>
    </w:p>
    <w:bookmarkEnd w:id="0"/>
    <w:p w:rsidR="0094068C" w:rsidRPr="004E51C4" w:rsidRDefault="0094068C" w:rsidP="0094068C">
      <w:pPr>
        <w:pStyle w:val="2"/>
        <w:wordWrap w:val="0"/>
        <w:topLinePunct/>
        <w:ind w:firstLineChars="0" w:firstLine="0"/>
        <w:rPr>
          <w:rFonts w:ascii="宋体" w:hAnsi="宋体"/>
          <w:szCs w:val="24"/>
        </w:rPr>
      </w:pPr>
    </w:p>
    <w:p w:rsidR="0094068C" w:rsidRPr="004E51C4" w:rsidRDefault="0094068C" w:rsidP="0094068C">
      <w:pPr>
        <w:snapToGrid w:val="0"/>
        <w:spacing w:beforeLines="50" w:before="156" w:line="360" w:lineRule="auto"/>
        <w:rPr>
          <w:rFonts w:ascii="宋体" w:hAnsi="宋体"/>
          <w:szCs w:val="24"/>
        </w:rPr>
      </w:pPr>
    </w:p>
    <w:p w:rsidR="00350B1C" w:rsidRDefault="00350B1C">
      <w:r>
        <w:br w:type="page"/>
      </w:r>
    </w:p>
    <w:p w:rsidR="00350B1C" w:rsidRPr="00010F89" w:rsidRDefault="00350B1C" w:rsidP="00350B1C">
      <w:pPr>
        <w:pStyle w:val="1"/>
        <w:spacing w:line="400" w:lineRule="exact"/>
        <w:rPr>
          <w:rFonts w:ascii="Arial" w:hAnsi="Arial" w:cs="Arial"/>
          <w:b/>
          <w:bCs/>
          <w:color w:val="000000"/>
          <w:sz w:val="30"/>
          <w:szCs w:val="30"/>
        </w:rPr>
      </w:pPr>
      <w:r>
        <w:rPr>
          <w:rFonts w:ascii="Arial" w:hAnsi="Arial" w:cs="Arial" w:hint="eastAsia"/>
          <w:b/>
          <w:bCs/>
          <w:color w:val="000000"/>
          <w:sz w:val="30"/>
          <w:szCs w:val="30"/>
        </w:rPr>
        <w:lastRenderedPageBreak/>
        <w:t>工程总承包任务</w:t>
      </w:r>
      <w:r w:rsidRPr="00FE0B6F">
        <w:rPr>
          <w:rFonts w:ascii="Arial" w:hAnsi="Arial" w:cs="Arial"/>
          <w:b/>
          <w:bCs/>
          <w:color w:val="000000"/>
          <w:sz w:val="30"/>
          <w:szCs w:val="30"/>
        </w:rPr>
        <w:t>评标办法</w:t>
      </w:r>
    </w:p>
    <w:p w:rsidR="00350B1C" w:rsidRPr="00C0308B" w:rsidRDefault="00350B1C" w:rsidP="00350B1C">
      <w:pPr>
        <w:pStyle w:val="10"/>
        <w:numPr>
          <w:ilvl w:val="0"/>
          <w:numId w:val="13"/>
        </w:numPr>
        <w:spacing w:line="360" w:lineRule="auto"/>
        <w:ind w:left="993" w:firstLineChars="0" w:hanging="993"/>
        <w:rPr>
          <w:rFonts w:ascii="宋体" w:hAnsi="宋体" w:cs="Arial"/>
          <w:b/>
          <w:color w:val="000000"/>
          <w:szCs w:val="21"/>
        </w:rPr>
      </w:pPr>
      <w:r w:rsidRPr="00C0308B">
        <w:rPr>
          <w:rFonts w:ascii="宋体" w:hAnsi="宋体" w:cs="Arial" w:hint="eastAsia"/>
          <w:b/>
          <w:color w:val="000000"/>
          <w:szCs w:val="21"/>
        </w:rPr>
        <w:t>总则</w:t>
      </w:r>
    </w:p>
    <w:p w:rsidR="00350B1C" w:rsidRDefault="00350B1C" w:rsidP="00350B1C">
      <w:pPr>
        <w:pStyle w:val="10"/>
        <w:numPr>
          <w:ilvl w:val="1"/>
          <w:numId w:val="14"/>
        </w:numPr>
        <w:spacing w:line="360" w:lineRule="auto"/>
        <w:ind w:left="993" w:firstLineChars="0" w:hanging="993"/>
        <w:rPr>
          <w:rFonts w:ascii="宋体" w:hAnsi="宋体" w:cs="Arial"/>
          <w:color w:val="000000"/>
          <w:szCs w:val="21"/>
        </w:rPr>
      </w:pPr>
      <w:r w:rsidRPr="00C0308B">
        <w:rPr>
          <w:rFonts w:ascii="宋体" w:hAnsi="宋体" w:cs="Arial"/>
          <w:color w:val="000000"/>
          <w:szCs w:val="21"/>
        </w:rPr>
        <w:t>本项目采用</w:t>
      </w:r>
      <w:r w:rsidRPr="00C0308B">
        <w:rPr>
          <w:rFonts w:ascii="宋体" w:hAnsi="宋体" w:cs="Arial"/>
          <w:b/>
          <w:color w:val="000000"/>
          <w:szCs w:val="21"/>
        </w:rPr>
        <w:t>综合评</w:t>
      </w:r>
      <w:r>
        <w:rPr>
          <w:rFonts w:ascii="宋体" w:hAnsi="宋体" w:cs="Arial" w:hint="eastAsia"/>
          <w:b/>
          <w:color w:val="000000"/>
          <w:szCs w:val="21"/>
        </w:rPr>
        <w:t>估</w:t>
      </w:r>
      <w:r w:rsidRPr="00C0308B">
        <w:rPr>
          <w:rFonts w:ascii="宋体" w:hAnsi="宋体" w:cs="Arial"/>
          <w:b/>
          <w:color w:val="000000"/>
          <w:szCs w:val="21"/>
        </w:rPr>
        <w:t>法</w:t>
      </w:r>
      <w:r>
        <w:rPr>
          <w:rFonts w:ascii="宋体" w:hAnsi="宋体" w:cs="Arial" w:hint="eastAsia"/>
          <w:b/>
          <w:color w:val="000000"/>
          <w:szCs w:val="21"/>
        </w:rPr>
        <w:t>（预算制）</w:t>
      </w:r>
      <w:r>
        <w:rPr>
          <w:rFonts w:ascii="宋体" w:hAnsi="宋体" w:cs="Arial"/>
          <w:color w:val="000000"/>
          <w:szCs w:val="21"/>
        </w:rPr>
        <w:t>，综合评</w:t>
      </w:r>
      <w:r>
        <w:rPr>
          <w:rFonts w:ascii="宋体" w:hAnsi="宋体" w:cs="Arial" w:hint="eastAsia"/>
          <w:color w:val="000000"/>
          <w:szCs w:val="21"/>
        </w:rPr>
        <w:t>估</w:t>
      </w:r>
      <w:r w:rsidRPr="00C0308B">
        <w:rPr>
          <w:rFonts w:ascii="宋体" w:hAnsi="宋体" w:cs="Arial"/>
          <w:color w:val="000000"/>
          <w:szCs w:val="21"/>
        </w:rPr>
        <w:t>法</w:t>
      </w:r>
      <w:r>
        <w:rPr>
          <w:rFonts w:ascii="宋体" w:hAnsi="宋体" w:cs="Arial" w:hint="eastAsia"/>
          <w:color w:val="000000"/>
          <w:szCs w:val="21"/>
        </w:rPr>
        <w:t>（预算制）</w:t>
      </w:r>
      <w:r>
        <w:rPr>
          <w:rFonts w:ascii="宋体" w:hAnsi="宋体" w:cs="Arial"/>
          <w:color w:val="000000"/>
          <w:szCs w:val="21"/>
        </w:rPr>
        <w:t>是指在</w:t>
      </w:r>
      <w:r w:rsidRPr="00C0308B">
        <w:rPr>
          <w:rFonts w:ascii="宋体" w:hAnsi="宋体" w:cs="Arial"/>
          <w:color w:val="000000"/>
          <w:szCs w:val="21"/>
        </w:rPr>
        <w:t>满足招标文件实质性要求前提下，</w:t>
      </w:r>
      <w:r>
        <w:rPr>
          <w:rFonts w:ascii="宋体" w:hAnsi="宋体" w:cs="Arial" w:hint="eastAsia"/>
          <w:color w:val="000000"/>
          <w:szCs w:val="21"/>
        </w:rPr>
        <w:t>在接受采购招标人委托咨询单位编制的预算且通过技术标评审的投标单位内，随机抽取确定中标候选人的方法。</w:t>
      </w:r>
    </w:p>
    <w:p w:rsidR="00350B1C" w:rsidRDefault="00350B1C" w:rsidP="00350B1C">
      <w:pPr>
        <w:pStyle w:val="10"/>
        <w:numPr>
          <w:ilvl w:val="1"/>
          <w:numId w:val="14"/>
        </w:numPr>
        <w:spacing w:line="360" w:lineRule="auto"/>
        <w:ind w:left="993" w:firstLineChars="0" w:hanging="993"/>
        <w:rPr>
          <w:rFonts w:ascii="宋体" w:hAnsi="宋体" w:cs="Arial"/>
          <w:color w:val="000000"/>
          <w:szCs w:val="21"/>
        </w:rPr>
      </w:pPr>
      <w:r>
        <w:rPr>
          <w:rFonts w:ascii="宋体" w:hAnsi="宋体" w:cs="Arial" w:hint="eastAsia"/>
          <w:color w:val="000000"/>
          <w:szCs w:val="21"/>
        </w:rPr>
        <w:t>本办法一般适用于采用资格预审方式的工程总承包任务招标。</w:t>
      </w:r>
    </w:p>
    <w:p w:rsidR="00350B1C" w:rsidRDefault="00350B1C" w:rsidP="00350B1C">
      <w:pPr>
        <w:pStyle w:val="10"/>
        <w:numPr>
          <w:ilvl w:val="0"/>
          <w:numId w:val="13"/>
        </w:numPr>
        <w:spacing w:line="360" w:lineRule="auto"/>
        <w:ind w:left="993" w:firstLineChars="0" w:hanging="993"/>
        <w:rPr>
          <w:rFonts w:ascii="宋体" w:hAnsi="宋体" w:cs="Arial"/>
          <w:b/>
          <w:color w:val="000000"/>
          <w:szCs w:val="21"/>
        </w:rPr>
      </w:pPr>
      <w:r>
        <w:rPr>
          <w:rFonts w:ascii="宋体" w:hAnsi="宋体" w:cs="Arial" w:hint="eastAsia"/>
          <w:b/>
          <w:color w:val="000000"/>
          <w:szCs w:val="21"/>
        </w:rPr>
        <w:t>预算编制</w:t>
      </w:r>
    </w:p>
    <w:p w:rsidR="00350B1C" w:rsidRPr="00FB3756" w:rsidRDefault="00350B1C" w:rsidP="00350B1C">
      <w:pPr>
        <w:pStyle w:val="a5"/>
        <w:numPr>
          <w:ilvl w:val="0"/>
          <w:numId w:val="15"/>
        </w:numPr>
        <w:spacing w:line="360" w:lineRule="auto"/>
        <w:ind w:firstLineChars="0"/>
        <w:rPr>
          <w:rFonts w:ascii="宋体" w:hAnsi="宋体" w:cs="Arial"/>
          <w:vanish/>
          <w:color w:val="000000"/>
          <w:szCs w:val="21"/>
        </w:rPr>
      </w:pPr>
    </w:p>
    <w:p w:rsidR="00350B1C" w:rsidRPr="00FB3756" w:rsidRDefault="00350B1C" w:rsidP="00350B1C">
      <w:pPr>
        <w:pStyle w:val="a5"/>
        <w:numPr>
          <w:ilvl w:val="0"/>
          <w:numId w:val="15"/>
        </w:numPr>
        <w:spacing w:line="360" w:lineRule="auto"/>
        <w:ind w:firstLineChars="0"/>
        <w:rPr>
          <w:rFonts w:ascii="宋体" w:hAnsi="宋体" w:cs="Arial"/>
          <w:vanish/>
          <w:color w:val="000000"/>
          <w:szCs w:val="21"/>
        </w:rPr>
      </w:pPr>
    </w:p>
    <w:p w:rsidR="00350B1C" w:rsidRPr="00FB3756" w:rsidRDefault="00350B1C" w:rsidP="00350B1C">
      <w:pPr>
        <w:pStyle w:val="10"/>
        <w:spacing w:line="360" w:lineRule="auto"/>
        <w:ind w:left="993" w:firstLineChars="0" w:firstLine="0"/>
        <w:rPr>
          <w:rFonts w:ascii="宋体" w:hAnsi="宋体" w:cs="Arial"/>
          <w:color w:val="000000"/>
          <w:szCs w:val="21"/>
        </w:rPr>
      </w:pPr>
      <w:r w:rsidRPr="00FB3756">
        <w:rPr>
          <w:rFonts w:ascii="宋体" w:hAnsi="宋体" w:cs="Arial" w:hint="eastAsia"/>
          <w:color w:val="000000"/>
          <w:szCs w:val="21"/>
        </w:rPr>
        <w:t>经济合作局在</w:t>
      </w:r>
      <w:r>
        <w:rPr>
          <w:rFonts w:ascii="宋体" w:hAnsi="宋体" w:cs="Arial" w:hint="eastAsia"/>
          <w:color w:val="000000"/>
          <w:szCs w:val="21"/>
        </w:rPr>
        <w:t>资格预审完成后，</w:t>
      </w:r>
      <w:r w:rsidRPr="00FB3756">
        <w:rPr>
          <w:rFonts w:ascii="宋体" w:hAnsi="宋体" w:cs="Arial" w:hint="eastAsia"/>
          <w:color w:val="000000"/>
          <w:szCs w:val="21"/>
        </w:rPr>
        <w:t>发送招标文件前，应组织有关单位</w:t>
      </w:r>
      <w:r>
        <w:rPr>
          <w:rFonts w:ascii="宋体" w:hAnsi="宋体" w:cs="Arial" w:hint="eastAsia"/>
          <w:color w:val="000000"/>
          <w:szCs w:val="21"/>
        </w:rPr>
        <w:t>按照成套项目工程量清单编制的有关规定编制项目预算。预算</w:t>
      </w:r>
      <w:r w:rsidRPr="00FB3756">
        <w:rPr>
          <w:rFonts w:ascii="宋体" w:hAnsi="宋体" w:cs="Arial" w:hint="eastAsia"/>
          <w:color w:val="000000"/>
          <w:szCs w:val="21"/>
        </w:rPr>
        <w:t>的编制应遵循以下程序：</w:t>
      </w:r>
    </w:p>
    <w:p w:rsidR="00350B1C" w:rsidRPr="00FB3756" w:rsidRDefault="00350B1C" w:rsidP="00350B1C">
      <w:pPr>
        <w:pStyle w:val="10"/>
        <w:numPr>
          <w:ilvl w:val="1"/>
          <w:numId w:val="15"/>
        </w:numPr>
        <w:spacing w:line="360" w:lineRule="auto"/>
        <w:ind w:left="993" w:firstLineChars="0" w:hanging="993"/>
        <w:rPr>
          <w:rFonts w:ascii="宋体" w:hAnsi="宋体" w:cs="Arial"/>
          <w:color w:val="000000"/>
          <w:szCs w:val="21"/>
        </w:rPr>
      </w:pPr>
      <w:r>
        <w:rPr>
          <w:rFonts w:ascii="宋体" w:hAnsi="宋体" w:cs="Arial" w:hint="eastAsia"/>
          <w:color w:val="000000"/>
          <w:szCs w:val="21"/>
        </w:rPr>
        <w:t>管理公司</w:t>
      </w:r>
      <w:r w:rsidRPr="00FB3756">
        <w:rPr>
          <w:rFonts w:ascii="宋体" w:hAnsi="宋体" w:cs="Arial" w:hint="eastAsia"/>
          <w:color w:val="000000"/>
          <w:szCs w:val="21"/>
        </w:rPr>
        <w:t>根据</w:t>
      </w:r>
      <w:r>
        <w:rPr>
          <w:rFonts w:ascii="宋体" w:hAnsi="宋体" w:cs="Arial" w:hint="eastAsia"/>
          <w:color w:val="000000"/>
          <w:szCs w:val="21"/>
        </w:rPr>
        <w:t>设计文件和相关资料编制项目工程量清单，工程量清单和基础入</w:t>
      </w:r>
      <w:proofErr w:type="gramStart"/>
      <w:r>
        <w:rPr>
          <w:rFonts w:ascii="宋体" w:hAnsi="宋体" w:cs="Arial" w:hint="eastAsia"/>
          <w:color w:val="000000"/>
          <w:szCs w:val="21"/>
        </w:rPr>
        <w:t>价资料</w:t>
      </w:r>
      <w:proofErr w:type="gramEnd"/>
      <w:r>
        <w:rPr>
          <w:rFonts w:ascii="宋体" w:hAnsi="宋体" w:cs="Arial" w:hint="eastAsia"/>
          <w:color w:val="000000"/>
          <w:szCs w:val="21"/>
        </w:rPr>
        <w:t>作为招标书的组成部分向投标单位</w:t>
      </w:r>
      <w:r w:rsidRPr="00FB3756">
        <w:rPr>
          <w:rFonts w:ascii="宋体" w:hAnsi="宋体" w:cs="Arial" w:hint="eastAsia"/>
          <w:color w:val="000000"/>
          <w:szCs w:val="21"/>
        </w:rPr>
        <w:t>公布。</w:t>
      </w:r>
    </w:p>
    <w:p w:rsidR="00350B1C" w:rsidRPr="00FB3756" w:rsidRDefault="00350B1C" w:rsidP="00350B1C">
      <w:pPr>
        <w:pStyle w:val="10"/>
        <w:numPr>
          <w:ilvl w:val="1"/>
          <w:numId w:val="15"/>
        </w:numPr>
        <w:spacing w:line="360" w:lineRule="auto"/>
        <w:ind w:left="993" w:firstLineChars="0" w:hanging="993"/>
        <w:rPr>
          <w:rFonts w:ascii="宋体" w:hAnsi="宋体" w:cs="Arial"/>
          <w:color w:val="000000"/>
          <w:szCs w:val="21"/>
        </w:rPr>
      </w:pPr>
      <w:r>
        <w:rPr>
          <w:rFonts w:ascii="宋体" w:hAnsi="宋体" w:cs="Arial" w:hint="eastAsia"/>
          <w:color w:val="000000"/>
          <w:szCs w:val="21"/>
        </w:rPr>
        <w:t>投标单位对</w:t>
      </w:r>
      <w:r w:rsidRPr="00FB3756">
        <w:rPr>
          <w:rFonts w:ascii="宋体" w:hAnsi="宋体" w:cs="Arial" w:hint="eastAsia"/>
          <w:color w:val="000000"/>
          <w:szCs w:val="21"/>
        </w:rPr>
        <w:t>工程量清单和基础入价资料（包括人</w:t>
      </w:r>
      <w:r>
        <w:rPr>
          <w:rFonts w:ascii="宋体" w:hAnsi="宋体" w:cs="Arial" w:hint="eastAsia"/>
          <w:color w:val="000000"/>
          <w:szCs w:val="21"/>
        </w:rPr>
        <w:t>工、材料单价等）有不同意见的，可通过投标答疑提出修正意见。预算编制单位应根据投标单位意见对工程量清单和基础入</w:t>
      </w:r>
      <w:proofErr w:type="gramStart"/>
      <w:r>
        <w:rPr>
          <w:rFonts w:ascii="宋体" w:hAnsi="宋体" w:cs="Arial" w:hint="eastAsia"/>
          <w:color w:val="000000"/>
          <w:szCs w:val="21"/>
        </w:rPr>
        <w:t>价资料</w:t>
      </w:r>
      <w:proofErr w:type="gramEnd"/>
      <w:r>
        <w:rPr>
          <w:rFonts w:ascii="宋体" w:hAnsi="宋体" w:cs="Arial" w:hint="eastAsia"/>
          <w:color w:val="000000"/>
          <w:szCs w:val="21"/>
        </w:rPr>
        <w:t>进行复核和修正。</w:t>
      </w:r>
    </w:p>
    <w:p w:rsidR="00350B1C" w:rsidRPr="00FB3756" w:rsidRDefault="00350B1C" w:rsidP="00350B1C">
      <w:pPr>
        <w:pStyle w:val="10"/>
        <w:numPr>
          <w:ilvl w:val="1"/>
          <w:numId w:val="15"/>
        </w:numPr>
        <w:spacing w:line="360" w:lineRule="auto"/>
        <w:ind w:left="993" w:firstLineChars="0" w:hanging="993"/>
        <w:rPr>
          <w:rFonts w:ascii="宋体" w:hAnsi="宋体" w:cs="Arial"/>
          <w:color w:val="000000"/>
          <w:szCs w:val="21"/>
        </w:rPr>
      </w:pPr>
      <w:r>
        <w:rPr>
          <w:rFonts w:ascii="宋体" w:hAnsi="宋体" w:cs="Arial" w:hint="eastAsia"/>
          <w:color w:val="000000"/>
          <w:szCs w:val="21"/>
        </w:rPr>
        <w:t>预算编制单位根据工程量清单和基础入</w:t>
      </w:r>
      <w:proofErr w:type="gramStart"/>
      <w:r>
        <w:rPr>
          <w:rFonts w:ascii="宋体" w:hAnsi="宋体" w:cs="Arial" w:hint="eastAsia"/>
          <w:color w:val="000000"/>
          <w:szCs w:val="21"/>
        </w:rPr>
        <w:t>价资料</w:t>
      </w:r>
      <w:proofErr w:type="gramEnd"/>
      <w:r w:rsidRPr="00FB3756">
        <w:rPr>
          <w:rFonts w:ascii="宋体" w:hAnsi="宋体" w:cs="Arial" w:hint="eastAsia"/>
          <w:color w:val="000000"/>
          <w:szCs w:val="21"/>
        </w:rPr>
        <w:t>编制项目</w:t>
      </w:r>
      <w:r>
        <w:rPr>
          <w:rFonts w:ascii="宋体" w:hAnsi="宋体" w:cs="Arial" w:hint="eastAsia"/>
          <w:color w:val="000000"/>
          <w:szCs w:val="21"/>
        </w:rPr>
        <w:t>参考</w:t>
      </w:r>
      <w:r w:rsidRPr="00FB3756">
        <w:rPr>
          <w:rFonts w:ascii="宋体" w:hAnsi="宋体" w:cs="Arial" w:hint="eastAsia"/>
          <w:color w:val="000000"/>
          <w:szCs w:val="21"/>
        </w:rPr>
        <w:t>经济标，并形成项目</w:t>
      </w:r>
      <w:r>
        <w:rPr>
          <w:rFonts w:ascii="宋体" w:hAnsi="宋体" w:cs="Arial" w:hint="eastAsia"/>
          <w:color w:val="000000"/>
          <w:szCs w:val="21"/>
        </w:rPr>
        <w:t>预算价</w:t>
      </w:r>
      <w:r w:rsidRPr="00FB3756">
        <w:rPr>
          <w:rFonts w:ascii="宋体" w:hAnsi="宋体" w:cs="Arial" w:hint="eastAsia"/>
          <w:color w:val="000000"/>
          <w:szCs w:val="21"/>
        </w:rPr>
        <w:t>。参考经济标和</w:t>
      </w:r>
      <w:r>
        <w:rPr>
          <w:rFonts w:ascii="宋体" w:hAnsi="宋体" w:cs="Arial" w:hint="eastAsia"/>
          <w:color w:val="000000"/>
          <w:szCs w:val="21"/>
        </w:rPr>
        <w:t>预算价应向各投标单位公布，并根据投标答疑进行修正。各投标单位应在开标前，以书面形式确认是否接受修正后的参考经济标和预算</w:t>
      </w:r>
      <w:r w:rsidRPr="00FB3756">
        <w:rPr>
          <w:rFonts w:ascii="宋体" w:hAnsi="宋体" w:cs="Arial" w:hint="eastAsia"/>
          <w:color w:val="000000"/>
          <w:szCs w:val="21"/>
        </w:rPr>
        <w:t>价。</w:t>
      </w:r>
    </w:p>
    <w:p w:rsidR="00350B1C" w:rsidRDefault="00350B1C" w:rsidP="00350B1C">
      <w:pPr>
        <w:pStyle w:val="10"/>
        <w:numPr>
          <w:ilvl w:val="1"/>
          <w:numId w:val="15"/>
        </w:numPr>
        <w:spacing w:line="360" w:lineRule="auto"/>
        <w:ind w:left="993" w:firstLineChars="0" w:hanging="993"/>
        <w:rPr>
          <w:rFonts w:ascii="宋体" w:hAnsi="宋体" w:cs="Arial"/>
          <w:color w:val="000000"/>
          <w:szCs w:val="21"/>
        </w:rPr>
      </w:pPr>
      <w:r w:rsidRPr="00FB3756">
        <w:rPr>
          <w:rFonts w:ascii="宋体" w:hAnsi="宋体" w:cs="Arial" w:hint="eastAsia"/>
          <w:color w:val="000000"/>
          <w:szCs w:val="21"/>
        </w:rPr>
        <w:t>投标单位在招标文件规定的澄清答疑截止时间前，可就项目设计文件、考察报告、工程详细勘察和测量文件、工程投资概算、预算的合理性等涉及的技术问题书面提出答疑要求。经济合作局应组织有关单位认真研究，并及时以书面形式答复所有投标单位</w:t>
      </w:r>
      <w:r>
        <w:rPr>
          <w:rFonts w:ascii="宋体" w:hAnsi="宋体" w:cs="Arial" w:hint="eastAsia"/>
          <w:color w:val="000000"/>
          <w:szCs w:val="21"/>
        </w:rPr>
        <w:t>，确定项目最终预算价</w:t>
      </w:r>
      <w:r w:rsidRPr="00FB3756">
        <w:rPr>
          <w:rFonts w:ascii="宋体" w:hAnsi="宋体" w:cs="Arial" w:hint="eastAsia"/>
          <w:color w:val="000000"/>
          <w:szCs w:val="21"/>
        </w:rPr>
        <w:t>。</w:t>
      </w:r>
    </w:p>
    <w:p w:rsidR="00350B1C" w:rsidRPr="00FB3756" w:rsidRDefault="00350B1C" w:rsidP="00350B1C">
      <w:pPr>
        <w:pStyle w:val="10"/>
        <w:numPr>
          <w:ilvl w:val="1"/>
          <w:numId w:val="15"/>
        </w:numPr>
        <w:spacing w:line="360" w:lineRule="auto"/>
        <w:ind w:left="993" w:firstLineChars="0" w:hanging="993"/>
        <w:rPr>
          <w:rFonts w:ascii="宋体" w:hAnsi="宋体" w:cs="Arial"/>
          <w:color w:val="000000"/>
          <w:szCs w:val="21"/>
        </w:rPr>
      </w:pPr>
      <w:r>
        <w:rPr>
          <w:rFonts w:ascii="宋体" w:hAnsi="宋体" w:cs="Arial" w:hint="eastAsia"/>
          <w:color w:val="000000"/>
          <w:szCs w:val="21"/>
        </w:rPr>
        <w:t>投标单位应在投标文件中确认完全认可最终预算价，未确认最终预算价的，将不进入下一阶段评审。</w:t>
      </w:r>
    </w:p>
    <w:p w:rsidR="00350B1C" w:rsidRPr="00C0308B" w:rsidRDefault="00350B1C" w:rsidP="00350B1C">
      <w:pPr>
        <w:pStyle w:val="10"/>
        <w:numPr>
          <w:ilvl w:val="0"/>
          <w:numId w:val="13"/>
        </w:numPr>
        <w:spacing w:line="360" w:lineRule="auto"/>
        <w:ind w:left="993" w:firstLineChars="0" w:hanging="993"/>
        <w:rPr>
          <w:rFonts w:ascii="宋体" w:hAnsi="宋体" w:cs="Arial"/>
          <w:b/>
          <w:kern w:val="0"/>
          <w:szCs w:val="21"/>
        </w:rPr>
      </w:pPr>
      <w:r w:rsidRPr="00C0308B">
        <w:rPr>
          <w:rFonts w:ascii="宋体" w:hAnsi="宋体" w:cs="Arial"/>
          <w:b/>
          <w:kern w:val="0"/>
          <w:szCs w:val="21"/>
        </w:rPr>
        <w:t>技术标评审</w:t>
      </w:r>
    </w:p>
    <w:p w:rsidR="00350B1C" w:rsidRPr="00C0308B" w:rsidRDefault="00350B1C" w:rsidP="00350B1C">
      <w:pPr>
        <w:pStyle w:val="a5"/>
        <w:numPr>
          <w:ilvl w:val="0"/>
          <w:numId w:val="15"/>
        </w:numPr>
        <w:spacing w:line="360" w:lineRule="auto"/>
        <w:ind w:firstLineChars="0"/>
        <w:rPr>
          <w:rFonts w:ascii="宋体" w:hAnsi="宋体" w:cs="Arial"/>
          <w:vanish/>
          <w:szCs w:val="21"/>
        </w:rPr>
      </w:pPr>
    </w:p>
    <w:p w:rsidR="00350B1C" w:rsidRPr="00C0308B" w:rsidRDefault="00350B1C" w:rsidP="00350B1C">
      <w:pPr>
        <w:pStyle w:val="10"/>
        <w:numPr>
          <w:ilvl w:val="1"/>
          <w:numId w:val="15"/>
        </w:numPr>
        <w:spacing w:line="360" w:lineRule="auto"/>
        <w:ind w:left="993" w:firstLineChars="0" w:hanging="993"/>
        <w:rPr>
          <w:rFonts w:ascii="宋体" w:hAnsi="宋体" w:cs="Arial"/>
          <w:szCs w:val="21"/>
        </w:rPr>
      </w:pPr>
      <w:r w:rsidRPr="00C0308B">
        <w:rPr>
          <w:rFonts w:ascii="宋体" w:hAnsi="宋体" w:cs="Arial"/>
          <w:szCs w:val="21"/>
        </w:rPr>
        <w:t>通过响应标验证的投标文件，进入技术标评审。</w:t>
      </w:r>
      <w:r w:rsidRPr="00C0308B">
        <w:rPr>
          <w:rFonts w:ascii="宋体" w:hAnsi="宋体" w:hint="eastAsia"/>
          <w:kern w:val="0"/>
          <w:szCs w:val="21"/>
        </w:rPr>
        <w:t>技术标评审主要针对项目</w:t>
      </w:r>
      <w:r w:rsidRPr="00CF2B62">
        <w:rPr>
          <w:rFonts w:ascii="宋体" w:hAnsi="宋体" w:hint="eastAsia"/>
          <w:kern w:val="0"/>
          <w:szCs w:val="21"/>
        </w:rPr>
        <w:t>施工组织</w:t>
      </w:r>
      <w:r w:rsidRPr="00CF2B62">
        <w:rPr>
          <w:rFonts w:ascii="宋体" w:hAnsi="宋体"/>
          <w:kern w:val="0"/>
          <w:szCs w:val="21"/>
        </w:rPr>
        <w:t>设计</w:t>
      </w:r>
      <w:r w:rsidRPr="00C0308B">
        <w:rPr>
          <w:rFonts w:ascii="宋体" w:hAnsi="宋体" w:hint="eastAsia"/>
          <w:kern w:val="0"/>
          <w:szCs w:val="21"/>
        </w:rPr>
        <w:t>、</w:t>
      </w:r>
      <w:r w:rsidRPr="00CF2B62">
        <w:rPr>
          <w:rFonts w:ascii="宋体" w:hAnsi="宋体" w:hint="eastAsia"/>
          <w:kern w:val="0"/>
          <w:szCs w:val="21"/>
        </w:rPr>
        <w:t>工程重点难点专项</w:t>
      </w:r>
      <w:r w:rsidRPr="00CF2B62">
        <w:rPr>
          <w:rFonts w:ascii="宋体" w:hAnsi="宋体"/>
          <w:kern w:val="0"/>
          <w:szCs w:val="21"/>
        </w:rPr>
        <w:t>方案</w:t>
      </w:r>
      <w:r w:rsidRPr="00C0308B">
        <w:rPr>
          <w:rFonts w:ascii="宋体" w:hAnsi="宋体" w:hint="eastAsia"/>
          <w:kern w:val="0"/>
          <w:szCs w:val="21"/>
        </w:rPr>
        <w:t>进行定量评分</w:t>
      </w:r>
      <w:r w:rsidRPr="00C0308B">
        <w:rPr>
          <w:rFonts w:ascii="宋体" w:hAnsi="宋体" w:cs="Arial"/>
          <w:szCs w:val="21"/>
        </w:rPr>
        <w:t>。</w:t>
      </w:r>
    </w:p>
    <w:p w:rsidR="00350B1C" w:rsidRPr="00C0308B" w:rsidRDefault="00350B1C" w:rsidP="00350B1C">
      <w:pPr>
        <w:pStyle w:val="10"/>
        <w:numPr>
          <w:ilvl w:val="1"/>
          <w:numId w:val="15"/>
        </w:numPr>
        <w:spacing w:line="360" w:lineRule="auto"/>
        <w:ind w:left="993" w:firstLineChars="0" w:hanging="993"/>
        <w:rPr>
          <w:rFonts w:ascii="宋体" w:hAnsi="宋体" w:cs="Arial"/>
          <w:szCs w:val="21"/>
        </w:rPr>
      </w:pPr>
      <w:r w:rsidRPr="00C0308B">
        <w:rPr>
          <w:rFonts w:ascii="宋体" w:hAnsi="宋体" w:cs="Arial"/>
          <w:szCs w:val="21"/>
        </w:rPr>
        <w:lastRenderedPageBreak/>
        <w:t>技术标评审按照“先定性分析，后定量打分”两步进行。</w:t>
      </w:r>
    </w:p>
    <w:p w:rsidR="00350B1C" w:rsidRPr="00C0308B" w:rsidRDefault="00350B1C" w:rsidP="00350B1C">
      <w:pPr>
        <w:pStyle w:val="10"/>
        <w:spacing w:line="360" w:lineRule="auto"/>
        <w:ind w:left="992" w:firstLineChars="0" w:firstLine="0"/>
        <w:rPr>
          <w:rFonts w:ascii="宋体" w:hAnsi="宋体" w:cs="Arial"/>
          <w:szCs w:val="21"/>
        </w:rPr>
      </w:pPr>
      <w:r w:rsidRPr="00C0308B">
        <w:rPr>
          <w:rFonts w:ascii="宋体" w:hAnsi="宋体" w:cs="Arial"/>
          <w:b/>
          <w:szCs w:val="21"/>
        </w:rPr>
        <w:t>定性分析阶段：</w:t>
      </w:r>
      <w:r>
        <w:rPr>
          <w:rFonts w:ascii="宋体" w:hAnsi="宋体" w:cs="Arial"/>
          <w:szCs w:val="21"/>
        </w:rPr>
        <w:t>评审专家应在横向比较的基础上对各标进行</w:t>
      </w:r>
      <w:r>
        <w:rPr>
          <w:rFonts w:ascii="宋体" w:hAnsi="宋体" w:cs="Arial" w:hint="eastAsia"/>
          <w:szCs w:val="21"/>
        </w:rPr>
        <w:t>定性分析，确定各标档次</w:t>
      </w:r>
      <w:r w:rsidRPr="00C0308B">
        <w:rPr>
          <w:rFonts w:ascii="宋体" w:hAnsi="宋体" w:cs="Arial"/>
          <w:szCs w:val="21"/>
        </w:rPr>
        <w:t>，</w:t>
      </w:r>
      <w:r>
        <w:rPr>
          <w:rFonts w:ascii="宋体" w:hAnsi="宋体" w:cs="Arial"/>
          <w:szCs w:val="21"/>
        </w:rPr>
        <w:t>可根据其他专家的</w:t>
      </w:r>
      <w:r w:rsidRPr="00C0308B">
        <w:rPr>
          <w:rFonts w:ascii="宋体" w:hAnsi="宋体" w:cs="Arial"/>
          <w:szCs w:val="21"/>
        </w:rPr>
        <w:t>意见进行复核和调整，亦可维持不变。</w:t>
      </w:r>
    </w:p>
    <w:p w:rsidR="00350B1C" w:rsidRDefault="00350B1C" w:rsidP="00350B1C">
      <w:pPr>
        <w:pStyle w:val="10"/>
        <w:spacing w:line="360" w:lineRule="auto"/>
        <w:ind w:left="992" w:firstLineChars="0" w:firstLine="0"/>
        <w:rPr>
          <w:rFonts w:ascii="宋体" w:hAnsi="宋体" w:cs="Arial"/>
          <w:color w:val="000000"/>
          <w:kern w:val="0"/>
          <w:szCs w:val="21"/>
        </w:rPr>
      </w:pPr>
      <w:r w:rsidRPr="00C0308B">
        <w:rPr>
          <w:rFonts w:ascii="宋体" w:hAnsi="宋体" w:cs="Arial"/>
          <w:b/>
          <w:szCs w:val="21"/>
        </w:rPr>
        <w:t>定量打分阶段：</w:t>
      </w:r>
      <w:r w:rsidRPr="00C0308B">
        <w:rPr>
          <w:rFonts w:ascii="宋体" w:hAnsi="宋体" w:cs="Arial"/>
          <w:color w:val="000000"/>
          <w:kern w:val="0"/>
          <w:szCs w:val="21"/>
        </w:rPr>
        <w:t>全部讨论结束后，采购代理按照“固定时间、独立评分、集中进行”的原则，组织评审专家进行记名式评分并签字确认。评审专家不得再进行讨论或相互交换意见，亦不得干涉或干扰其他专家评分。</w:t>
      </w:r>
    </w:p>
    <w:p w:rsidR="00350B1C" w:rsidRPr="00C0308B" w:rsidRDefault="00350B1C" w:rsidP="00350B1C">
      <w:pPr>
        <w:pStyle w:val="10"/>
        <w:numPr>
          <w:ilvl w:val="1"/>
          <w:numId w:val="15"/>
        </w:numPr>
        <w:spacing w:line="360" w:lineRule="auto"/>
        <w:ind w:left="993" w:firstLineChars="0" w:hanging="993"/>
        <w:rPr>
          <w:rFonts w:ascii="宋体" w:hAnsi="宋体" w:cs="Arial"/>
          <w:color w:val="000000"/>
          <w:kern w:val="0"/>
          <w:szCs w:val="21"/>
        </w:rPr>
      </w:pPr>
      <w:r w:rsidRPr="00C0308B">
        <w:rPr>
          <w:rFonts w:ascii="宋体" w:hAnsi="宋体" w:cs="Arial"/>
          <w:color w:val="000000"/>
          <w:kern w:val="0"/>
          <w:szCs w:val="21"/>
        </w:rPr>
        <w:t>《技术标评定表》填制完毕后，评审专家确认其评定内容无误且签字确认后，不得再对评定内容进行修改。</w:t>
      </w:r>
    </w:p>
    <w:p w:rsidR="00350B1C" w:rsidRPr="00C0308B" w:rsidRDefault="00350B1C" w:rsidP="00350B1C">
      <w:pPr>
        <w:pStyle w:val="10"/>
        <w:numPr>
          <w:ilvl w:val="1"/>
          <w:numId w:val="15"/>
        </w:numPr>
        <w:spacing w:line="360" w:lineRule="auto"/>
        <w:ind w:left="993" w:firstLineChars="0" w:hanging="993"/>
        <w:rPr>
          <w:rFonts w:ascii="宋体" w:hAnsi="宋体" w:cs="Arial"/>
          <w:b/>
          <w:color w:val="000000"/>
          <w:kern w:val="0"/>
          <w:szCs w:val="21"/>
        </w:rPr>
      </w:pPr>
      <w:r w:rsidRPr="00C0308B">
        <w:rPr>
          <w:rFonts w:ascii="宋体" w:hAnsi="宋体" w:cs="Arial" w:hint="eastAsia"/>
          <w:b/>
          <w:color w:val="000000"/>
          <w:kern w:val="0"/>
          <w:szCs w:val="21"/>
        </w:rPr>
        <w:t>技术标得分未达到应得分</w:t>
      </w:r>
      <w:r>
        <w:rPr>
          <w:rFonts w:ascii="宋体" w:hAnsi="宋体" w:cs="Arial" w:hint="eastAsia"/>
          <w:b/>
          <w:color w:val="000000"/>
          <w:kern w:val="0"/>
          <w:szCs w:val="21"/>
          <w:u w:val="single"/>
        </w:rPr>
        <w:t>80%</w:t>
      </w:r>
      <w:r w:rsidRPr="00C0308B">
        <w:rPr>
          <w:rFonts w:ascii="宋体" w:hAnsi="宋体" w:cs="Arial" w:hint="eastAsia"/>
          <w:b/>
          <w:color w:val="000000"/>
          <w:kern w:val="0"/>
          <w:szCs w:val="21"/>
        </w:rPr>
        <w:t>（不含）的，该投标将被否决，不进入后续评审。</w:t>
      </w:r>
    </w:p>
    <w:p w:rsidR="00350B1C" w:rsidRPr="00C0308B" w:rsidRDefault="00350B1C" w:rsidP="00350B1C">
      <w:pPr>
        <w:pStyle w:val="10"/>
        <w:numPr>
          <w:ilvl w:val="0"/>
          <w:numId w:val="13"/>
        </w:numPr>
        <w:spacing w:line="360" w:lineRule="auto"/>
        <w:ind w:left="993" w:firstLineChars="0" w:hanging="993"/>
        <w:rPr>
          <w:rFonts w:ascii="宋体" w:hAnsi="宋体" w:cs="Arial"/>
          <w:b/>
          <w:color w:val="000000"/>
          <w:kern w:val="0"/>
          <w:szCs w:val="21"/>
        </w:rPr>
      </w:pPr>
      <w:r>
        <w:rPr>
          <w:rFonts w:ascii="宋体" w:hAnsi="宋体" w:cs="Arial" w:hint="eastAsia"/>
          <w:b/>
          <w:color w:val="000000"/>
          <w:kern w:val="0"/>
          <w:szCs w:val="21"/>
        </w:rPr>
        <w:t>随机抽取</w:t>
      </w:r>
    </w:p>
    <w:p w:rsidR="00350B1C" w:rsidRPr="00C0308B" w:rsidRDefault="00350B1C" w:rsidP="00350B1C">
      <w:pPr>
        <w:pStyle w:val="10"/>
        <w:spacing w:line="360" w:lineRule="auto"/>
        <w:ind w:left="992" w:firstLineChars="0" w:firstLine="0"/>
        <w:rPr>
          <w:rFonts w:ascii="宋体" w:hAnsi="宋体" w:cs="Arial"/>
          <w:color w:val="000000"/>
          <w:kern w:val="0"/>
          <w:szCs w:val="21"/>
        </w:rPr>
      </w:pPr>
      <w:r>
        <w:rPr>
          <w:rFonts w:ascii="宋体" w:hAnsi="宋体" w:cs="Arial" w:hint="eastAsia"/>
          <w:color w:val="000000"/>
          <w:kern w:val="0"/>
          <w:szCs w:val="21"/>
        </w:rPr>
        <w:t>通过技术标评审的投标单位，进入随机抽取环节，分三阶段进行，第一阶段由企业代表按顺序抽取</w:t>
      </w:r>
      <w:proofErr w:type="gramStart"/>
      <w:r>
        <w:rPr>
          <w:rFonts w:ascii="宋体" w:hAnsi="宋体" w:cs="Arial" w:hint="eastAsia"/>
          <w:color w:val="000000"/>
          <w:kern w:val="0"/>
          <w:szCs w:val="21"/>
        </w:rPr>
        <w:t>候选标</w:t>
      </w:r>
      <w:proofErr w:type="gramEnd"/>
      <w:r>
        <w:rPr>
          <w:rFonts w:ascii="宋体" w:hAnsi="宋体" w:cs="Arial" w:hint="eastAsia"/>
          <w:color w:val="000000"/>
          <w:kern w:val="0"/>
          <w:szCs w:val="21"/>
        </w:rPr>
        <w:t>排序；第二阶段在企业代表中抽取抽签人和辅助抽签人；第三阶段抽签人在辅助抽签人的协助下，抽取中标候选标。</w:t>
      </w:r>
    </w:p>
    <w:p w:rsidR="00350B1C" w:rsidRPr="00C0308B" w:rsidRDefault="00350B1C" w:rsidP="00350B1C">
      <w:pPr>
        <w:pStyle w:val="a5"/>
        <w:numPr>
          <w:ilvl w:val="0"/>
          <w:numId w:val="15"/>
        </w:numPr>
        <w:spacing w:line="360" w:lineRule="auto"/>
        <w:ind w:firstLineChars="0"/>
        <w:rPr>
          <w:rFonts w:ascii="宋体" w:hAnsi="宋体" w:cs="Arial"/>
          <w:b/>
          <w:vanish/>
          <w:kern w:val="0"/>
          <w:szCs w:val="21"/>
        </w:rPr>
      </w:pPr>
    </w:p>
    <w:p w:rsidR="00350B1C" w:rsidRPr="00FE0B6F" w:rsidRDefault="00350B1C" w:rsidP="00350B1C">
      <w:pPr>
        <w:pStyle w:val="10"/>
        <w:numPr>
          <w:ilvl w:val="0"/>
          <w:numId w:val="13"/>
        </w:numPr>
        <w:spacing w:line="360" w:lineRule="auto"/>
        <w:ind w:left="993" w:firstLineChars="0" w:hanging="993"/>
        <w:rPr>
          <w:rFonts w:ascii="Arial" w:hAnsi="Arial" w:cs="Arial"/>
          <w:b/>
          <w:color w:val="000000"/>
          <w:kern w:val="0"/>
          <w:szCs w:val="21"/>
        </w:rPr>
      </w:pPr>
      <w:r w:rsidRPr="00FE0B6F">
        <w:rPr>
          <w:rFonts w:ascii="Arial" w:hAnsi="Arial" w:cs="Arial"/>
          <w:b/>
          <w:color w:val="000000"/>
          <w:kern w:val="0"/>
          <w:szCs w:val="21"/>
        </w:rPr>
        <w:t>确定推荐候选标</w:t>
      </w:r>
    </w:p>
    <w:p w:rsidR="00350B1C" w:rsidRDefault="00350B1C" w:rsidP="00350B1C">
      <w:pPr>
        <w:pStyle w:val="10"/>
        <w:spacing w:line="360" w:lineRule="auto"/>
        <w:ind w:left="992" w:firstLineChars="0" w:firstLine="0"/>
        <w:rPr>
          <w:rFonts w:ascii="Arial" w:hAnsi="Arial" w:cs="Arial"/>
          <w:color w:val="000000"/>
          <w:kern w:val="0"/>
          <w:szCs w:val="21"/>
        </w:rPr>
      </w:pPr>
      <w:r>
        <w:rPr>
          <w:rFonts w:ascii="宋体" w:hAnsi="宋体" w:cs="Arial" w:hint="eastAsia"/>
          <w:color w:val="000000"/>
          <w:kern w:val="0"/>
          <w:szCs w:val="21"/>
        </w:rPr>
        <w:t>按抽取顺序依次确定第一至第三中标候选标</w:t>
      </w:r>
      <w:r w:rsidRPr="00FE0B6F">
        <w:rPr>
          <w:rFonts w:ascii="Arial" w:hAnsi="Arial" w:cs="Arial"/>
          <w:color w:val="000000"/>
          <w:kern w:val="0"/>
          <w:szCs w:val="21"/>
        </w:rPr>
        <w:t>。</w:t>
      </w:r>
    </w:p>
    <w:p w:rsidR="00350B1C" w:rsidRPr="00BA1548" w:rsidRDefault="00350B1C" w:rsidP="00350B1C">
      <w:pPr>
        <w:pStyle w:val="a5"/>
        <w:numPr>
          <w:ilvl w:val="0"/>
          <w:numId w:val="12"/>
        </w:numPr>
        <w:snapToGrid w:val="0"/>
        <w:spacing w:beforeLines="50" w:before="156" w:line="360" w:lineRule="auto"/>
        <w:ind w:left="993" w:firstLineChars="0" w:hanging="993"/>
        <w:rPr>
          <w:rFonts w:ascii="宋体" w:hAnsi="宋体" w:cstheme="minorBidi"/>
          <w:b/>
          <w:vanish/>
          <w:szCs w:val="24"/>
        </w:rPr>
      </w:pPr>
    </w:p>
    <w:p w:rsidR="00350B1C" w:rsidRPr="00BA1548" w:rsidRDefault="00350B1C" w:rsidP="00350B1C">
      <w:pPr>
        <w:pStyle w:val="a5"/>
        <w:numPr>
          <w:ilvl w:val="0"/>
          <w:numId w:val="12"/>
        </w:numPr>
        <w:snapToGrid w:val="0"/>
        <w:spacing w:beforeLines="50" w:before="156" w:line="360" w:lineRule="auto"/>
        <w:ind w:left="993" w:firstLineChars="0" w:hanging="993"/>
        <w:rPr>
          <w:rFonts w:ascii="宋体" w:hAnsi="宋体" w:cstheme="minorBidi"/>
          <w:b/>
          <w:vanish/>
          <w:szCs w:val="24"/>
        </w:rPr>
      </w:pPr>
    </w:p>
    <w:p w:rsidR="00350B1C" w:rsidRPr="00BA1548" w:rsidRDefault="00350B1C" w:rsidP="00350B1C">
      <w:pPr>
        <w:pStyle w:val="a5"/>
        <w:numPr>
          <w:ilvl w:val="0"/>
          <w:numId w:val="12"/>
        </w:numPr>
        <w:snapToGrid w:val="0"/>
        <w:spacing w:beforeLines="50" w:before="156" w:line="360" w:lineRule="auto"/>
        <w:ind w:left="993" w:firstLineChars="0" w:hanging="993"/>
        <w:rPr>
          <w:rFonts w:ascii="宋体" w:hAnsi="宋体" w:cstheme="minorBidi"/>
          <w:b/>
          <w:vanish/>
          <w:szCs w:val="24"/>
        </w:rPr>
      </w:pPr>
    </w:p>
    <w:p w:rsidR="00350B1C" w:rsidRPr="004E51C4" w:rsidRDefault="00350B1C" w:rsidP="00350B1C">
      <w:pPr>
        <w:pStyle w:val="2"/>
        <w:numPr>
          <w:ilvl w:val="0"/>
          <w:numId w:val="12"/>
        </w:numPr>
        <w:snapToGrid w:val="0"/>
        <w:spacing w:beforeLines="50" w:before="156" w:line="360" w:lineRule="auto"/>
        <w:ind w:left="993" w:firstLineChars="0" w:hanging="993"/>
        <w:rPr>
          <w:rFonts w:ascii="宋体" w:hAnsi="宋体"/>
          <w:b/>
          <w:szCs w:val="24"/>
        </w:rPr>
      </w:pPr>
      <w:r w:rsidRPr="004E51C4">
        <w:rPr>
          <w:rFonts w:ascii="宋体" w:hAnsi="宋体" w:hint="eastAsia"/>
          <w:b/>
          <w:szCs w:val="24"/>
        </w:rPr>
        <w:t>承诺答疑</w:t>
      </w:r>
    </w:p>
    <w:p w:rsidR="00350B1C" w:rsidRPr="00BA1548" w:rsidRDefault="00350B1C" w:rsidP="00350B1C">
      <w:pPr>
        <w:pStyle w:val="a5"/>
        <w:numPr>
          <w:ilvl w:val="0"/>
          <w:numId w:val="6"/>
        </w:numPr>
        <w:spacing w:line="360" w:lineRule="auto"/>
        <w:ind w:firstLineChars="0"/>
        <w:rPr>
          <w:rFonts w:ascii="宋体" w:hAnsi="宋体"/>
          <w:vanish/>
          <w:szCs w:val="24"/>
        </w:rPr>
      </w:pPr>
    </w:p>
    <w:p w:rsidR="00350B1C" w:rsidRPr="00BA1548" w:rsidRDefault="00350B1C" w:rsidP="00350B1C">
      <w:pPr>
        <w:pStyle w:val="a5"/>
        <w:numPr>
          <w:ilvl w:val="0"/>
          <w:numId w:val="6"/>
        </w:numPr>
        <w:spacing w:line="360" w:lineRule="auto"/>
        <w:ind w:firstLineChars="0"/>
        <w:rPr>
          <w:rFonts w:ascii="宋体" w:hAnsi="宋体"/>
          <w:vanish/>
          <w:szCs w:val="24"/>
        </w:rPr>
      </w:pPr>
    </w:p>
    <w:p w:rsidR="00350B1C" w:rsidRPr="00BA1548" w:rsidRDefault="00350B1C" w:rsidP="00350B1C">
      <w:pPr>
        <w:pStyle w:val="a5"/>
        <w:numPr>
          <w:ilvl w:val="0"/>
          <w:numId w:val="6"/>
        </w:numPr>
        <w:spacing w:line="360" w:lineRule="auto"/>
        <w:ind w:firstLineChars="0"/>
        <w:rPr>
          <w:rFonts w:ascii="宋体" w:hAnsi="宋体"/>
          <w:vanish/>
          <w:szCs w:val="24"/>
        </w:rPr>
      </w:pPr>
    </w:p>
    <w:p w:rsidR="00350B1C" w:rsidRPr="00BA1548" w:rsidRDefault="00350B1C" w:rsidP="00350B1C">
      <w:pPr>
        <w:pStyle w:val="a5"/>
        <w:numPr>
          <w:ilvl w:val="0"/>
          <w:numId w:val="6"/>
        </w:numPr>
        <w:spacing w:line="360" w:lineRule="auto"/>
        <w:ind w:firstLineChars="0"/>
        <w:rPr>
          <w:rFonts w:ascii="宋体" w:hAnsi="宋体"/>
          <w:vanish/>
          <w:szCs w:val="24"/>
        </w:rPr>
      </w:pPr>
    </w:p>
    <w:p w:rsidR="00350B1C" w:rsidRPr="00BA1548" w:rsidRDefault="00350B1C" w:rsidP="00350B1C">
      <w:pPr>
        <w:pStyle w:val="a5"/>
        <w:numPr>
          <w:ilvl w:val="0"/>
          <w:numId w:val="6"/>
        </w:numPr>
        <w:spacing w:line="360" w:lineRule="auto"/>
        <w:ind w:firstLineChars="0"/>
        <w:rPr>
          <w:rFonts w:ascii="宋体" w:hAnsi="宋体"/>
          <w:vanish/>
          <w:szCs w:val="24"/>
        </w:rPr>
      </w:pPr>
    </w:p>
    <w:p w:rsidR="00350B1C" w:rsidRPr="004E51C4" w:rsidRDefault="00350B1C" w:rsidP="00350B1C">
      <w:pPr>
        <w:pStyle w:val="10"/>
        <w:numPr>
          <w:ilvl w:val="1"/>
          <w:numId w:val="6"/>
        </w:numPr>
        <w:spacing w:line="360" w:lineRule="auto"/>
        <w:ind w:left="993" w:firstLineChars="0" w:hanging="993"/>
        <w:rPr>
          <w:rFonts w:ascii="宋体" w:hAnsi="宋体"/>
          <w:szCs w:val="24"/>
        </w:rPr>
      </w:pPr>
      <w:r w:rsidRPr="004E51C4">
        <w:rPr>
          <w:rFonts w:ascii="宋体" w:hAnsi="宋体" w:hint="eastAsia"/>
          <w:szCs w:val="24"/>
        </w:rPr>
        <w:t>评标委员会汇总推荐中标候选标的中标条件和需补充承诺的全部问题，采购代理将其发送给相应的投标企业进行承诺答疑并要求限时回复。评标委员会对按时提交的承诺答疑回复进行全面审阅，确认对中标条件</w:t>
      </w:r>
      <w:proofErr w:type="gramStart"/>
      <w:r w:rsidRPr="004E51C4">
        <w:rPr>
          <w:rFonts w:ascii="宋体" w:hAnsi="宋体" w:hint="eastAsia"/>
          <w:szCs w:val="24"/>
        </w:rPr>
        <w:t>作出</w:t>
      </w:r>
      <w:proofErr w:type="gramEnd"/>
      <w:r w:rsidRPr="004E51C4">
        <w:rPr>
          <w:rFonts w:ascii="宋体" w:hAnsi="宋体" w:hint="eastAsia"/>
          <w:szCs w:val="24"/>
        </w:rPr>
        <w:t>无条件响应的最终确定为中标候选标。</w:t>
      </w:r>
    </w:p>
    <w:p w:rsidR="00350B1C" w:rsidRPr="004E51C4" w:rsidRDefault="00350B1C" w:rsidP="00350B1C">
      <w:pPr>
        <w:pStyle w:val="10"/>
        <w:numPr>
          <w:ilvl w:val="1"/>
          <w:numId w:val="6"/>
        </w:numPr>
        <w:spacing w:line="360" w:lineRule="auto"/>
        <w:ind w:left="993" w:firstLineChars="0" w:hanging="993"/>
        <w:rPr>
          <w:rFonts w:ascii="宋体" w:hAnsi="宋体"/>
          <w:szCs w:val="24"/>
        </w:rPr>
      </w:pPr>
      <w:r w:rsidRPr="004E51C4">
        <w:rPr>
          <w:rFonts w:ascii="宋体" w:hAnsi="宋体" w:hint="eastAsia"/>
          <w:szCs w:val="24"/>
        </w:rPr>
        <w:lastRenderedPageBreak/>
        <w:t>推荐中标候选单位拒绝承诺的，或逾期不予答复的，或提出不可接受的履约附加条件的，或半数以上评审专家复核其承诺答疑不能通过的，将取消其推荐中标候选单位资格，并按顺序由排在后面的推荐中标候选单位递补。</w:t>
      </w:r>
    </w:p>
    <w:p w:rsidR="00350B1C" w:rsidRPr="004E51C4" w:rsidRDefault="00350B1C" w:rsidP="00350B1C">
      <w:pPr>
        <w:pStyle w:val="2"/>
        <w:numPr>
          <w:ilvl w:val="0"/>
          <w:numId w:val="12"/>
        </w:numPr>
        <w:snapToGrid w:val="0"/>
        <w:spacing w:beforeLines="50" w:before="156" w:line="360" w:lineRule="auto"/>
        <w:ind w:left="993" w:firstLineChars="0" w:hanging="993"/>
        <w:rPr>
          <w:rFonts w:ascii="宋体" w:hAnsi="宋体"/>
          <w:szCs w:val="24"/>
        </w:rPr>
      </w:pPr>
      <w:r w:rsidRPr="004E51C4">
        <w:rPr>
          <w:rFonts w:ascii="宋体" w:hAnsi="宋体" w:hint="eastAsia"/>
          <w:szCs w:val="24"/>
        </w:rPr>
        <w:t>评标具体</w:t>
      </w:r>
      <w:r w:rsidRPr="004E51C4">
        <w:rPr>
          <w:rFonts w:ascii="宋体" w:hAnsi="宋体"/>
          <w:szCs w:val="24"/>
        </w:rPr>
        <w:t>规则详见</w:t>
      </w:r>
      <w:r w:rsidRPr="004E51C4">
        <w:rPr>
          <w:rFonts w:ascii="宋体" w:hAnsi="宋体" w:hint="eastAsia"/>
          <w:szCs w:val="24"/>
        </w:rPr>
        <w:t>第七章《</w:t>
      </w:r>
      <w:r w:rsidRPr="004E51C4">
        <w:rPr>
          <w:rFonts w:ascii="宋体" w:hAnsi="宋体"/>
          <w:szCs w:val="24"/>
        </w:rPr>
        <w:t>附</w:t>
      </w:r>
      <w:r w:rsidRPr="004E51C4">
        <w:rPr>
          <w:rFonts w:ascii="宋体" w:hAnsi="宋体" w:hint="eastAsia"/>
          <w:szCs w:val="24"/>
        </w:rPr>
        <w:t>录</w:t>
      </w:r>
      <w:r w:rsidRPr="004E51C4">
        <w:rPr>
          <w:rFonts w:ascii="Arial" w:hAnsi="Arial" w:cs="Arial"/>
          <w:szCs w:val="24"/>
        </w:rPr>
        <w:t>2</w:t>
      </w:r>
      <w:r w:rsidRPr="004E51C4">
        <w:rPr>
          <w:rFonts w:ascii="Arial" w:hAnsi="Arial" w:cs="Arial" w:hint="eastAsia"/>
          <w:szCs w:val="24"/>
        </w:rPr>
        <w:t>：</w:t>
      </w:r>
      <w:r w:rsidRPr="004E51C4">
        <w:rPr>
          <w:rFonts w:ascii="Arial" w:hAnsi="Arial" w:cs="Arial" w:hint="eastAsia"/>
          <w:szCs w:val="21"/>
        </w:rPr>
        <w:t>商务部国际经济合作事务局对外援助成套项目公开招标评审工作规则（试行）</w:t>
      </w:r>
      <w:r w:rsidRPr="004E51C4">
        <w:rPr>
          <w:rFonts w:ascii="宋体" w:hAnsi="宋体" w:hint="eastAsia"/>
          <w:szCs w:val="24"/>
        </w:rPr>
        <w:t>》。</w:t>
      </w:r>
    </w:p>
    <w:p w:rsidR="00350B1C" w:rsidRPr="00BA1548" w:rsidRDefault="00350B1C" w:rsidP="00350B1C">
      <w:pPr>
        <w:pStyle w:val="10"/>
        <w:spacing w:line="360" w:lineRule="auto"/>
        <w:ind w:left="992" w:firstLineChars="0" w:firstLine="0"/>
        <w:rPr>
          <w:rFonts w:ascii="Arial" w:hAnsi="Arial" w:cs="Arial"/>
          <w:color w:val="000000"/>
          <w:kern w:val="0"/>
          <w:szCs w:val="21"/>
        </w:rPr>
      </w:pPr>
    </w:p>
    <w:p w:rsidR="00670F6D" w:rsidRPr="00350B1C" w:rsidRDefault="00670F6D">
      <w:bookmarkStart w:id="1" w:name="_GoBack"/>
      <w:bookmarkEnd w:id="1"/>
    </w:p>
    <w:sectPr w:rsidR="00670F6D" w:rsidRPr="00350B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2F0" w:rsidRDefault="00F532F0" w:rsidP="0094068C">
      <w:r>
        <w:separator/>
      </w:r>
    </w:p>
  </w:endnote>
  <w:endnote w:type="continuationSeparator" w:id="0">
    <w:p w:rsidR="00F532F0" w:rsidRDefault="00F532F0" w:rsidP="0094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2F0" w:rsidRDefault="00F532F0" w:rsidP="0094068C">
      <w:r>
        <w:separator/>
      </w:r>
    </w:p>
  </w:footnote>
  <w:footnote w:type="continuationSeparator" w:id="0">
    <w:p w:rsidR="00F532F0" w:rsidRDefault="00F532F0" w:rsidP="00940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34F"/>
    <w:multiLevelType w:val="hybridMultilevel"/>
    <w:tmpl w:val="7D5CC088"/>
    <w:lvl w:ilvl="0" w:tplc="0068F112">
      <w:start w:val="2"/>
      <w:numFmt w:val="chineseCountingThousand"/>
      <w:lvlText w:val="%1、"/>
      <w:lvlJc w:val="left"/>
      <w:pPr>
        <w:ind w:left="2102"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C73238"/>
    <w:multiLevelType w:val="hybridMultilevel"/>
    <w:tmpl w:val="5FF819B6"/>
    <w:lvl w:ilvl="0" w:tplc="A78A0192">
      <w:start w:val="1"/>
      <w:numFmt w:val="decimal"/>
      <w:lvlText w:val="（%1）"/>
      <w:lvlJc w:val="left"/>
      <w:pPr>
        <w:ind w:left="1412" w:hanging="420"/>
      </w:pPr>
      <w:rPr>
        <w:rFonts w:ascii="Arial" w:hAnsi="Arial" w:cs="Arial" w:hint="default"/>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2">
    <w:nsid w:val="08E60132"/>
    <w:multiLevelType w:val="multilevel"/>
    <w:tmpl w:val="79B475D6"/>
    <w:lvl w:ilvl="0">
      <w:start w:val="1"/>
      <w:numFmt w:val="decimal"/>
      <w:lvlText w:val="%1"/>
      <w:lvlJc w:val="left"/>
      <w:pPr>
        <w:ind w:left="420" w:hanging="420"/>
      </w:pPr>
      <w:rPr>
        <w:rFonts w:hint="default"/>
      </w:rPr>
    </w:lvl>
    <w:lvl w:ilvl="1">
      <w:start w:val="1"/>
      <w:numFmt w:val="decimal"/>
      <w:lvlText w:val="%1-%2"/>
      <w:lvlJc w:val="left"/>
      <w:pPr>
        <w:ind w:left="840" w:hanging="420"/>
      </w:pPr>
      <w:rPr>
        <w:rFonts w:ascii="Arial" w:hAnsi="Arial" w:cs="Arial" w:hint="default"/>
        <w:b w:val="0"/>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
    <w:nsid w:val="0F346D2E"/>
    <w:multiLevelType w:val="multilevel"/>
    <w:tmpl w:val="79B475D6"/>
    <w:lvl w:ilvl="0">
      <w:start w:val="1"/>
      <w:numFmt w:val="decimal"/>
      <w:lvlText w:val="%1"/>
      <w:lvlJc w:val="left"/>
      <w:pPr>
        <w:ind w:left="420" w:hanging="420"/>
      </w:pPr>
      <w:rPr>
        <w:rFonts w:hint="default"/>
      </w:rPr>
    </w:lvl>
    <w:lvl w:ilvl="1">
      <w:start w:val="1"/>
      <w:numFmt w:val="decimal"/>
      <w:lvlText w:val="%1-%2"/>
      <w:lvlJc w:val="left"/>
      <w:pPr>
        <w:ind w:left="840" w:hanging="420"/>
      </w:pPr>
      <w:rPr>
        <w:rFonts w:ascii="Arial" w:hAnsi="Arial" w:cs="Arial" w:hint="default"/>
        <w:b w:val="0"/>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4">
    <w:nsid w:val="21B96C3E"/>
    <w:multiLevelType w:val="multilevel"/>
    <w:tmpl w:val="34506058"/>
    <w:lvl w:ilvl="0">
      <w:start w:val="1"/>
      <w:numFmt w:val="decimal"/>
      <w:lvlText w:val="%1"/>
      <w:lvlJc w:val="left"/>
      <w:pPr>
        <w:ind w:left="480" w:hanging="480"/>
      </w:pPr>
      <w:rPr>
        <w:rFonts w:hint="default"/>
      </w:rPr>
    </w:lvl>
    <w:lvl w:ilvl="1">
      <w:start w:val="1"/>
      <w:numFmt w:val="decimal"/>
      <w:lvlText w:val="%1-%2"/>
      <w:lvlJc w:val="left"/>
      <w:pPr>
        <w:ind w:left="826" w:hanging="480"/>
      </w:pPr>
      <w:rPr>
        <w:rFonts w:ascii="Arial" w:hAnsi="Arial" w:cs="Arial" w:hint="default"/>
        <w:b w:val="0"/>
        <w:color w:val="auto"/>
      </w:rPr>
    </w:lvl>
    <w:lvl w:ilvl="2">
      <w:start w:val="1"/>
      <w:numFmt w:val="decimal"/>
      <w:lvlText w:val="%1-%2-%3"/>
      <w:lvlJc w:val="left"/>
      <w:pPr>
        <w:ind w:left="1412" w:hanging="720"/>
      </w:pPr>
      <w:rPr>
        <w:rFonts w:ascii="Arial" w:hAnsi="Arial" w:cs="Arial" w:hint="default"/>
        <w:b w:val="0"/>
      </w:rPr>
    </w:lvl>
    <w:lvl w:ilvl="3">
      <w:start w:val="1"/>
      <w:numFmt w:val="decimal"/>
      <w:lvlText w:val="%1-%2-%3-%4"/>
      <w:lvlJc w:val="left"/>
      <w:pPr>
        <w:ind w:left="2118" w:hanging="1080"/>
      </w:pPr>
      <w:rPr>
        <w:rFonts w:ascii="Arial" w:hAnsi="Arial" w:cs="Arial" w:hint="default"/>
      </w:rPr>
    </w:lvl>
    <w:lvl w:ilvl="4">
      <w:start w:val="1"/>
      <w:numFmt w:val="decimal"/>
      <w:lvlText w:val="%1-%2.%3.%4.%5"/>
      <w:lvlJc w:val="left"/>
      <w:pPr>
        <w:ind w:left="2464" w:hanging="1080"/>
      </w:pPr>
      <w:rPr>
        <w:rFonts w:hint="default"/>
      </w:rPr>
    </w:lvl>
    <w:lvl w:ilvl="5">
      <w:start w:val="1"/>
      <w:numFmt w:val="decimal"/>
      <w:lvlText w:val="%1-%2.%3.%4.%5.%6"/>
      <w:lvlJc w:val="left"/>
      <w:pPr>
        <w:ind w:left="3170" w:hanging="1440"/>
      </w:pPr>
      <w:rPr>
        <w:rFonts w:hint="default"/>
      </w:rPr>
    </w:lvl>
    <w:lvl w:ilvl="6">
      <w:start w:val="1"/>
      <w:numFmt w:val="decimal"/>
      <w:lvlText w:val="%1-%2.%3.%4.%5.%6.%7"/>
      <w:lvlJc w:val="left"/>
      <w:pPr>
        <w:ind w:left="3876" w:hanging="1800"/>
      </w:pPr>
      <w:rPr>
        <w:rFonts w:hint="default"/>
      </w:rPr>
    </w:lvl>
    <w:lvl w:ilvl="7">
      <w:start w:val="1"/>
      <w:numFmt w:val="decimal"/>
      <w:lvlText w:val="%1-%2.%3.%4.%5.%6.%7.%8"/>
      <w:lvlJc w:val="left"/>
      <w:pPr>
        <w:ind w:left="4222" w:hanging="1800"/>
      </w:pPr>
      <w:rPr>
        <w:rFonts w:hint="default"/>
      </w:rPr>
    </w:lvl>
    <w:lvl w:ilvl="8">
      <w:start w:val="1"/>
      <w:numFmt w:val="decimal"/>
      <w:lvlText w:val="%1-%2.%3.%4.%5.%6.%7.%8.%9"/>
      <w:lvlJc w:val="left"/>
      <w:pPr>
        <w:ind w:left="4928" w:hanging="2160"/>
      </w:pPr>
      <w:rPr>
        <w:rFonts w:hint="default"/>
      </w:rPr>
    </w:lvl>
  </w:abstractNum>
  <w:abstractNum w:abstractNumId="5">
    <w:nsid w:val="23094D4B"/>
    <w:multiLevelType w:val="hybridMultilevel"/>
    <w:tmpl w:val="E9A61440"/>
    <w:lvl w:ilvl="0" w:tplc="04090013">
      <w:start w:val="1"/>
      <w:numFmt w:val="chineseCountingThousand"/>
      <w:lvlText w:val="%1、"/>
      <w:lvlJc w:val="left"/>
      <w:pPr>
        <w:ind w:left="2102" w:hanging="420"/>
      </w:pPr>
    </w:lvl>
    <w:lvl w:ilvl="1" w:tplc="04090019" w:tentative="1">
      <w:start w:val="1"/>
      <w:numFmt w:val="lowerLetter"/>
      <w:lvlText w:val="%2)"/>
      <w:lvlJc w:val="left"/>
      <w:pPr>
        <w:ind w:left="2522" w:hanging="420"/>
      </w:pPr>
    </w:lvl>
    <w:lvl w:ilvl="2" w:tplc="0409001B" w:tentative="1">
      <w:start w:val="1"/>
      <w:numFmt w:val="lowerRoman"/>
      <w:lvlText w:val="%3."/>
      <w:lvlJc w:val="right"/>
      <w:pPr>
        <w:ind w:left="2942" w:hanging="420"/>
      </w:pPr>
    </w:lvl>
    <w:lvl w:ilvl="3" w:tplc="0409000F" w:tentative="1">
      <w:start w:val="1"/>
      <w:numFmt w:val="decimal"/>
      <w:lvlText w:val="%4."/>
      <w:lvlJc w:val="left"/>
      <w:pPr>
        <w:ind w:left="3362" w:hanging="420"/>
      </w:pPr>
    </w:lvl>
    <w:lvl w:ilvl="4" w:tplc="04090019" w:tentative="1">
      <w:start w:val="1"/>
      <w:numFmt w:val="lowerLetter"/>
      <w:lvlText w:val="%5)"/>
      <w:lvlJc w:val="left"/>
      <w:pPr>
        <w:ind w:left="3782" w:hanging="420"/>
      </w:pPr>
    </w:lvl>
    <w:lvl w:ilvl="5" w:tplc="0409001B" w:tentative="1">
      <w:start w:val="1"/>
      <w:numFmt w:val="lowerRoman"/>
      <w:lvlText w:val="%6."/>
      <w:lvlJc w:val="right"/>
      <w:pPr>
        <w:ind w:left="4202" w:hanging="420"/>
      </w:pPr>
    </w:lvl>
    <w:lvl w:ilvl="6" w:tplc="0409000F" w:tentative="1">
      <w:start w:val="1"/>
      <w:numFmt w:val="decimal"/>
      <w:lvlText w:val="%7."/>
      <w:lvlJc w:val="left"/>
      <w:pPr>
        <w:ind w:left="4622" w:hanging="420"/>
      </w:pPr>
    </w:lvl>
    <w:lvl w:ilvl="7" w:tplc="04090019" w:tentative="1">
      <w:start w:val="1"/>
      <w:numFmt w:val="lowerLetter"/>
      <w:lvlText w:val="%8)"/>
      <w:lvlJc w:val="left"/>
      <w:pPr>
        <w:ind w:left="5042" w:hanging="420"/>
      </w:pPr>
    </w:lvl>
    <w:lvl w:ilvl="8" w:tplc="0409001B" w:tentative="1">
      <w:start w:val="1"/>
      <w:numFmt w:val="lowerRoman"/>
      <w:lvlText w:val="%9."/>
      <w:lvlJc w:val="right"/>
      <w:pPr>
        <w:ind w:left="5462" w:hanging="420"/>
      </w:pPr>
    </w:lvl>
  </w:abstractNum>
  <w:abstractNum w:abstractNumId="6">
    <w:nsid w:val="2C4A4AA1"/>
    <w:multiLevelType w:val="multilevel"/>
    <w:tmpl w:val="354C373E"/>
    <w:lvl w:ilvl="0">
      <w:start w:val="1"/>
      <w:numFmt w:val="decimal"/>
      <w:lvlText w:val="%1"/>
      <w:lvlJc w:val="left"/>
      <w:pPr>
        <w:ind w:left="480" w:hanging="480"/>
      </w:pPr>
      <w:rPr>
        <w:rFonts w:hint="default"/>
      </w:rPr>
    </w:lvl>
    <w:lvl w:ilvl="1">
      <w:start w:val="1"/>
      <w:numFmt w:val="decimal"/>
      <w:lvlText w:val="%1-%2"/>
      <w:lvlJc w:val="left"/>
      <w:pPr>
        <w:ind w:left="826" w:hanging="480"/>
      </w:pPr>
      <w:rPr>
        <w:rFonts w:ascii="Arial" w:hAnsi="Arial" w:cs="Arial" w:hint="default"/>
        <w:b w:val="0"/>
        <w:color w:val="auto"/>
        <w:sz w:val="21"/>
        <w:szCs w:val="21"/>
      </w:rPr>
    </w:lvl>
    <w:lvl w:ilvl="2">
      <w:start w:val="1"/>
      <w:numFmt w:val="decimal"/>
      <w:lvlText w:val="（%3）"/>
      <w:lvlJc w:val="left"/>
      <w:pPr>
        <w:ind w:left="1412" w:hanging="720"/>
      </w:pPr>
      <w:rPr>
        <w:rFonts w:ascii="Arial" w:hAnsi="Arial" w:cs="Arial" w:hint="default"/>
        <w:b w:val="0"/>
        <w:lang w:val="en-US"/>
      </w:rPr>
    </w:lvl>
    <w:lvl w:ilvl="3">
      <w:start w:val="1"/>
      <w:numFmt w:val="decimal"/>
      <w:lvlText w:val="%1-%2-%3-%4"/>
      <w:lvlJc w:val="left"/>
      <w:pPr>
        <w:ind w:left="2118" w:hanging="1080"/>
      </w:pPr>
      <w:rPr>
        <w:rFonts w:ascii="Arial" w:hAnsi="Arial" w:cs="Arial" w:hint="default"/>
      </w:rPr>
    </w:lvl>
    <w:lvl w:ilvl="4">
      <w:start w:val="1"/>
      <w:numFmt w:val="decimal"/>
      <w:lvlText w:val="%1-%2.%3.%4.%5"/>
      <w:lvlJc w:val="left"/>
      <w:pPr>
        <w:ind w:left="2464" w:hanging="1080"/>
      </w:pPr>
      <w:rPr>
        <w:rFonts w:hint="default"/>
      </w:rPr>
    </w:lvl>
    <w:lvl w:ilvl="5">
      <w:start w:val="1"/>
      <w:numFmt w:val="decimal"/>
      <w:lvlText w:val="%1-%2.%3.%4.%5.%6"/>
      <w:lvlJc w:val="left"/>
      <w:pPr>
        <w:ind w:left="3170" w:hanging="1440"/>
      </w:pPr>
      <w:rPr>
        <w:rFonts w:hint="default"/>
      </w:rPr>
    </w:lvl>
    <w:lvl w:ilvl="6">
      <w:start w:val="1"/>
      <w:numFmt w:val="decimal"/>
      <w:lvlText w:val="%1-%2.%3.%4.%5.%6.%7"/>
      <w:lvlJc w:val="left"/>
      <w:pPr>
        <w:ind w:left="3876" w:hanging="1800"/>
      </w:pPr>
      <w:rPr>
        <w:rFonts w:hint="default"/>
      </w:rPr>
    </w:lvl>
    <w:lvl w:ilvl="7">
      <w:start w:val="1"/>
      <w:numFmt w:val="decimal"/>
      <w:lvlText w:val="%1-%2.%3.%4.%5.%6.%7.%8"/>
      <w:lvlJc w:val="left"/>
      <w:pPr>
        <w:ind w:left="4222" w:hanging="1800"/>
      </w:pPr>
      <w:rPr>
        <w:rFonts w:hint="default"/>
      </w:rPr>
    </w:lvl>
    <w:lvl w:ilvl="8">
      <w:start w:val="1"/>
      <w:numFmt w:val="decimal"/>
      <w:lvlText w:val="%1-%2.%3.%4.%5.%6.%7.%8.%9"/>
      <w:lvlJc w:val="left"/>
      <w:pPr>
        <w:ind w:left="4928" w:hanging="2160"/>
      </w:pPr>
      <w:rPr>
        <w:rFonts w:hint="default"/>
      </w:rPr>
    </w:lvl>
  </w:abstractNum>
  <w:abstractNum w:abstractNumId="7">
    <w:nsid w:val="37F26B9D"/>
    <w:multiLevelType w:val="hybridMultilevel"/>
    <w:tmpl w:val="9A728658"/>
    <w:lvl w:ilvl="0" w:tplc="04090017">
      <w:start w:val="1"/>
      <w:numFmt w:val="chineseCountingThousand"/>
      <w:lvlText w:val="(%1)"/>
      <w:lvlJc w:val="left"/>
      <w:pPr>
        <w:ind w:left="2102" w:hanging="420"/>
      </w:pPr>
    </w:lvl>
    <w:lvl w:ilvl="1" w:tplc="04090019" w:tentative="1">
      <w:start w:val="1"/>
      <w:numFmt w:val="lowerLetter"/>
      <w:lvlText w:val="%2)"/>
      <w:lvlJc w:val="left"/>
      <w:pPr>
        <w:ind w:left="2522" w:hanging="420"/>
      </w:pPr>
    </w:lvl>
    <w:lvl w:ilvl="2" w:tplc="0409001B" w:tentative="1">
      <w:start w:val="1"/>
      <w:numFmt w:val="lowerRoman"/>
      <w:lvlText w:val="%3."/>
      <w:lvlJc w:val="right"/>
      <w:pPr>
        <w:ind w:left="2942" w:hanging="420"/>
      </w:pPr>
    </w:lvl>
    <w:lvl w:ilvl="3" w:tplc="0409000F" w:tentative="1">
      <w:start w:val="1"/>
      <w:numFmt w:val="decimal"/>
      <w:lvlText w:val="%4."/>
      <w:lvlJc w:val="left"/>
      <w:pPr>
        <w:ind w:left="3362" w:hanging="420"/>
      </w:pPr>
    </w:lvl>
    <w:lvl w:ilvl="4" w:tplc="04090019" w:tentative="1">
      <w:start w:val="1"/>
      <w:numFmt w:val="lowerLetter"/>
      <w:lvlText w:val="%5)"/>
      <w:lvlJc w:val="left"/>
      <w:pPr>
        <w:ind w:left="3782" w:hanging="420"/>
      </w:pPr>
    </w:lvl>
    <w:lvl w:ilvl="5" w:tplc="0409001B" w:tentative="1">
      <w:start w:val="1"/>
      <w:numFmt w:val="lowerRoman"/>
      <w:lvlText w:val="%6."/>
      <w:lvlJc w:val="right"/>
      <w:pPr>
        <w:ind w:left="4202" w:hanging="420"/>
      </w:pPr>
    </w:lvl>
    <w:lvl w:ilvl="6" w:tplc="0409000F" w:tentative="1">
      <w:start w:val="1"/>
      <w:numFmt w:val="decimal"/>
      <w:lvlText w:val="%7."/>
      <w:lvlJc w:val="left"/>
      <w:pPr>
        <w:ind w:left="4622" w:hanging="420"/>
      </w:pPr>
    </w:lvl>
    <w:lvl w:ilvl="7" w:tplc="04090019" w:tentative="1">
      <w:start w:val="1"/>
      <w:numFmt w:val="lowerLetter"/>
      <w:lvlText w:val="%8)"/>
      <w:lvlJc w:val="left"/>
      <w:pPr>
        <w:ind w:left="5042" w:hanging="420"/>
      </w:pPr>
    </w:lvl>
    <w:lvl w:ilvl="8" w:tplc="0409001B" w:tentative="1">
      <w:start w:val="1"/>
      <w:numFmt w:val="lowerRoman"/>
      <w:lvlText w:val="%9."/>
      <w:lvlJc w:val="right"/>
      <w:pPr>
        <w:ind w:left="5462" w:hanging="420"/>
      </w:pPr>
    </w:lvl>
  </w:abstractNum>
  <w:abstractNum w:abstractNumId="8">
    <w:nsid w:val="3E6C0080"/>
    <w:multiLevelType w:val="multilevel"/>
    <w:tmpl w:val="7C0E921C"/>
    <w:lvl w:ilvl="0">
      <w:start w:val="1"/>
      <w:numFmt w:val="decimal"/>
      <w:lvlText w:val="%1"/>
      <w:lvlJc w:val="left"/>
      <w:pPr>
        <w:ind w:left="480" w:hanging="480"/>
      </w:pPr>
      <w:rPr>
        <w:rFonts w:hint="default"/>
      </w:rPr>
    </w:lvl>
    <w:lvl w:ilvl="1">
      <w:start w:val="1"/>
      <w:numFmt w:val="decimal"/>
      <w:lvlText w:val="%1-%2"/>
      <w:lvlJc w:val="left"/>
      <w:pPr>
        <w:ind w:left="826" w:hanging="480"/>
      </w:pPr>
      <w:rPr>
        <w:rFonts w:ascii="Arial" w:hAnsi="Arial" w:cs="Arial" w:hint="default"/>
        <w:b w:val="0"/>
        <w:color w:val="auto"/>
      </w:rPr>
    </w:lvl>
    <w:lvl w:ilvl="2">
      <w:start w:val="1"/>
      <w:numFmt w:val="decimal"/>
      <w:lvlText w:val="%1-%2-%3"/>
      <w:lvlJc w:val="left"/>
      <w:pPr>
        <w:ind w:left="1412" w:hanging="720"/>
      </w:pPr>
      <w:rPr>
        <w:rFonts w:ascii="Arial" w:hAnsi="Arial" w:cs="Arial" w:hint="default"/>
        <w:b w:val="0"/>
      </w:rPr>
    </w:lvl>
    <w:lvl w:ilvl="3">
      <w:start w:val="1"/>
      <w:numFmt w:val="decimal"/>
      <w:lvlText w:val="%1-%2-%3-%4"/>
      <w:lvlJc w:val="left"/>
      <w:pPr>
        <w:ind w:left="2118" w:hanging="1080"/>
      </w:pPr>
      <w:rPr>
        <w:rFonts w:ascii="Arial" w:hAnsi="Arial" w:cs="Arial" w:hint="default"/>
      </w:rPr>
    </w:lvl>
    <w:lvl w:ilvl="4">
      <w:start w:val="1"/>
      <w:numFmt w:val="decimal"/>
      <w:lvlText w:val="%1-%2.%3.%4.%5"/>
      <w:lvlJc w:val="left"/>
      <w:pPr>
        <w:ind w:left="2464" w:hanging="1080"/>
      </w:pPr>
      <w:rPr>
        <w:rFonts w:hint="default"/>
      </w:rPr>
    </w:lvl>
    <w:lvl w:ilvl="5">
      <w:start w:val="1"/>
      <w:numFmt w:val="decimal"/>
      <w:lvlText w:val="%1-%2.%3.%4.%5.%6"/>
      <w:lvlJc w:val="left"/>
      <w:pPr>
        <w:ind w:left="3170" w:hanging="1440"/>
      </w:pPr>
      <w:rPr>
        <w:rFonts w:hint="default"/>
      </w:rPr>
    </w:lvl>
    <w:lvl w:ilvl="6">
      <w:start w:val="1"/>
      <w:numFmt w:val="decimal"/>
      <w:lvlText w:val="%1-%2.%3.%4.%5.%6.%7"/>
      <w:lvlJc w:val="left"/>
      <w:pPr>
        <w:ind w:left="3876" w:hanging="1800"/>
      </w:pPr>
      <w:rPr>
        <w:rFonts w:hint="default"/>
      </w:rPr>
    </w:lvl>
    <w:lvl w:ilvl="7">
      <w:start w:val="1"/>
      <w:numFmt w:val="decimal"/>
      <w:lvlText w:val="%1-%2.%3.%4.%5.%6.%7.%8"/>
      <w:lvlJc w:val="left"/>
      <w:pPr>
        <w:ind w:left="4222" w:hanging="1800"/>
      </w:pPr>
      <w:rPr>
        <w:rFonts w:hint="default"/>
      </w:rPr>
    </w:lvl>
    <w:lvl w:ilvl="8">
      <w:start w:val="1"/>
      <w:numFmt w:val="decimal"/>
      <w:lvlText w:val="%1-%2.%3.%4.%5.%6.%7.%8.%9"/>
      <w:lvlJc w:val="left"/>
      <w:pPr>
        <w:ind w:left="4928" w:hanging="2160"/>
      </w:pPr>
      <w:rPr>
        <w:rFonts w:hint="default"/>
      </w:rPr>
    </w:lvl>
  </w:abstractNum>
  <w:abstractNum w:abstractNumId="9">
    <w:nsid w:val="400A0779"/>
    <w:multiLevelType w:val="hybridMultilevel"/>
    <w:tmpl w:val="02747C68"/>
    <w:lvl w:ilvl="0" w:tplc="04090017">
      <w:start w:val="1"/>
      <w:numFmt w:val="chineseCountingThousand"/>
      <w:lvlText w:val="(%1)"/>
      <w:lvlJc w:val="left"/>
      <w:pPr>
        <w:ind w:left="2102"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FD602D1"/>
    <w:multiLevelType w:val="multilevel"/>
    <w:tmpl w:val="7C0E921C"/>
    <w:lvl w:ilvl="0">
      <w:start w:val="1"/>
      <w:numFmt w:val="decimal"/>
      <w:lvlText w:val="%1"/>
      <w:lvlJc w:val="left"/>
      <w:pPr>
        <w:ind w:left="480" w:hanging="480"/>
      </w:pPr>
      <w:rPr>
        <w:rFonts w:hint="default"/>
      </w:rPr>
    </w:lvl>
    <w:lvl w:ilvl="1">
      <w:start w:val="1"/>
      <w:numFmt w:val="decimal"/>
      <w:lvlText w:val="%1-%2"/>
      <w:lvlJc w:val="left"/>
      <w:pPr>
        <w:ind w:left="826" w:hanging="480"/>
      </w:pPr>
      <w:rPr>
        <w:rFonts w:ascii="Arial" w:hAnsi="Arial" w:cs="Arial" w:hint="default"/>
        <w:b w:val="0"/>
        <w:color w:val="auto"/>
      </w:rPr>
    </w:lvl>
    <w:lvl w:ilvl="2">
      <w:start w:val="1"/>
      <w:numFmt w:val="decimal"/>
      <w:lvlText w:val="%1-%2-%3"/>
      <w:lvlJc w:val="left"/>
      <w:pPr>
        <w:ind w:left="1412" w:hanging="720"/>
      </w:pPr>
      <w:rPr>
        <w:rFonts w:ascii="Arial" w:hAnsi="Arial" w:cs="Arial" w:hint="default"/>
        <w:b w:val="0"/>
      </w:rPr>
    </w:lvl>
    <w:lvl w:ilvl="3">
      <w:start w:val="1"/>
      <w:numFmt w:val="decimal"/>
      <w:lvlText w:val="%1-%2-%3-%4"/>
      <w:lvlJc w:val="left"/>
      <w:pPr>
        <w:ind w:left="2118" w:hanging="1080"/>
      </w:pPr>
      <w:rPr>
        <w:rFonts w:ascii="Arial" w:hAnsi="Arial" w:cs="Arial" w:hint="default"/>
      </w:rPr>
    </w:lvl>
    <w:lvl w:ilvl="4">
      <w:start w:val="1"/>
      <w:numFmt w:val="decimal"/>
      <w:lvlText w:val="%1-%2.%3.%4.%5"/>
      <w:lvlJc w:val="left"/>
      <w:pPr>
        <w:ind w:left="2464" w:hanging="1080"/>
      </w:pPr>
      <w:rPr>
        <w:rFonts w:hint="default"/>
      </w:rPr>
    </w:lvl>
    <w:lvl w:ilvl="5">
      <w:start w:val="1"/>
      <w:numFmt w:val="decimal"/>
      <w:lvlText w:val="%1-%2.%3.%4.%5.%6"/>
      <w:lvlJc w:val="left"/>
      <w:pPr>
        <w:ind w:left="3170" w:hanging="1440"/>
      </w:pPr>
      <w:rPr>
        <w:rFonts w:hint="default"/>
      </w:rPr>
    </w:lvl>
    <w:lvl w:ilvl="6">
      <w:start w:val="1"/>
      <w:numFmt w:val="decimal"/>
      <w:lvlText w:val="%1-%2.%3.%4.%5.%6.%7"/>
      <w:lvlJc w:val="left"/>
      <w:pPr>
        <w:ind w:left="3876" w:hanging="1800"/>
      </w:pPr>
      <w:rPr>
        <w:rFonts w:hint="default"/>
      </w:rPr>
    </w:lvl>
    <w:lvl w:ilvl="7">
      <w:start w:val="1"/>
      <w:numFmt w:val="decimal"/>
      <w:lvlText w:val="%1-%2.%3.%4.%5.%6.%7.%8"/>
      <w:lvlJc w:val="left"/>
      <w:pPr>
        <w:ind w:left="4222" w:hanging="1800"/>
      </w:pPr>
      <w:rPr>
        <w:rFonts w:hint="default"/>
      </w:rPr>
    </w:lvl>
    <w:lvl w:ilvl="8">
      <w:start w:val="1"/>
      <w:numFmt w:val="decimal"/>
      <w:lvlText w:val="%1-%2.%3.%4.%5.%6.%7.%8.%9"/>
      <w:lvlJc w:val="left"/>
      <w:pPr>
        <w:ind w:left="4928" w:hanging="2160"/>
      </w:pPr>
      <w:rPr>
        <w:rFonts w:hint="default"/>
      </w:rPr>
    </w:lvl>
  </w:abstractNum>
  <w:abstractNum w:abstractNumId="11">
    <w:nsid w:val="53331BF4"/>
    <w:multiLevelType w:val="multilevel"/>
    <w:tmpl w:val="7C0E921C"/>
    <w:lvl w:ilvl="0">
      <w:start w:val="1"/>
      <w:numFmt w:val="decimal"/>
      <w:lvlText w:val="%1"/>
      <w:lvlJc w:val="left"/>
      <w:pPr>
        <w:ind w:left="480" w:hanging="480"/>
      </w:pPr>
      <w:rPr>
        <w:rFonts w:hint="default"/>
      </w:rPr>
    </w:lvl>
    <w:lvl w:ilvl="1">
      <w:start w:val="1"/>
      <w:numFmt w:val="decimal"/>
      <w:lvlText w:val="%1-%2"/>
      <w:lvlJc w:val="left"/>
      <w:pPr>
        <w:ind w:left="826" w:hanging="480"/>
      </w:pPr>
      <w:rPr>
        <w:rFonts w:ascii="Arial" w:hAnsi="Arial" w:cs="Arial" w:hint="default"/>
        <w:b w:val="0"/>
        <w:color w:val="auto"/>
      </w:rPr>
    </w:lvl>
    <w:lvl w:ilvl="2">
      <w:start w:val="1"/>
      <w:numFmt w:val="decimal"/>
      <w:lvlText w:val="%1-%2-%3"/>
      <w:lvlJc w:val="left"/>
      <w:pPr>
        <w:ind w:left="1412" w:hanging="720"/>
      </w:pPr>
      <w:rPr>
        <w:rFonts w:ascii="Arial" w:hAnsi="Arial" w:cs="Arial" w:hint="default"/>
        <w:b w:val="0"/>
      </w:rPr>
    </w:lvl>
    <w:lvl w:ilvl="3">
      <w:start w:val="1"/>
      <w:numFmt w:val="decimal"/>
      <w:lvlText w:val="%1-%2-%3-%4"/>
      <w:lvlJc w:val="left"/>
      <w:pPr>
        <w:ind w:left="2118" w:hanging="1080"/>
      </w:pPr>
      <w:rPr>
        <w:rFonts w:ascii="Arial" w:hAnsi="Arial" w:cs="Arial" w:hint="default"/>
      </w:rPr>
    </w:lvl>
    <w:lvl w:ilvl="4">
      <w:start w:val="1"/>
      <w:numFmt w:val="decimal"/>
      <w:lvlText w:val="%1-%2.%3.%4.%5"/>
      <w:lvlJc w:val="left"/>
      <w:pPr>
        <w:ind w:left="2464" w:hanging="1080"/>
      </w:pPr>
      <w:rPr>
        <w:rFonts w:hint="default"/>
      </w:rPr>
    </w:lvl>
    <w:lvl w:ilvl="5">
      <w:start w:val="1"/>
      <w:numFmt w:val="decimal"/>
      <w:lvlText w:val="%1-%2.%3.%4.%5.%6"/>
      <w:lvlJc w:val="left"/>
      <w:pPr>
        <w:ind w:left="3170" w:hanging="1440"/>
      </w:pPr>
      <w:rPr>
        <w:rFonts w:hint="default"/>
      </w:rPr>
    </w:lvl>
    <w:lvl w:ilvl="6">
      <w:start w:val="1"/>
      <w:numFmt w:val="decimal"/>
      <w:lvlText w:val="%1-%2.%3.%4.%5.%6.%7"/>
      <w:lvlJc w:val="left"/>
      <w:pPr>
        <w:ind w:left="3876" w:hanging="1800"/>
      </w:pPr>
      <w:rPr>
        <w:rFonts w:hint="default"/>
      </w:rPr>
    </w:lvl>
    <w:lvl w:ilvl="7">
      <w:start w:val="1"/>
      <w:numFmt w:val="decimal"/>
      <w:lvlText w:val="%1-%2.%3.%4.%5.%6.%7.%8"/>
      <w:lvlJc w:val="left"/>
      <w:pPr>
        <w:ind w:left="4222" w:hanging="1800"/>
      </w:pPr>
      <w:rPr>
        <w:rFonts w:hint="default"/>
      </w:rPr>
    </w:lvl>
    <w:lvl w:ilvl="8">
      <w:start w:val="1"/>
      <w:numFmt w:val="decimal"/>
      <w:lvlText w:val="%1-%2.%3.%4.%5.%6.%7.%8.%9"/>
      <w:lvlJc w:val="left"/>
      <w:pPr>
        <w:ind w:left="4928" w:hanging="2160"/>
      </w:pPr>
      <w:rPr>
        <w:rFonts w:hint="default"/>
      </w:rPr>
    </w:lvl>
  </w:abstractNum>
  <w:abstractNum w:abstractNumId="12">
    <w:nsid w:val="6B5D1F18"/>
    <w:multiLevelType w:val="hybridMultilevel"/>
    <w:tmpl w:val="CD7A7C9E"/>
    <w:lvl w:ilvl="0" w:tplc="04090013">
      <w:start w:val="1"/>
      <w:numFmt w:val="chineseCountingThousand"/>
      <w:lvlText w:val="%1、"/>
      <w:lvlJc w:val="left"/>
      <w:pPr>
        <w:ind w:left="842" w:hanging="420"/>
      </w:pPr>
    </w:lvl>
    <w:lvl w:ilvl="1" w:tplc="E244E902">
      <w:start w:val="1"/>
      <w:numFmt w:val="decimal"/>
      <w:lvlText w:val="%2."/>
      <w:lvlJc w:val="left"/>
      <w:pPr>
        <w:ind w:left="1202" w:hanging="360"/>
      </w:pPr>
      <w:rPr>
        <w:rFonts w:hint="default"/>
      </w:rPr>
    </w:lvl>
    <w:lvl w:ilvl="2" w:tplc="0409001B">
      <w:start w:val="1"/>
      <w:numFmt w:val="lowerRoman"/>
      <w:lvlText w:val="%3."/>
      <w:lvlJc w:val="right"/>
      <w:pPr>
        <w:ind w:left="1682" w:hanging="420"/>
      </w:pPr>
    </w:lvl>
    <w:lvl w:ilvl="3" w:tplc="04090013">
      <w:start w:val="1"/>
      <w:numFmt w:val="chineseCountingThousand"/>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3">
    <w:nsid w:val="6F4F6EB9"/>
    <w:multiLevelType w:val="hybridMultilevel"/>
    <w:tmpl w:val="E5E8B852"/>
    <w:lvl w:ilvl="0" w:tplc="04090013">
      <w:start w:val="1"/>
      <w:numFmt w:val="chineseCountingThousand"/>
      <w:lvlText w:val="%1、"/>
      <w:lvlJc w:val="left"/>
      <w:pPr>
        <w:ind w:left="2102"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0BA4F32"/>
    <w:multiLevelType w:val="hybridMultilevel"/>
    <w:tmpl w:val="C1D23610"/>
    <w:lvl w:ilvl="0" w:tplc="6CCEA58C">
      <w:start w:val="3"/>
      <w:numFmt w:val="chineseCountingThousand"/>
      <w:lvlText w:val="%1、"/>
      <w:lvlJc w:val="left"/>
      <w:pPr>
        <w:ind w:left="2102"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2"/>
  </w:num>
  <w:num w:numId="3">
    <w:abstractNumId w:val="10"/>
  </w:num>
  <w:num w:numId="4">
    <w:abstractNumId w:val="1"/>
  </w:num>
  <w:num w:numId="5">
    <w:abstractNumId w:val="13"/>
  </w:num>
  <w:num w:numId="6">
    <w:abstractNumId w:val="11"/>
  </w:num>
  <w:num w:numId="7">
    <w:abstractNumId w:val="9"/>
  </w:num>
  <w:num w:numId="8">
    <w:abstractNumId w:val="8"/>
  </w:num>
  <w:num w:numId="9">
    <w:abstractNumId w:val="7"/>
  </w:num>
  <w:num w:numId="10">
    <w:abstractNumId w:val="4"/>
  </w:num>
  <w:num w:numId="11">
    <w:abstractNumId w:val="14"/>
  </w:num>
  <w:num w:numId="12">
    <w:abstractNumId w:val="0"/>
  </w:num>
  <w:num w:numId="13">
    <w:abstractNumId w:val="5"/>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00"/>
    <w:rsid w:val="002B1A00"/>
    <w:rsid w:val="00336131"/>
    <w:rsid w:val="00350B1C"/>
    <w:rsid w:val="003D0EA9"/>
    <w:rsid w:val="00581236"/>
    <w:rsid w:val="005D27CA"/>
    <w:rsid w:val="005F41B6"/>
    <w:rsid w:val="00670F6D"/>
    <w:rsid w:val="006C4DA9"/>
    <w:rsid w:val="007500CD"/>
    <w:rsid w:val="007906D9"/>
    <w:rsid w:val="00801000"/>
    <w:rsid w:val="008D4E08"/>
    <w:rsid w:val="0094068C"/>
    <w:rsid w:val="00964CAB"/>
    <w:rsid w:val="00A1289A"/>
    <w:rsid w:val="00A85D09"/>
    <w:rsid w:val="00CF6326"/>
    <w:rsid w:val="00D25A61"/>
    <w:rsid w:val="00DD4A71"/>
    <w:rsid w:val="00DE439C"/>
    <w:rsid w:val="00F532F0"/>
    <w:rsid w:val="00F71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68C"/>
    <w:pPr>
      <w:widowControl w:val="0"/>
      <w:jc w:val="both"/>
    </w:pPr>
    <w:rPr>
      <w:rFonts w:ascii="Times New Roman" w:eastAsia="宋体" w:hAnsi="Times New Roman" w:cs="Times New Roman"/>
      <w:szCs w:val="20"/>
    </w:rPr>
  </w:style>
  <w:style w:type="paragraph" w:styleId="1">
    <w:name w:val="heading 1"/>
    <w:basedOn w:val="a"/>
    <w:next w:val="a"/>
    <w:link w:val="1Char"/>
    <w:qFormat/>
    <w:rsid w:val="0094068C"/>
    <w:pPr>
      <w:keepNext/>
      <w:keepLines/>
      <w:adjustRightInd w:val="0"/>
      <w:spacing w:before="240" w:after="240"/>
      <w:jc w:val="center"/>
      <w:textAlignment w:val="center"/>
      <w:outlineLvl w:val="0"/>
    </w:pPr>
    <w:rPr>
      <w:rFonts w:eastAsia="黑体"/>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06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068C"/>
    <w:rPr>
      <w:sz w:val="18"/>
      <w:szCs w:val="18"/>
    </w:rPr>
  </w:style>
  <w:style w:type="paragraph" w:styleId="a4">
    <w:name w:val="footer"/>
    <w:basedOn w:val="a"/>
    <w:link w:val="Char0"/>
    <w:uiPriority w:val="99"/>
    <w:unhideWhenUsed/>
    <w:rsid w:val="0094068C"/>
    <w:pPr>
      <w:tabs>
        <w:tab w:val="center" w:pos="4153"/>
        <w:tab w:val="right" w:pos="8306"/>
      </w:tabs>
      <w:snapToGrid w:val="0"/>
      <w:jc w:val="left"/>
    </w:pPr>
    <w:rPr>
      <w:sz w:val="18"/>
      <w:szCs w:val="18"/>
    </w:rPr>
  </w:style>
  <w:style w:type="character" w:customStyle="1" w:styleId="Char0">
    <w:name w:val="页脚 Char"/>
    <w:basedOn w:val="a0"/>
    <w:link w:val="a4"/>
    <w:uiPriority w:val="99"/>
    <w:rsid w:val="0094068C"/>
    <w:rPr>
      <w:sz w:val="18"/>
      <w:szCs w:val="18"/>
    </w:rPr>
  </w:style>
  <w:style w:type="character" w:customStyle="1" w:styleId="1Char">
    <w:name w:val="标题 1 Char"/>
    <w:basedOn w:val="a0"/>
    <w:link w:val="1"/>
    <w:qFormat/>
    <w:rsid w:val="0094068C"/>
    <w:rPr>
      <w:rFonts w:ascii="Times New Roman" w:eastAsia="黑体" w:hAnsi="Times New Roman" w:cs="Times New Roman"/>
      <w:kern w:val="44"/>
      <w:sz w:val="32"/>
      <w:szCs w:val="32"/>
    </w:rPr>
  </w:style>
  <w:style w:type="paragraph" w:customStyle="1" w:styleId="10">
    <w:name w:val="列出段落1"/>
    <w:basedOn w:val="a"/>
    <w:uiPriority w:val="99"/>
    <w:qFormat/>
    <w:rsid w:val="0094068C"/>
    <w:pPr>
      <w:ind w:firstLineChars="200" w:firstLine="420"/>
    </w:pPr>
  </w:style>
  <w:style w:type="character" w:customStyle="1" w:styleId="CharChar">
    <w:name w:val="列出段落 Char Char"/>
    <w:link w:val="2"/>
    <w:rsid w:val="0094068C"/>
    <w:rPr>
      <w:rFonts w:eastAsia="宋体"/>
    </w:rPr>
  </w:style>
  <w:style w:type="paragraph" w:customStyle="1" w:styleId="2">
    <w:name w:val="列出段落2"/>
    <w:basedOn w:val="a"/>
    <w:link w:val="CharChar"/>
    <w:qFormat/>
    <w:rsid w:val="0094068C"/>
    <w:pPr>
      <w:ind w:firstLineChars="200" w:firstLine="420"/>
    </w:pPr>
    <w:rPr>
      <w:rFonts w:asciiTheme="minorHAnsi" w:hAnsiTheme="minorHAnsi" w:cstheme="minorBidi"/>
      <w:szCs w:val="22"/>
    </w:rPr>
  </w:style>
  <w:style w:type="paragraph" w:styleId="a5">
    <w:name w:val="List Paragraph"/>
    <w:basedOn w:val="a"/>
    <w:uiPriority w:val="99"/>
    <w:qFormat/>
    <w:rsid w:val="00DD4A7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68C"/>
    <w:pPr>
      <w:widowControl w:val="0"/>
      <w:jc w:val="both"/>
    </w:pPr>
    <w:rPr>
      <w:rFonts w:ascii="Times New Roman" w:eastAsia="宋体" w:hAnsi="Times New Roman" w:cs="Times New Roman"/>
      <w:szCs w:val="20"/>
    </w:rPr>
  </w:style>
  <w:style w:type="paragraph" w:styleId="1">
    <w:name w:val="heading 1"/>
    <w:basedOn w:val="a"/>
    <w:next w:val="a"/>
    <w:link w:val="1Char"/>
    <w:qFormat/>
    <w:rsid w:val="0094068C"/>
    <w:pPr>
      <w:keepNext/>
      <w:keepLines/>
      <w:adjustRightInd w:val="0"/>
      <w:spacing w:before="240" w:after="240"/>
      <w:jc w:val="center"/>
      <w:textAlignment w:val="center"/>
      <w:outlineLvl w:val="0"/>
    </w:pPr>
    <w:rPr>
      <w:rFonts w:eastAsia="黑体"/>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06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068C"/>
    <w:rPr>
      <w:sz w:val="18"/>
      <w:szCs w:val="18"/>
    </w:rPr>
  </w:style>
  <w:style w:type="paragraph" w:styleId="a4">
    <w:name w:val="footer"/>
    <w:basedOn w:val="a"/>
    <w:link w:val="Char0"/>
    <w:uiPriority w:val="99"/>
    <w:unhideWhenUsed/>
    <w:rsid w:val="0094068C"/>
    <w:pPr>
      <w:tabs>
        <w:tab w:val="center" w:pos="4153"/>
        <w:tab w:val="right" w:pos="8306"/>
      </w:tabs>
      <w:snapToGrid w:val="0"/>
      <w:jc w:val="left"/>
    </w:pPr>
    <w:rPr>
      <w:sz w:val="18"/>
      <w:szCs w:val="18"/>
    </w:rPr>
  </w:style>
  <w:style w:type="character" w:customStyle="1" w:styleId="Char0">
    <w:name w:val="页脚 Char"/>
    <w:basedOn w:val="a0"/>
    <w:link w:val="a4"/>
    <w:uiPriority w:val="99"/>
    <w:rsid w:val="0094068C"/>
    <w:rPr>
      <w:sz w:val="18"/>
      <w:szCs w:val="18"/>
    </w:rPr>
  </w:style>
  <w:style w:type="character" w:customStyle="1" w:styleId="1Char">
    <w:name w:val="标题 1 Char"/>
    <w:basedOn w:val="a0"/>
    <w:link w:val="1"/>
    <w:qFormat/>
    <w:rsid w:val="0094068C"/>
    <w:rPr>
      <w:rFonts w:ascii="Times New Roman" w:eastAsia="黑体" w:hAnsi="Times New Roman" w:cs="Times New Roman"/>
      <w:kern w:val="44"/>
      <w:sz w:val="32"/>
      <w:szCs w:val="32"/>
    </w:rPr>
  </w:style>
  <w:style w:type="paragraph" w:customStyle="1" w:styleId="10">
    <w:name w:val="列出段落1"/>
    <w:basedOn w:val="a"/>
    <w:uiPriority w:val="99"/>
    <w:qFormat/>
    <w:rsid w:val="0094068C"/>
    <w:pPr>
      <w:ind w:firstLineChars="200" w:firstLine="420"/>
    </w:pPr>
  </w:style>
  <w:style w:type="character" w:customStyle="1" w:styleId="CharChar">
    <w:name w:val="列出段落 Char Char"/>
    <w:link w:val="2"/>
    <w:rsid w:val="0094068C"/>
    <w:rPr>
      <w:rFonts w:eastAsia="宋体"/>
    </w:rPr>
  </w:style>
  <w:style w:type="paragraph" w:customStyle="1" w:styleId="2">
    <w:name w:val="列出段落2"/>
    <w:basedOn w:val="a"/>
    <w:link w:val="CharChar"/>
    <w:qFormat/>
    <w:rsid w:val="0094068C"/>
    <w:pPr>
      <w:ind w:firstLineChars="200" w:firstLine="420"/>
    </w:pPr>
    <w:rPr>
      <w:rFonts w:asciiTheme="minorHAnsi" w:hAnsiTheme="minorHAnsi" w:cstheme="minorBidi"/>
      <w:szCs w:val="22"/>
    </w:rPr>
  </w:style>
  <w:style w:type="paragraph" w:styleId="a5">
    <w:name w:val="List Paragraph"/>
    <w:basedOn w:val="a"/>
    <w:uiPriority w:val="99"/>
    <w:qFormat/>
    <w:rsid w:val="00DD4A7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chenxw</dc:creator>
  <cp:lastModifiedBy>Think</cp:lastModifiedBy>
  <cp:revision>2</cp:revision>
  <cp:lastPrinted>2019-05-31T06:47:00Z</cp:lastPrinted>
  <dcterms:created xsi:type="dcterms:W3CDTF">2019-08-07T06:54:00Z</dcterms:created>
  <dcterms:modified xsi:type="dcterms:W3CDTF">2019-08-07T06:54:00Z</dcterms:modified>
</cp:coreProperties>
</file>