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C2" w:rsidRDefault="00506571" w:rsidP="00506571">
      <w:pPr>
        <w:spacing w:line="560" w:lineRule="exact"/>
        <w:jc w:val="center"/>
        <w:rPr>
          <w:rFonts w:asciiTheme="minorEastAsia" w:hAnsiTheme="minorEastAsia"/>
          <w:b/>
          <w:sz w:val="44"/>
          <w:szCs w:val="44"/>
        </w:rPr>
      </w:pPr>
      <w:bookmarkStart w:id="0" w:name="_GoBack"/>
      <w:bookmarkEnd w:id="0"/>
      <w:r w:rsidRPr="00594E41">
        <w:rPr>
          <w:rFonts w:asciiTheme="minorEastAsia" w:hAnsiTheme="minorEastAsia" w:hint="eastAsia"/>
          <w:b/>
          <w:sz w:val="44"/>
          <w:szCs w:val="44"/>
        </w:rPr>
        <w:t>中国人民保险“百城万村”家政</w:t>
      </w:r>
    </w:p>
    <w:p w:rsidR="00506571" w:rsidRPr="00594E41" w:rsidRDefault="00506571" w:rsidP="000A13C2">
      <w:pPr>
        <w:spacing w:line="560" w:lineRule="exact"/>
        <w:jc w:val="center"/>
        <w:rPr>
          <w:rFonts w:asciiTheme="minorEastAsia" w:hAnsiTheme="minorEastAsia"/>
          <w:b/>
          <w:sz w:val="44"/>
          <w:szCs w:val="44"/>
        </w:rPr>
      </w:pPr>
      <w:r w:rsidRPr="00594E41">
        <w:rPr>
          <w:rFonts w:asciiTheme="minorEastAsia" w:hAnsiTheme="minorEastAsia" w:hint="eastAsia"/>
          <w:b/>
          <w:sz w:val="44"/>
          <w:szCs w:val="44"/>
        </w:rPr>
        <w:t>扶贫保险新方案</w:t>
      </w:r>
    </w:p>
    <w:p w:rsidR="00506571" w:rsidRPr="00594E41" w:rsidRDefault="00506571" w:rsidP="00594E41">
      <w:pPr>
        <w:spacing w:line="560" w:lineRule="exact"/>
        <w:jc w:val="center"/>
        <w:rPr>
          <w:rFonts w:ascii="仿宋_GB2312" w:eastAsia="仿宋_GB2312"/>
          <w:sz w:val="32"/>
          <w:szCs w:val="32"/>
        </w:rPr>
      </w:pPr>
    </w:p>
    <w:p w:rsidR="00506571" w:rsidRPr="00594E41" w:rsidRDefault="00506571" w:rsidP="00594E41">
      <w:pPr>
        <w:spacing w:line="560" w:lineRule="exact"/>
        <w:ind w:firstLineChars="200" w:firstLine="640"/>
        <w:rPr>
          <w:rFonts w:ascii="仿宋_GB2312" w:eastAsia="仿宋_GB2312"/>
          <w:sz w:val="32"/>
          <w:szCs w:val="32"/>
        </w:rPr>
      </w:pPr>
      <w:r w:rsidRPr="00594E41">
        <w:rPr>
          <w:rFonts w:ascii="仿宋_GB2312" w:eastAsia="仿宋_GB2312" w:hint="eastAsia"/>
          <w:sz w:val="32"/>
          <w:szCs w:val="32"/>
        </w:rPr>
        <w:t>为坚决贯彻党中央脱贫攻坚相关部署，确保“百城万村”家政扶贫政策的普惠性和连续性，按照</w:t>
      </w:r>
      <w:r w:rsidRPr="00594E41">
        <w:rPr>
          <w:rFonts w:ascii="仿宋_GB2312" w:eastAsia="仿宋_GB2312" w:hint="eastAsia"/>
          <w:b/>
          <w:sz w:val="32"/>
          <w:szCs w:val="32"/>
        </w:rPr>
        <w:t>“百城万村”家政扶贫商业综合保险方案为贫困县相关人员提供保险保障。次年续保，仍能享受优惠。</w:t>
      </w:r>
    </w:p>
    <w:p w:rsidR="00506571" w:rsidRPr="00594E41" w:rsidRDefault="00506571" w:rsidP="00594E41">
      <w:pPr>
        <w:spacing w:line="560" w:lineRule="exact"/>
        <w:ind w:firstLineChars="200" w:firstLine="640"/>
        <w:rPr>
          <w:rFonts w:ascii="黑体" w:eastAsia="黑体" w:hAnsi="黑体"/>
          <w:sz w:val="32"/>
          <w:szCs w:val="32"/>
        </w:rPr>
      </w:pPr>
      <w:r w:rsidRPr="00594E41">
        <w:rPr>
          <w:rFonts w:ascii="黑体" w:eastAsia="黑体" w:hAnsi="黑体" w:hint="eastAsia"/>
          <w:sz w:val="32"/>
          <w:szCs w:val="32"/>
        </w:rPr>
        <w:t>一、“百城万村”家政扶贫商业综合保险方案</w:t>
      </w:r>
    </w:p>
    <w:p w:rsidR="00506571" w:rsidRPr="00594E41" w:rsidRDefault="00506571" w:rsidP="00594E41">
      <w:pPr>
        <w:spacing w:line="560" w:lineRule="exact"/>
        <w:ind w:firstLineChars="200" w:firstLine="640"/>
        <w:rPr>
          <w:rFonts w:ascii="仿宋_GB2312" w:eastAsia="仿宋_GB2312"/>
          <w:sz w:val="32"/>
          <w:szCs w:val="32"/>
        </w:rPr>
      </w:pPr>
      <w:r w:rsidRPr="00594E41">
        <w:rPr>
          <w:rFonts w:ascii="仿宋_GB2312" w:eastAsia="仿宋_GB2312" w:hint="eastAsia"/>
          <w:sz w:val="32"/>
          <w:szCs w:val="32"/>
        </w:rPr>
        <w:t>为配合商务部“百城万村”家政扶贫项目，鼓励贫困地区贫困人员外出从事家政服务行业，通过市场机制实现就业脱贫，针对该项目各环节的风险，公司提供</w:t>
      </w:r>
      <w:r w:rsidRPr="00594E41">
        <w:rPr>
          <w:rFonts w:ascii="仿宋_GB2312" w:eastAsia="仿宋_GB2312" w:hint="eastAsia"/>
          <w:b/>
          <w:sz w:val="32"/>
          <w:szCs w:val="32"/>
        </w:rPr>
        <w:t>“百城万村”家政扶贫商业综合保险方案</w:t>
      </w:r>
      <w:r w:rsidRPr="00594E41">
        <w:rPr>
          <w:rFonts w:ascii="仿宋_GB2312" w:eastAsia="仿宋_GB2312" w:hint="eastAsia"/>
          <w:sz w:val="32"/>
          <w:szCs w:val="32"/>
        </w:rPr>
        <w:t>，由各地商务主管部门争取资金，统筹采购，为家政人员提供风险保障。贫困地区人员愿意外出从事家政服务并在当地商务主管部门登记报备的，均纳入本保险保障的范围，优先保障国家级贫困县，特别是建档立卡贫困户人员。贫困地区人员购买上述保险产品的，不需再到就业地购买相应保险产品。</w:t>
      </w:r>
    </w:p>
    <w:p w:rsidR="00506571" w:rsidRPr="00594E41" w:rsidRDefault="00506571" w:rsidP="00594E41">
      <w:pPr>
        <w:spacing w:line="560" w:lineRule="exact"/>
        <w:ind w:firstLineChars="200" w:firstLine="640"/>
        <w:rPr>
          <w:rFonts w:ascii="仿宋_GB2312" w:eastAsia="仿宋_GB2312"/>
          <w:sz w:val="32"/>
          <w:szCs w:val="32"/>
        </w:rPr>
      </w:pPr>
      <w:r w:rsidRPr="00594E41">
        <w:rPr>
          <w:rFonts w:ascii="仿宋_GB2312" w:eastAsia="仿宋_GB2312" w:hint="eastAsia"/>
          <w:sz w:val="32"/>
          <w:szCs w:val="32"/>
        </w:rPr>
        <w:t>“</w:t>
      </w:r>
      <w:r w:rsidRPr="00594E41">
        <w:rPr>
          <w:rFonts w:ascii="仿宋_GB2312" w:eastAsia="仿宋_GB2312" w:hint="eastAsia"/>
          <w:b/>
          <w:sz w:val="32"/>
          <w:szCs w:val="32"/>
        </w:rPr>
        <w:t>百城万村”家政扶贫商业综合保险方案</w:t>
      </w:r>
      <w:r w:rsidRPr="00594E41">
        <w:rPr>
          <w:rFonts w:ascii="仿宋_GB2312" w:eastAsia="仿宋_GB2312" w:hint="eastAsia"/>
          <w:sz w:val="32"/>
          <w:szCs w:val="32"/>
        </w:rPr>
        <w:t>如下：</w:t>
      </w:r>
    </w:p>
    <w:tbl>
      <w:tblPr>
        <w:tblW w:w="9495" w:type="dxa"/>
        <w:jc w:val="center"/>
        <w:tblLayout w:type="fixed"/>
        <w:tblLook w:val="04A0" w:firstRow="1" w:lastRow="0" w:firstColumn="1" w:lastColumn="0" w:noHBand="0" w:noVBand="1"/>
      </w:tblPr>
      <w:tblGrid>
        <w:gridCol w:w="1271"/>
        <w:gridCol w:w="2842"/>
        <w:gridCol w:w="3114"/>
        <w:gridCol w:w="1134"/>
        <w:gridCol w:w="1134"/>
      </w:tblGrid>
      <w:tr w:rsidR="00506571" w:rsidTr="00EC28E5">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保险产品</w:t>
            </w:r>
          </w:p>
        </w:tc>
        <w:tc>
          <w:tcPr>
            <w:tcW w:w="2842" w:type="dxa"/>
            <w:tcBorders>
              <w:top w:val="single" w:sz="4" w:space="0" w:color="auto"/>
              <w:left w:val="nil"/>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保障项目</w:t>
            </w:r>
          </w:p>
        </w:tc>
        <w:tc>
          <w:tcPr>
            <w:tcW w:w="3114" w:type="dxa"/>
            <w:tcBorders>
              <w:top w:val="single" w:sz="4" w:space="0" w:color="auto"/>
              <w:left w:val="nil"/>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保额/责任限额</w:t>
            </w:r>
          </w:p>
        </w:tc>
        <w:tc>
          <w:tcPr>
            <w:tcW w:w="1134" w:type="dxa"/>
            <w:tcBorders>
              <w:top w:val="single" w:sz="4" w:space="0" w:color="auto"/>
              <w:left w:val="nil"/>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保险期间</w:t>
            </w:r>
          </w:p>
        </w:tc>
        <w:tc>
          <w:tcPr>
            <w:tcW w:w="1134" w:type="dxa"/>
            <w:tcBorders>
              <w:top w:val="single" w:sz="4" w:space="0" w:color="auto"/>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年保费</w:t>
            </w:r>
          </w:p>
        </w:tc>
      </w:tr>
      <w:tr w:rsidR="00506571" w:rsidTr="00EC28E5">
        <w:trPr>
          <w:trHeight w:val="479"/>
          <w:jc w:val="center"/>
        </w:trPr>
        <w:tc>
          <w:tcPr>
            <w:tcW w:w="1271" w:type="dxa"/>
            <w:vMerge w:val="restart"/>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2"/>
              </w:rPr>
              <w:t>组织者责任保险</w:t>
            </w:r>
          </w:p>
        </w:tc>
        <w:tc>
          <w:tcPr>
            <w:tcW w:w="2842"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家政从业人员意外身故、伤残补偿</w:t>
            </w:r>
          </w:p>
        </w:tc>
        <w:tc>
          <w:tcPr>
            <w:tcW w:w="3114"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每人累计赔偿限额5万元</w:t>
            </w:r>
          </w:p>
        </w:tc>
        <w:tc>
          <w:tcPr>
            <w:tcW w:w="1134" w:type="dxa"/>
            <w:vMerge w:val="restart"/>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保险期间1年</w:t>
            </w:r>
          </w:p>
        </w:tc>
        <w:tc>
          <w:tcPr>
            <w:tcW w:w="1134" w:type="dxa"/>
            <w:vMerge w:val="restart"/>
            <w:tcBorders>
              <w:top w:val="nil"/>
              <w:left w:val="single" w:sz="4" w:space="0" w:color="auto"/>
              <w:bottom w:val="nil"/>
              <w:right w:val="single" w:sz="4" w:space="0" w:color="auto"/>
            </w:tcBorders>
            <w:vAlign w:val="center"/>
          </w:tcPr>
          <w:p w:rsidR="00506571" w:rsidRDefault="00506571" w:rsidP="00EC28E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60元/人/年</w:t>
            </w:r>
          </w:p>
        </w:tc>
      </w:tr>
      <w:tr w:rsidR="00506571" w:rsidTr="00EC28E5">
        <w:trPr>
          <w:trHeight w:val="563"/>
          <w:jc w:val="center"/>
        </w:trPr>
        <w:tc>
          <w:tcPr>
            <w:tcW w:w="1271"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kern w:val="0"/>
                <w:sz w:val="20"/>
                <w:szCs w:val="20"/>
              </w:rPr>
            </w:pPr>
          </w:p>
        </w:tc>
        <w:tc>
          <w:tcPr>
            <w:tcW w:w="2842"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家政从业人员意外医疗费用补偿</w:t>
            </w:r>
          </w:p>
        </w:tc>
        <w:tc>
          <w:tcPr>
            <w:tcW w:w="3114"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每次事故每人医疗费用赔偿限额3000元</w:t>
            </w:r>
          </w:p>
        </w:tc>
        <w:tc>
          <w:tcPr>
            <w:tcW w:w="1134"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c>
          <w:tcPr>
            <w:tcW w:w="1134" w:type="dxa"/>
            <w:vMerge/>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r w:rsidR="00506571" w:rsidTr="00EC28E5">
        <w:trPr>
          <w:trHeight w:val="454"/>
          <w:jc w:val="center"/>
        </w:trPr>
        <w:tc>
          <w:tcPr>
            <w:tcW w:w="1271"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kern w:val="0"/>
                <w:sz w:val="20"/>
                <w:szCs w:val="20"/>
              </w:rPr>
            </w:pPr>
          </w:p>
        </w:tc>
        <w:tc>
          <w:tcPr>
            <w:tcW w:w="2842"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家政从业人员财产损失补偿</w:t>
            </w:r>
          </w:p>
        </w:tc>
        <w:tc>
          <w:tcPr>
            <w:tcW w:w="3114"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每次事故赔偿限额2000元，每次事故免赔额500元</w:t>
            </w:r>
          </w:p>
        </w:tc>
        <w:tc>
          <w:tcPr>
            <w:tcW w:w="1134"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c>
          <w:tcPr>
            <w:tcW w:w="1134" w:type="dxa"/>
            <w:vMerge/>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r w:rsidR="00506571" w:rsidTr="00EC28E5">
        <w:trPr>
          <w:trHeight w:val="454"/>
          <w:jc w:val="center"/>
        </w:trPr>
        <w:tc>
          <w:tcPr>
            <w:tcW w:w="1271"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kern w:val="0"/>
                <w:sz w:val="20"/>
                <w:szCs w:val="20"/>
              </w:rPr>
            </w:pPr>
          </w:p>
        </w:tc>
        <w:tc>
          <w:tcPr>
            <w:tcW w:w="5956" w:type="dxa"/>
            <w:gridSpan w:val="2"/>
            <w:tcBorders>
              <w:top w:val="nil"/>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累计赔偿限额100万元</w:t>
            </w:r>
          </w:p>
        </w:tc>
        <w:tc>
          <w:tcPr>
            <w:tcW w:w="1134"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c>
          <w:tcPr>
            <w:tcW w:w="1134" w:type="dxa"/>
            <w:vMerge/>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r w:rsidR="00506571" w:rsidTr="00EC28E5">
        <w:trPr>
          <w:trHeight w:val="557"/>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雇主责任险（包括上下班途中）</w:t>
            </w:r>
          </w:p>
        </w:tc>
        <w:tc>
          <w:tcPr>
            <w:tcW w:w="2842" w:type="dxa"/>
            <w:tcBorders>
              <w:top w:val="single" w:sz="4" w:space="0" w:color="auto"/>
              <w:left w:val="nil"/>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家政从业人员意外身故、伤残补偿</w:t>
            </w:r>
          </w:p>
        </w:tc>
        <w:tc>
          <w:tcPr>
            <w:tcW w:w="3114" w:type="dxa"/>
            <w:tcBorders>
              <w:top w:val="single" w:sz="4" w:space="0" w:color="auto"/>
              <w:left w:val="nil"/>
              <w:bottom w:val="nil"/>
              <w:right w:val="single" w:sz="4" w:space="0" w:color="auto"/>
            </w:tcBorders>
            <w:vAlign w:val="center"/>
          </w:tcPr>
          <w:p w:rsidR="00506571" w:rsidRDefault="00506571" w:rsidP="00EC28E5">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每人累计赔偿限额5万元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06571" w:rsidRDefault="00506571" w:rsidP="00EC28E5">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保险期间1年 </w:t>
            </w:r>
          </w:p>
        </w:tc>
        <w:tc>
          <w:tcPr>
            <w:tcW w:w="1134" w:type="dxa"/>
            <w:vMerge/>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r w:rsidR="00506571" w:rsidTr="00EC28E5">
        <w:trPr>
          <w:trHeight w:val="454"/>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kern w:val="0"/>
                <w:sz w:val="20"/>
                <w:szCs w:val="20"/>
              </w:rPr>
            </w:pPr>
          </w:p>
        </w:tc>
        <w:tc>
          <w:tcPr>
            <w:tcW w:w="2842" w:type="dxa"/>
            <w:tcBorders>
              <w:top w:val="single" w:sz="4" w:space="0" w:color="auto"/>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家政从业人员医疗费用补偿</w:t>
            </w:r>
          </w:p>
        </w:tc>
        <w:tc>
          <w:tcPr>
            <w:tcW w:w="3114" w:type="dxa"/>
            <w:tcBorders>
              <w:top w:val="single" w:sz="4" w:space="0" w:color="auto"/>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每次事故每人医疗费用限额3000元</w:t>
            </w:r>
          </w:p>
        </w:tc>
        <w:tc>
          <w:tcPr>
            <w:tcW w:w="1134" w:type="dxa"/>
            <w:vMerge/>
            <w:tcBorders>
              <w:top w:val="single" w:sz="4" w:space="0" w:color="auto"/>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c>
          <w:tcPr>
            <w:tcW w:w="1134" w:type="dxa"/>
            <w:vMerge/>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r w:rsidR="00506571" w:rsidTr="00EC28E5">
        <w:trPr>
          <w:trHeight w:val="495"/>
          <w:jc w:val="center"/>
        </w:trPr>
        <w:tc>
          <w:tcPr>
            <w:tcW w:w="1271" w:type="dxa"/>
            <w:vMerge w:val="restart"/>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lastRenderedPageBreak/>
              <w:t>职业责任险</w:t>
            </w:r>
          </w:p>
        </w:tc>
        <w:tc>
          <w:tcPr>
            <w:tcW w:w="2842"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入户户主及其家人或其他第三者身故、伤残补偿（含医疗费用）</w:t>
            </w:r>
          </w:p>
        </w:tc>
        <w:tc>
          <w:tcPr>
            <w:tcW w:w="3114" w:type="dxa"/>
            <w:tcBorders>
              <w:top w:val="nil"/>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每人累计赔偿限额5万元</w:t>
            </w:r>
          </w:p>
          <w:p w:rsidR="00506571" w:rsidRDefault="00506571" w:rsidP="00EC28E5">
            <w:pPr>
              <w:rPr>
                <w:rFonts w:ascii="仿宋_GB2312" w:eastAsia="仿宋_GB2312" w:hAnsi="宋体" w:cs="宋体"/>
                <w:kern w:val="0"/>
                <w:sz w:val="20"/>
                <w:szCs w:val="20"/>
              </w:rPr>
            </w:pPr>
          </w:p>
        </w:tc>
        <w:tc>
          <w:tcPr>
            <w:tcW w:w="1134" w:type="dxa"/>
            <w:vMerge w:val="restart"/>
            <w:tcBorders>
              <w:top w:val="single" w:sz="4" w:space="0" w:color="auto"/>
              <w:left w:val="single" w:sz="4" w:space="0" w:color="auto"/>
              <w:bottom w:val="single" w:sz="4" w:space="0" w:color="000000"/>
              <w:right w:val="single" w:sz="4" w:space="0" w:color="auto"/>
            </w:tcBorders>
            <w:vAlign w:val="bottom"/>
          </w:tcPr>
          <w:p w:rsidR="00506571" w:rsidRDefault="00506571" w:rsidP="00EC28E5">
            <w:pPr>
              <w:widowControl/>
              <w:jc w:val="left"/>
              <w:rPr>
                <w:rFonts w:ascii="宋体" w:eastAsia="宋体" w:hAnsi="宋体" w:cs="宋体"/>
                <w:kern w:val="0"/>
                <w:sz w:val="22"/>
              </w:rPr>
            </w:pPr>
            <w:r>
              <w:rPr>
                <w:rFonts w:ascii="仿宋_GB2312" w:eastAsia="仿宋_GB2312" w:hAnsi="宋体" w:cs="宋体" w:hint="eastAsia"/>
                <w:kern w:val="0"/>
                <w:sz w:val="20"/>
                <w:szCs w:val="20"/>
              </w:rPr>
              <w:t>保险期间1年</w:t>
            </w:r>
          </w:p>
        </w:tc>
        <w:tc>
          <w:tcPr>
            <w:tcW w:w="1134" w:type="dxa"/>
            <w:vMerge/>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r w:rsidR="00506571" w:rsidTr="00EC28E5">
        <w:trPr>
          <w:trHeight w:val="454"/>
          <w:jc w:val="center"/>
        </w:trPr>
        <w:tc>
          <w:tcPr>
            <w:tcW w:w="1271"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kern w:val="0"/>
                <w:sz w:val="20"/>
                <w:szCs w:val="20"/>
              </w:rPr>
            </w:pPr>
          </w:p>
        </w:tc>
        <w:tc>
          <w:tcPr>
            <w:tcW w:w="2842" w:type="dxa"/>
            <w:tcBorders>
              <w:top w:val="single" w:sz="4" w:space="0" w:color="auto"/>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入户户主及其家人或其他第三者财产损失</w:t>
            </w:r>
          </w:p>
        </w:tc>
        <w:tc>
          <w:tcPr>
            <w:tcW w:w="3114" w:type="dxa"/>
            <w:tcBorders>
              <w:top w:val="single" w:sz="4" w:space="0" w:color="auto"/>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每次事故5000元，其中免赔额1000元，累计赔偿限额20,000元。</w:t>
            </w:r>
          </w:p>
        </w:tc>
        <w:tc>
          <w:tcPr>
            <w:tcW w:w="1134" w:type="dxa"/>
            <w:vMerge/>
            <w:tcBorders>
              <w:top w:val="single" w:sz="4" w:space="0" w:color="auto"/>
              <w:left w:val="single" w:sz="4" w:space="0" w:color="auto"/>
              <w:bottom w:val="single" w:sz="4" w:space="0" w:color="000000"/>
              <w:right w:val="single" w:sz="4" w:space="0" w:color="auto"/>
            </w:tcBorders>
            <w:vAlign w:val="center"/>
          </w:tcPr>
          <w:p w:rsidR="00506571" w:rsidRDefault="00506571" w:rsidP="00EC28E5">
            <w:pPr>
              <w:widowControl/>
              <w:jc w:val="left"/>
              <w:rPr>
                <w:rFonts w:ascii="宋体" w:eastAsia="宋体" w:hAnsi="宋体" w:cs="宋体"/>
                <w:kern w:val="0"/>
                <w:sz w:val="22"/>
              </w:rPr>
            </w:pPr>
          </w:p>
        </w:tc>
        <w:tc>
          <w:tcPr>
            <w:tcW w:w="1134" w:type="dxa"/>
            <w:vMerge/>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r w:rsidR="00506571" w:rsidTr="00EC28E5">
        <w:trPr>
          <w:trHeight w:val="815"/>
          <w:jc w:val="center"/>
        </w:trPr>
        <w:tc>
          <w:tcPr>
            <w:tcW w:w="1271" w:type="dxa"/>
            <w:vMerge w:val="restart"/>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意外伤害保险（非组织、非工作期间）</w:t>
            </w:r>
          </w:p>
        </w:tc>
        <w:tc>
          <w:tcPr>
            <w:tcW w:w="2842" w:type="dxa"/>
            <w:tcBorders>
              <w:top w:val="single" w:sz="4" w:space="0" w:color="auto"/>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家政从业人员意外伤害身故、意外伤害残疾（非组织、非工作期间）</w:t>
            </w:r>
          </w:p>
        </w:tc>
        <w:tc>
          <w:tcPr>
            <w:tcW w:w="3114" w:type="dxa"/>
            <w:tcBorders>
              <w:top w:val="single" w:sz="4" w:space="0" w:color="auto"/>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每人保险金额5万元</w:t>
            </w:r>
          </w:p>
        </w:tc>
        <w:tc>
          <w:tcPr>
            <w:tcW w:w="1134" w:type="dxa"/>
            <w:tcBorders>
              <w:top w:val="nil"/>
              <w:left w:val="single" w:sz="4" w:space="0" w:color="auto"/>
              <w:bottom w:val="nil"/>
              <w:right w:val="single" w:sz="4" w:space="0" w:color="auto"/>
            </w:tcBorders>
            <w:vAlign w:val="center"/>
          </w:tcPr>
          <w:p w:rsidR="00506571" w:rsidRDefault="00506571" w:rsidP="00EC28E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保险期间1年</w:t>
            </w:r>
          </w:p>
        </w:tc>
        <w:tc>
          <w:tcPr>
            <w:tcW w:w="1134" w:type="dxa"/>
            <w:vMerge/>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r w:rsidR="00506571" w:rsidTr="00EC28E5">
        <w:trPr>
          <w:trHeight w:val="837"/>
          <w:jc w:val="center"/>
        </w:trPr>
        <w:tc>
          <w:tcPr>
            <w:tcW w:w="1271"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kern w:val="0"/>
                <w:sz w:val="20"/>
                <w:szCs w:val="20"/>
              </w:rPr>
            </w:pPr>
          </w:p>
        </w:tc>
        <w:tc>
          <w:tcPr>
            <w:tcW w:w="2842" w:type="dxa"/>
            <w:tcBorders>
              <w:top w:val="single" w:sz="4" w:space="0" w:color="auto"/>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意外伤害医疗费用（非组织、非工作期间）</w:t>
            </w:r>
          </w:p>
        </w:tc>
        <w:tc>
          <w:tcPr>
            <w:tcW w:w="3114" w:type="dxa"/>
            <w:tcBorders>
              <w:top w:val="single" w:sz="4" w:space="0" w:color="auto"/>
              <w:left w:val="single" w:sz="4" w:space="0" w:color="auto"/>
              <w:bottom w:val="single" w:sz="4" w:space="0" w:color="auto"/>
              <w:right w:val="single" w:sz="4" w:space="0" w:color="auto"/>
            </w:tcBorders>
            <w:vAlign w:val="center"/>
          </w:tcPr>
          <w:p w:rsidR="00506571" w:rsidRPr="0084033B" w:rsidRDefault="00506571" w:rsidP="00EC28E5">
            <w:pPr>
              <w:widowControl/>
              <w:jc w:val="left"/>
              <w:rPr>
                <w:rFonts w:ascii="仿宋_GB2312" w:eastAsia="仿宋_GB2312" w:hAnsi="宋体" w:cs="宋体"/>
                <w:color w:val="FF0000"/>
                <w:kern w:val="0"/>
                <w:sz w:val="20"/>
                <w:szCs w:val="20"/>
              </w:rPr>
            </w:pPr>
            <w:r w:rsidRPr="00691E3E">
              <w:rPr>
                <w:rFonts w:ascii="仿宋_GB2312" w:eastAsia="仿宋_GB2312" w:hAnsi="宋体" w:cs="宋体" w:hint="eastAsia"/>
                <w:kern w:val="0"/>
                <w:sz w:val="20"/>
                <w:szCs w:val="20"/>
              </w:rPr>
              <w:t>每次事故每人医疗费用赔偿限额</w:t>
            </w:r>
            <w:r w:rsidRPr="00691E3E">
              <w:rPr>
                <w:rFonts w:ascii="仿宋_GB2312" w:eastAsia="仿宋_GB2312" w:hAnsi="宋体" w:cs="宋体"/>
                <w:kern w:val="0"/>
                <w:sz w:val="20"/>
                <w:szCs w:val="20"/>
              </w:rPr>
              <w:t>3000元</w:t>
            </w:r>
          </w:p>
        </w:tc>
        <w:tc>
          <w:tcPr>
            <w:tcW w:w="1134" w:type="dxa"/>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kern w:val="0"/>
                <w:sz w:val="20"/>
                <w:szCs w:val="20"/>
              </w:rPr>
            </w:pPr>
          </w:p>
        </w:tc>
        <w:tc>
          <w:tcPr>
            <w:tcW w:w="1134" w:type="dxa"/>
            <w:tcBorders>
              <w:top w:val="nil"/>
              <w:left w:val="single" w:sz="4" w:space="0" w:color="auto"/>
              <w:bottom w:val="nil"/>
              <w:right w:val="single" w:sz="4" w:space="0" w:color="auto"/>
            </w:tcBorders>
            <w:vAlign w:val="center"/>
          </w:tcPr>
          <w:p w:rsidR="00506571" w:rsidRDefault="00506571" w:rsidP="00EC28E5">
            <w:pPr>
              <w:widowControl/>
              <w:jc w:val="left"/>
              <w:rPr>
                <w:rFonts w:ascii="仿宋_GB2312" w:eastAsia="仿宋_GB2312" w:hAnsi="宋体" w:cs="宋体"/>
                <w:kern w:val="0"/>
                <w:sz w:val="20"/>
                <w:szCs w:val="20"/>
              </w:rPr>
            </w:pPr>
          </w:p>
        </w:tc>
      </w:tr>
    </w:tbl>
    <w:p w:rsidR="00506571" w:rsidRDefault="00506571" w:rsidP="00506571">
      <w:pPr>
        <w:spacing w:line="300" w:lineRule="exact"/>
        <w:ind w:firstLineChars="100" w:firstLine="201"/>
        <w:rPr>
          <w:rFonts w:ascii="仿宋_GB2312" w:eastAsia="仿宋_GB2312" w:hAnsi="宋体"/>
          <w:b/>
          <w:kern w:val="0"/>
          <w:sz w:val="20"/>
          <w:szCs w:val="20"/>
        </w:rPr>
      </w:pPr>
    </w:p>
    <w:p w:rsidR="00506571" w:rsidRDefault="00506571" w:rsidP="00506571">
      <w:pPr>
        <w:spacing w:line="300" w:lineRule="exact"/>
        <w:ind w:firstLineChars="100" w:firstLine="201"/>
        <w:rPr>
          <w:rFonts w:ascii="仿宋_GB2312" w:eastAsia="仿宋_GB2312" w:hAnsi="宋体"/>
          <w:kern w:val="0"/>
          <w:sz w:val="20"/>
          <w:szCs w:val="20"/>
        </w:rPr>
      </w:pPr>
      <w:r>
        <w:rPr>
          <w:rFonts w:ascii="仿宋_GB2312" w:eastAsia="仿宋_GB2312" w:hAnsi="宋体" w:hint="eastAsia"/>
          <w:b/>
          <w:kern w:val="0"/>
          <w:sz w:val="20"/>
          <w:szCs w:val="20"/>
        </w:rPr>
        <w:t>注</w:t>
      </w:r>
      <w:r>
        <w:rPr>
          <w:rFonts w:ascii="仿宋_GB2312" w:eastAsia="仿宋_GB2312" w:hAnsi="宋体" w:hint="eastAsia"/>
          <w:kern w:val="0"/>
          <w:sz w:val="20"/>
          <w:szCs w:val="20"/>
        </w:rPr>
        <w:t>：1.保险责任涵盖的家政从业人员是指与家政公司（被保险人）签订正式劳动合同的18-65周岁、身体健康的家政服务员工，包括小时工、医院陪护、母婴护理员、养老护理员、育儿嫂、月嫂、家政公司内部贫困业务员和培训师等全部家庭服务从业人员。被保险人在投保时应提供家政服务雇员名单。如需调整雇员名单，家政公司可提前一天告知保险公司人员变动情况。</w:t>
      </w:r>
    </w:p>
    <w:p w:rsidR="00506571" w:rsidRDefault="00506571" w:rsidP="00506571">
      <w:pPr>
        <w:spacing w:line="300" w:lineRule="exact"/>
        <w:ind w:left="2" w:hangingChars="1" w:hanging="2"/>
        <w:rPr>
          <w:rFonts w:ascii="仿宋_GB2312" w:eastAsia="仿宋_GB2312" w:hAnsi="宋体"/>
          <w:kern w:val="0"/>
          <w:sz w:val="20"/>
          <w:szCs w:val="20"/>
        </w:rPr>
      </w:pPr>
      <w:r>
        <w:rPr>
          <w:rFonts w:ascii="仿宋_GB2312" w:eastAsia="仿宋_GB2312" w:hAnsi="宋体" w:hint="eastAsia"/>
          <w:kern w:val="0"/>
          <w:sz w:val="20"/>
          <w:szCs w:val="20"/>
        </w:rPr>
        <w:t xml:space="preserve">      2.工作期间是指被保险人工作时间和工作场所内工作，以及上下班和因工外出期间。</w:t>
      </w:r>
    </w:p>
    <w:p w:rsidR="00506571" w:rsidRPr="00594E41" w:rsidRDefault="00506571" w:rsidP="00506571">
      <w:pPr>
        <w:spacing w:line="560" w:lineRule="exact"/>
        <w:ind w:firstLineChars="200" w:firstLine="643"/>
        <w:rPr>
          <w:rFonts w:ascii="仿宋_GB2312" w:eastAsia="仿宋_GB2312" w:hAnsi="华文宋体"/>
          <w:sz w:val="32"/>
          <w:szCs w:val="32"/>
        </w:rPr>
      </w:pPr>
      <w:r w:rsidRPr="00594E41">
        <w:rPr>
          <w:rFonts w:ascii="仿宋_GB2312" w:eastAsia="仿宋_GB2312" w:hint="eastAsia"/>
          <w:b/>
          <w:sz w:val="32"/>
          <w:szCs w:val="32"/>
        </w:rPr>
        <w:t>【方案说明】：“百城万村”家政扶贫商业综合保险方案</w:t>
      </w:r>
      <w:r w:rsidRPr="00594E41">
        <w:rPr>
          <w:rFonts w:ascii="仿宋_GB2312" w:eastAsia="仿宋_GB2312" w:hAnsi="黑体" w:hint="eastAsia"/>
          <w:sz w:val="32"/>
          <w:szCs w:val="32"/>
        </w:rPr>
        <w:t>涵盖了</w:t>
      </w:r>
      <w:r w:rsidRPr="00594E41">
        <w:rPr>
          <w:rFonts w:ascii="仿宋_GB2312" w:eastAsia="仿宋_GB2312" w:hAnsi="华文宋体" w:hint="eastAsia"/>
          <w:sz w:val="32"/>
          <w:szCs w:val="32"/>
        </w:rPr>
        <w:t>家政人员从输出地出发到输入地上岗入户整个过程中</w:t>
      </w:r>
      <w:r w:rsidRPr="00594E41">
        <w:rPr>
          <w:rFonts w:ascii="仿宋_GB2312" w:eastAsia="仿宋_GB2312" w:hAnsi="华文宋体"/>
          <w:sz w:val="32"/>
          <w:szCs w:val="32"/>
        </w:rPr>
        <w:t>,家政公司及家政人员面临的各类主要风险：</w:t>
      </w:r>
    </w:p>
    <w:p w:rsidR="00506571" w:rsidRPr="00594E41" w:rsidRDefault="000A13C2" w:rsidP="00506571">
      <w:pPr>
        <w:spacing w:line="560" w:lineRule="exact"/>
        <w:ind w:firstLineChars="200" w:firstLine="643"/>
        <w:rPr>
          <w:rFonts w:ascii="仿宋_GB2312" w:eastAsia="仿宋_GB2312" w:hAnsi="华文宋体"/>
          <w:sz w:val="32"/>
          <w:szCs w:val="32"/>
        </w:rPr>
      </w:pPr>
      <w:r>
        <w:rPr>
          <w:rFonts w:ascii="仿宋_GB2312" w:eastAsia="仿宋_GB2312" w:hAnsi="华文宋体" w:hint="eastAsia"/>
          <w:b/>
          <w:sz w:val="32"/>
          <w:szCs w:val="32"/>
        </w:rPr>
        <w:t>（一）</w:t>
      </w:r>
      <w:r w:rsidR="00506571" w:rsidRPr="00594E41">
        <w:rPr>
          <w:rFonts w:ascii="仿宋_GB2312" w:eastAsia="仿宋_GB2312" w:hAnsi="华文宋体" w:hint="eastAsia"/>
          <w:b/>
          <w:sz w:val="32"/>
          <w:szCs w:val="32"/>
        </w:rPr>
        <w:t>组织者责任保险：</w:t>
      </w:r>
      <w:r w:rsidR="00506571" w:rsidRPr="00594E41">
        <w:rPr>
          <w:rFonts w:ascii="仿宋_GB2312" w:eastAsia="仿宋_GB2312" w:hAnsi="华文宋体" w:hint="eastAsia"/>
          <w:sz w:val="32"/>
          <w:szCs w:val="32"/>
        </w:rPr>
        <w:t>此项保险涵盖了组织者将家政人员从输出地运送到输入地过程中面临的风险以及家政人员到达输入地后，由家政公司接收之后继续培训直到上岗入户期间面临的风险。此期间的风险主要是</w:t>
      </w:r>
      <w:bookmarkStart w:id="1" w:name="OLE_LINK3"/>
      <w:bookmarkStart w:id="2" w:name="OLE_LINK4"/>
      <w:r w:rsidR="00506571" w:rsidRPr="00594E41">
        <w:rPr>
          <w:rFonts w:ascii="仿宋_GB2312" w:eastAsia="仿宋_GB2312" w:hAnsi="华文宋体" w:hint="eastAsia"/>
          <w:sz w:val="32"/>
          <w:szCs w:val="32"/>
        </w:rPr>
        <w:t>组织者、家政公司对家政人员在组织活动期间发生人身伤亡、财产损失而依法应承担的法律赔偿责任风险</w:t>
      </w:r>
      <w:bookmarkEnd w:id="1"/>
      <w:bookmarkEnd w:id="2"/>
      <w:r w:rsidR="00506571" w:rsidRPr="00594E41">
        <w:rPr>
          <w:rFonts w:ascii="仿宋_GB2312" w:eastAsia="仿宋_GB2312" w:hAnsi="华文宋体" w:hint="eastAsia"/>
          <w:sz w:val="32"/>
          <w:szCs w:val="32"/>
        </w:rPr>
        <w:t>。组织者责任保险对该风险提供保险保障。</w:t>
      </w:r>
    </w:p>
    <w:p w:rsidR="00506571" w:rsidRPr="00594E41" w:rsidRDefault="000A13C2" w:rsidP="00506571">
      <w:pPr>
        <w:spacing w:line="560" w:lineRule="exact"/>
        <w:ind w:firstLineChars="200" w:firstLine="643"/>
        <w:rPr>
          <w:rFonts w:ascii="仿宋_GB2312" w:eastAsia="仿宋_GB2312" w:hAnsi="华文宋体"/>
          <w:sz w:val="32"/>
          <w:szCs w:val="32"/>
        </w:rPr>
      </w:pPr>
      <w:r>
        <w:rPr>
          <w:rFonts w:ascii="仿宋_GB2312" w:eastAsia="仿宋_GB2312" w:hAnsi="华文宋体" w:hint="eastAsia"/>
          <w:b/>
          <w:sz w:val="32"/>
          <w:szCs w:val="32"/>
        </w:rPr>
        <w:t>（二）</w:t>
      </w:r>
      <w:r w:rsidR="00506571" w:rsidRPr="00594E41">
        <w:rPr>
          <w:rFonts w:ascii="仿宋_GB2312" w:eastAsia="仿宋_GB2312" w:hAnsi="华文宋体" w:hint="eastAsia"/>
          <w:b/>
          <w:sz w:val="32"/>
          <w:szCs w:val="32"/>
        </w:rPr>
        <w:t>雇主责任保险及职业责任保险</w:t>
      </w:r>
      <w:r w:rsidR="00506571" w:rsidRPr="00594E41">
        <w:rPr>
          <w:rFonts w:ascii="仿宋_GB2312" w:eastAsia="仿宋_GB2312" w:hAnsi="华文宋体" w:hint="eastAsia"/>
          <w:sz w:val="32"/>
          <w:szCs w:val="32"/>
        </w:rPr>
        <w:t>：此两项保险保障家政公司在家政人员正式上岗入户之后所面临的风险。此阶段的风险主要是家政公司对家政人员在从事家政工作过程</w:t>
      </w:r>
      <w:r w:rsidR="00506571" w:rsidRPr="00594E41">
        <w:rPr>
          <w:rFonts w:ascii="仿宋_GB2312" w:eastAsia="仿宋_GB2312" w:hAnsi="华文宋体" w:hint="eastAsia"/>
          <w:sz w:val="32"/>
          <w:szCs w:val="32"/>
        </w:rPr>
        <w:lastRenderedPageBreak/>
        <w:t>中遭受人身伤亡、财产损失而依法应承担的赔偿责任风险；以及家政人员在从事家政服务过程中造成入户户主及其家人或其他第三者人身伤亡和财产损失而依法应由家政公司承担的法律赔偿责任风险。其中，家政公司对家政人员在从事家政工作过程中遭受人身伤亡、财产损失而依法应承担的赔偿责任风险，由雇主责任</w:t>
      </w:r>
      <w:proofErr w:type="gramStart"/>
      <w:r w:rsidR="00506571" w:rsidRPr="00594E41">
        <w:rPr>
          <w:rFonts w:ascii="仿宋_GB2312" w:eastAsia="仿宋_GB2312" w:hAnsi="华文宋体" w:hint="eastAsia"/>
          <w:sz w:val="32"/>
          <w:szCs w:val="32"/>
        </w:rPr>
        <w:t>险提供</w:t>
      </w:r>
      <w:proofErr w:type="gramEnd"/>
      <w:r w:rsidR="00506571" w:rsidRPr="00594E41">
        <w:rPr>
          <w:rFonts w:ascii="仿宋_GB2312" w:eastAsia="仿宋_GB2312" w:hAnsi="华文宋体" w:hint="eastAsia"/>
          <w:sz w:val="32"/>
          <w:szCs w:val="32"/>
        </w:rPr>
        <w:t>保障；家政人员在从事家政服务过程中造成入户户主及其家人或其他第三者人身伤亡和财产损失而依法应由家政公司承担的法律赔偿责任风险，由职业责任保险提供保障。</w:t>
      </w:r>
    </w:p>
    <w:p w:rsidR="00506571" w:rsidRPr="00594E41" w:rsidRDefault="000A13C2" w:rsidP="00506571">
      <w:pPr>
        <w:spacing w:line="560" w:lineRule="exact"/>
        <w:ind w:firstLineChars="200" w:firstLine="643"/>
        <w:rPr>
          <w:rFonts w:ascii="仿宋_GB2312" w:eastAsia="仿宋_GB2312" w:hAnsi="华文宋体"/>
          <w:sz w:val="32"/>
          <w:szCs w:val="32"/>
        </w:rPr>
      </w:pPr>
      <w:r>
        <w:rPr>
          <w:rFonts w:ascii="仿宋_GB2312" w:eastAsia="仿宋_GB2312" w:hAnsi="华文宋体" w:hint="eastAsia"/>
          <w:b/>
          <w:sz w:val="32"/>
          <w:szCs w:val="32"/>
        </w:rPr>
        <w:t>（三）</w:t>
      </w:r>
      <w:r w:rsidR="00506571" w:rsidRPr="00594E41">
        <w:rPr>
          <w:rFonts w:ascii="仿宋_GB2312" w:eastAsia="仿宋_GB2312" w:hAnsi="华文宋体" w:hint="eastAsia"/>
          <w:b/>
          <w:sz w:val="32"/>
          <w:szCs w:val="32"/>
        </w:rPr>
        <w:t>意外伤害保险（非组织、非工作期间）</w:t>
      </w:r>
      <w:r w:rsidR="00506571" w:rsidRPr="00594E41">
        <w:rPr>
          <w:rFonts w:ascii="仿宋_GB2312" w:eastAsia="仿宋_GB2312" w:hAnsi="华文宋体" w:hint="eastAsia"/>
          <w:sz w:val="32"/>
          <w:szCs w:val="32"/>
        </w:rPr>
        <w:t>：此项保险承担家政人员在非组织、非工作期间发生意外伤害事故导致的死亡、伤残或支出医疗费。由于组织者或家政公司对家政人员在非组织、非工作期间发生的意外伤害无过错，不承担经济赔偿责任，此期间的风险需由家政人员自行承担，通过本意外伤害保险给予保障。</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上述各项保险的具体保险责任详见条款。</w:t>
      </w:r>
    </w:p>
    <w:p w:rsidR="00506571" w:rsidRPr="00594E41" w:rsidRDefault="00506571" w:rsidP="00594E41">
      <w:pPr>
        <w:spacing w:line="560" w:lineRule="exact"/>
        <w:ind w:firstLineChars="200" w:firstLine="640"/>
        <w:rPr>
          <w:rFonts w:ascii="黑体" w:eastAsia="黑体" w:hAnsi="黑体"/>
          <w:sz w:val="32"/>
          <w:szCs w:val="32"/>
        </w:rPr>
      </w:pPr>
      <w:r w:rsidRPr="00594E41">
        <w:rPr>
          <w:rFonts w:ascii="黑体" w:eastAsia="黑体" w:hAnsi="黑体" w:hint="eastAsia"/>
          <w:sz w:val="32"/>
          <w:szCs w:val="32"/>
        </w:rPr>
        <w:t>二、“百城万村”家政扶贫家政服务机构保险方案</w:t>
      </w:r>
    </w:p>
    <w:p w:rsidR="00506571" w:rsidRPr="00594E41" w:rsidRDefault="00506571" w:rsidP="00506571">
      <w:pPr>
        <w:spacing w:line="560" w:lineRule="exact"/>
        <w:ind w:firstLineChars="200" w:firstLine="643"/>
        <w:rPr>
          <w:rFonts w:ascii="仿宋_GB2312" w:eastAsia="仿宋_GB2312"/>
          <w:sz w:val="32"/>
          <w:szCs w:val="32"/>
        </w:rPr>
      </w:pPr>
      <w:r w:rsidRPr="00594E41">
        <w:rPr>
          <w:rFonts w:ascii="仿宋_GB2312" w:eastAsia="仿宋_GB2312" w:hint="eastAsia"/>
          <w:b/>
          <w:sz w:val="32"/>
          <w:szCs w:val="32"/>
        </w:rPr>
        <w:t>为保持政策延续性，使得家政扶贫攻坚项目落实的更彻底更充分，家政服务机构次年为贫困地区人员续保仍能享受到“百城万村”家政扶贫优惠</w:t>
      </w:r>
      <w:r w:rsidRPr="00594E41">
        <w:rPr>
          <w:rFonts w:ascii="仿宋_GB2312" w:eastAsia="仿宋_GB2312" w:hint="eastAsia"/>
          <w:sz w:val="32"/>
          <w:szCs w:val="32"/>
        </w:rPr>
        <w:t>。根据实际风险情况，公司制定</w:t>
      </w:r>
      <w:r w:rsidRPr="00594E41">
        <w:rPr>
          <w:rFonts w:ascii="仿宋_GB2312" w:eastAsia="仿宋_GB2312" w:hint="eastAsia"/>
          <w:b/>
          <w:sz w:val="32"/>
          <w:szCs w:val="32"/>
        </w:rPr>
        <w:t>“</w:t>
      </w:r>
      <w:r w:rsidRPr="00594E41">
        <w:rPr>
          <w:rFonts w:ascii="仿宋_GB2312" w:eastAsia="仿宋_GB2312" w:hint="eastAsia"/>
          <w:sz w:val="32"/>
          <w:szCs w:val="32"/>
        </w:rPr>
        <w:t>百城万村”家政扶贫家政服务机构保险方案作为次年续保方案，由家政服务企业自主选择购买，内容如下：</w:t>
      </w:r>
    </w:p>
    <w:tbl>
      <w:tblPr>
        <w:tblW w:w="8295" w:type="dxa"/>
        <w:jc w:val="center"/>
        <w:tblLayout w:type="fixed"/>
        <w:tblLook w:val="04A0" w:firstRow="1" w:lastRow="0" w:firstColumn="1" w:lastColumn="0" w:noHBand="0" w:noVBand="1"/>
      </w:tblPr>
      <w:tblGrid>
        <w:gridCol w:w="1283"/>
        <w:gridCol w:w="2680"/>
        <w:gridCol w:w="2694"/>
        <w:gridCol w:w="992"/>
        <w:gridCol w:w="646"/>
      </w:tblGrid>
      <w:tr w:rsidR="00506571" w:rsidTr="00EC28E5">
        <w:trPr>
          <w:trHeight w:val="454"/>
          <w:jc w:val="center"/>
        </w:trPr>
        <w:tc>
          <w:tcPr>
            <w:tcW w:w="1283" w:type="dxa"/>
            <w:tcBorders>
              <w:top w:val="single" w:sz="4" w:space="0" w:color="auto"/>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保险产品</w:t>
            </w:r>
          </w:p>
        </w:tc>
        <w:tc>
          <w:tcPr>
            <w:tcW w:w="2680" w:type="dxa"/>
            <w:tcBorders>
              <w:top w:val="single" w:sz="4" w:space="0" w:color="auto"/>
              <w:left w:val="nil"/>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保障项目</w:t>
            </w:r>
          </w:p>
        </w:tc>
        <w:tc>
          <w:tcPr>
            <w:tcW w:w="2694" w:type="dxa"/>
            <w:tcBorders>
              <w:top w:val="single" w:sz="4" w:space="0" w:color="auto"/>
              <w:left w:val="nil"/>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保额/责任限额</w:t>
            </w:r>
          </w:p>
        </w:tc>
        <w:tc>
          <w:tcPr>
            <w:tcW w:w="992" w:type="dxa"/>
            <w:tcBorders>
              <w:top w:val="single" w:sz="4" w:space="0" w:color="auto"/>
              <w:left w:val="nil"/>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保费</w:t>
            </w:r>
          </w:p>
        </w:tc>
        <w:tc>
          <w:tcPr>
            <w:tcW w:w="646" w:type="dxa"/>
            <w:tcBorders>
              <w:top w:val="single" w:sz="4" w:space="0" w:color="auto"/>
              <w:left w:val="nil"/>
              <w:bottom w:val="single" w:sz="4" w:space="0" w:color="auto"/>
              <w:right w:val="single" w:sz="4" w:space="0" w:color="auto"/>
            </w:tcBorders>
          </w:tcPr>
          <w:p w:rsidR="00506571" w:rsidRDefault="00506571" w:rsidP="00EC28E5">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保险期间</w:t>
            </w:r>
          </w:p>
        </w:tc>
      </w:tr>
      <w:tr w:rsidR="00506571" w:rsidTr="00EC28E5">
        <w:trPr>
          <w:trHeight w:val="454"/>
          <w:jc w:val="center"/>
        </w:trPr>
        <w:tc>
          <w:tcPr>
            <w:tcW w:w="1283" w:type="dxa"/>
            <w:vMerge w:val="restart"/>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雇主责任险（包括上下班途中）</w:t>
            </w:r>
          </w:p>
        </w:tc>
        <w:tc>
          <w:tcPr>
            <w:tcW w:w="2680"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家政从业人员意外身故补偿</w:t>
            </w:r>
          </w:p>
        </w:tc>
        <w:tc>
          <w:tcPr>
            <w:tcW w:w="2694" w:type="dxa"/>
            <w:tcBorders>
              <w:top w:val="nil"/>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每人累计赔偿限额3万元</w:t>
            </w:r>
          </w:p>
        </w:tc>
        <w:tc>
          <w:tcPr>
            <w:tcW w:w="992" w:type="dxa"/>
            <w:vMerge w:val="restart"/>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60元/人/年</w:t>
            </w:r>
          </w:p>
        </w:tc>
        <w:tc>
          <w:tcPr>
            <w:tcW w:w="646" w:type="dxa"/>
            <w:vMerge w:val="restart"/>
            <w:tcBorders>
              <w:top w:val="nil"/>
              <w:left w:val="single" w:sz="4" w:space="0" w:color="auto"/>
              <w:bottom w:val="single" w:sz="4" w:space="0" w:color="auto"/>
              <w:right w:val="single" w:sz="4" w:space="0" w:color="auto"/>
            </w:tcBorders>
          </w:tcPr>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p>
          <w:p w:rsidR="00506571" w:rsidRDefault="00506571" w:rsidP="00EC28E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一年</w:t>
            </w:r>
          </w:p>
        </w:tc>
      </w:tr>
      <w:tr w:rsidR="00506571" w:rsidTr="00EC28E5">
        <w:trPr>
          <w:trHeight w:val="454"/>
          <w:jc w:val="center"/>
        </w:trPr>
        <w:tc>
          <w:tcPr>
            <w:tcW w:w="1283"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color w:val="000000"/>
                <w:kern w:val="0"/>
                <w:sz w:val="20"/>
                <w:szCs w:val="20"/>
              </w:rPr>
            </w:pPr>
          </w:p>
        </w:tc>
        <w:tc>
          <w:tcPr>
            <w:tcW w:w="2680"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家政从业人员意外伤残补偿</w:t>
            </w:r>
          </w:p>
        </w:tc>
        <w:tc>
          <w:tcPr>
            <w:tcW w:w="2694"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每人累计赔偿限额3万元</w:t>
            </w:r>
          </w:p>
        </w:tc>
        <w:tc>
          <w:tcPr>
            <w:tcW w:w="992"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c>
          <w:tcPr>
            <w:tcW w:w="646"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r>
      <w:tr w:rsidR="00506571" w:rsidTr="00EC28E5">
        <w:trPr>
          <w:trHeight w:val="454"/>
          <w:jc w:val="center"/>
        </w:trPr>
        <w:tc>
          <w:tcPr>
            <w:tcW w:w="1283"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color w:val="000000"/>
                <w:kern w:val="0"/>
                <w:sz w:val="20"/>
                <w:szCs w:val="20"/>
              </w:rPr>
            </w:pPr>
          </w:p>
        </w:tc>
        <w:tc>
          <w:tcPr>
            <w:tcW w:w="2680"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家政从业人员医疗费用补偿</w:t>
            </w:r>
          </w:p>
        </w:tc>
        <w:tc>
          <w:tcPr>
            <w:tcW w:w="2694"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每次事故每人医疗费用限额3000元(零免赔)</w:t>
            </w:r>
          </w:p>
        </w:tc>
        <w:tc>
          <w:tcPr>
            <w:tcW w:w="992"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c>
          <w:tcPr>
            <w:tcW w:w="646"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r>
      <w:tr w:rsidR="00506571" w:rsidTr="00EC28E5">
        <w:trPr>
          <w:trHeight w:val="661"/>
          <w:jc w:val="center"/>
        </w:trPr>
        <w:tc>
          <w:tcPr>
            <w:tcW w:w="1283" w:type="dxa"/>
            <w:vMerge w:val="restart"/>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lastRenderedPageBreak/>
              <w:t>职业责任险</w:t>
            </w:r>
          </w:p>
        </w:tc>
        <w:tc>
          <w:tcPr>
            <w:tcW w:w="2680"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入户户主及其家人或其他第三者身故、伤残补偿（含医疗费用）</w:t>
            </w:r>
          </w:p>
        </w:tc>
        <w:tc>
          <w:tcPr>
            <w:tcW w:w="2694" w:type="dxa"/>
            <w:tcBorders>
              <w:top w:val="nil"/>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每人累计赔偿限额3万元</w:t>
            </w:r>
          </w:p>
        </w:tc>
        <w:tc>
          <w:tcPr>
            <w:tcW w:w="992"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c>
          <w:tcPr>
            <w:tcW w:w="646"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r>
      <w:tr w:rsidR="00506571" w:rsidTr="00EC28E5">
        <w:trPr>
          <w:trHeight w:val="912"/>
          <w:jc w:val="center"/>
        </w:trPr>
        <w:tc>
          <w:tcPr>
            <w:tcW w:w="1283"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color w:val="000000"/>
                <w:kern w:val="0"/>
                <w:sz w:val="20"/>
                <w:szCs w:val="20"/>
              </w:rPr>
            </w:pPr>
          </w:p>
        </w:tc>
        <w:tc>
          <w:tcPr>
            <w:tcW w:w="2680" w:type="dxa"/>
            <w:tcBorders>
              <w:top w:val="single" w:sz="4" w:space="0" w:color="auto"/>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入户户主及其家人或其他第三者财产损失</w:t>
            </w:r>
          </w:p>
        </w:tc>
        <w:tc>
          <w:tcPr>
            <w:tcW w:w="2694" w:type="dxa"/>
            <w:tcBorders>
              <w:top w:val="single" w:sz="4" w:space="0" w:color="auto"/>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每次事故10000元（绝对免赔额1,000元），累计赔付限额20000元。</w:t>
            </w:r>
          </w:p>
        </w:tc>
        <w:tc>
          <w:tcPr>
            <w:tcW w:w="992"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c>
          <w:tcPr>
            <w:tcW w:w="646"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r>
      <w:tr w:rsidR="00506571" w:rsidTr="00EC28E5">
        <w:trPr>
          <w:trHeight w:val="837"/>
          <w:jc w:val="center"/>
        </w:trPr>
        <w:tc>
          <w:tcPr>
            <w:tcW w:w="1283" w:type="dxa"/>
            <w:vMerge w:val="restart"/>
            <w:tcBorders>
              <w:top w:val="nil"/>
              <w:left w:val="single" w:sz="4" w:space="0" w:color="auto"/>
              <w:bottom w:val="single" w:sz="4" w:space="0" w:color="auto"/>
              <w:right w:val="single" w:sz="4" w:space="0" w:color="auto"/>
            </w:tcBorders>
            <w:vAlign w:val="center"/>
          </w:tcPr>
          <w:p w:rsidR="00506571" w:rsidRDefault="00506571" w:rsidP="00EC28E5">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意外伤害保险（非工作期间）</w:t>
            </w:r>
          </w:p>
        </w:tc>
        <w:tc>
          <w:tcPr>
            <w:tcW w:w="2680" w:type="dxa"/>
            <w:tcBorders>
              <w:top w:val="nil"/>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家政从业人员意外伤害身故、意外伤害残疾（非组织、非工作期间）</w:t>
            </w:r>
          </w:p>
        </w:tc>
        <w:tc>
          <w:tcPr>
            <w:tcW w:w="2694" w:type="dxa"/>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每人保险金额30,000元</w:t>
            </w:r>
          </w:p>
        </w:tc>
        <w:tc>
          <w:tcPr>
            <w:tcW w:w="992"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c>
          <w:tcPr>
            <w:tcW w:w="646"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r>
      <w:tr w:rsidR="00506571" w:rsidTr="00EC28E5">
        <w:trPr>
          <w:trHeight w:val="488"/>
          <w:jc w:val="center"/>
        </w:trPr>
        <w:tc>
          <w:tcPr>
            <w:tcW w:w="1283"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color w:val="000000"/>
                <w:kern w:val="0"/>
                <w:sz w:val="20"/>
                <w:szCs w:val="20"/>
              </w:rPr>
            </w:pPr>
          </w:p>
        </w:tc>
        <w:tc>
          <w:tcPr>
            <w:tcW w:w="2680" w:type="dxa"/>
            <w:tcBorders>
              <w:top w:val="nil"/>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家政从业人员意外伤害医疗费用（非组织、非工作期间）</w:t>
            </w:r>
          </w:p>
        </w:tc>
        <w:tc>
          <w:tcPr>
            <w:tcW w:w="2694"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sidRPr="00691E3E">
              <w:rPr>
                <w:rFonts w:ascii="仿宋_GB2312" w:eastAsia="仿宋_GB2312" w:hAnsi="宋体" w:cs="宋体" w:hint="eastAsia"/>
                <w:kern w:val="0"/>
                <w:sz w:val="20"/>
                <w:szCs w:val="20"/>
              </w:rPr>
              <w:t>每次事故每人医疗费用赔偿限额</w:t>
            </w:r>
            <w:r w:rsidRPr="00691E3E">
              <w:rPr>
                <w:rFonts w:ascii="仿宋_GB2312" w:eastAsia="仿宋_GB2312" w:hAnsi="宋体" w:cs="宋体"/>
                <w:kern w:val="0"/>
                <w:sz w:val="20"/>
                <w:szCs w:val="20"/>
              </w:rPr>
              <w:t>3000元</w:t>
            </w:r>
          </w:p>
        </w:tc>
        <w:tc>
          <w:tcPr>
            <w:tcW w:w="992"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c>
          <w:tcPr>
            <w:tcW w:w="646"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r>
      <w:tr w:rsidR="00506571" w:rsidTr="00EC28E5">
        <w:trPr>
          <w:trHeight w:val="1124"/>
          <w:jc w:val="center"/>
        </w:trPr>
        <w:tc>
          <w:tcPr>
            <w:tcW w:w="1283"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b/>
                <w:color w:val="000000"/>
                <w:kern w:val="0"/>
                <w:sz w:val="20"/>
                <w:szCs w:val="20"/>
              </w:rPr>
            </w:pPr>
          </w:p>
        </w:tc>
        <w:tc>
          <w:tcPr>
            <w:tcW w:w="2680" w:type="dxa"/>
            <w:tcBorders>
              <w:top w:val="nil"/>
              <w:left w:val="nil"/>
              <w:bottom w:val="single" w:sz="4" w:space="0" w:color="auto"/>
              <w:right w:val="single" w:sz="4" w:space="0" w:color="auto"/>
            </w:tcBorders>
            <w:vAlign w:val="center"/>
          </w:tcPr>
          <w:p w:rsidR="00506571" w:rsidRDefault="00506571" w:rsidP="00EC28E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家政从业人员乘坐火车意外伤害身故、乘坐火车意外伤害残疾(额外给付)</w:t>
            </w:r>
          </w:p>
        </w:tc>
        <w:tc>
          <w:tcPr>
            <w:tcW w:w="2694" w:type="dxa"/>
            <w:tcBorders>
              <w:top w:val="nil"/>
              <w:left w:val="nil"/>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每人保险金额30,000元</w:t>
            </w:r>
          </w:p>
        </w:tc>
        <w:tc>
          <w:tcPr>
            <w:tcW w:w="992"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c>
          <w:tcPr>
            <w:tcW w:w="646" w:type="dxa"/>
            <w:vMerge/>
            <w:tcBorders>
              <w:top w:val="nil"/>
              <w:left w:val="single" w:sz="4" w:space="0" w:color="auto"/>
              <w:bottom w:val="single" w:sz="4" w:space="0" w:color="auto"/>
              <w:right w:val="single" w:sz="4" w:space="0" w:color="auto"/>
            </w:tcBorders>
            <w:vAlign w:val="center"/>
          </w:tcPr>
          <w:p w:rsidR="00506571" w:rsidRDefault="00506571" w:rsidP="00EC28E5">
            <w:pPr>
              <w:widowControl/>
              <w:jc w:val="left"/>
              <w:rPr>
                <w:rFonts w:ascii="仿宋_GB2312" w:eastAsia="仿宋_GB2312" w:hAnsi="宋体" w:cs="宋体"/>
                <w:color w:val="000000"/>
                <w:kern w:val="0"/>
                <w:sz w:val="20"/>
                <w:szCs w:val="20"/>
              </w:rPr>
            </w:pPr>
          </w:p>
        </w:tc>
      </w:tr>
    </w:tbl>
    <w:p w:rsidR="00506571" w:rsidRDefault="00506571" w:rsidP="00506571">
      <w:pPr>
        <w:spacing w:line="240" w:lineRule="exact"/>
        <w:ind w:firstLineChars="200" w:firstLine="402"/>
        <w:rPr>
          <w:rFonts w:ascii="仿宋_GB2312" w:eastAsia="仿宋_GB2312" w:hAnsi="宋体"/>
          <w:kern w:val="0"/>
          <w:sz w:val="20"/>
          <w:szCs w:val="20"/>
        </w:rPr>
      </w:pPr>
      <w:r>
        <w:rPr>
          <w:rFonts w:ascii="仿宋_GB2312" w:eastAsia="仿宋_GB2312" w:hAnsi="宋体" w:hint="eastAsia"/>
          <w:b/>
          <w:kern w:val="0"/>
          <w:sz w:val="20"/>
          <w:szCs w:val="20"/>
        </w:rPr>
        <w:t>注</w:t>
      </w:r>
      <w:r>
        <w:rPr>
          <w:rFonts w:ascii="仿宋_GB2312" w:eastAsia="仿宋_GB2312" w:hAnsi="宋体" w:hint="eastAsia"/>
          <w:kern w:val="0"/>
          <w:sz w:val="20"/>
          <w:szCs w:val="20"/>
        </w:rPr>
        <w:t>：1.保险责任涵盖的雇员范围是与家政公司（被保险人）签订正式劳动合同的18-65周岁、身体健康的家政服务员工，包括小时工、医院陪护、母婴护理员、养老护理员、育儿嫂、月嫂、家政公司内部贫困业务员和培训师等全部家庭服务从业人员。被保险人在投保时应提供家政服务雇员名单。如需调整雇员名单，家政公司可提前一天告知保险公司人员变动情况。</w:t>
      </w:r>
    </w:p>
    <w:p w:rsidR="00506571" w:rsidRDefault="00506571" w:rsidP="00506571">
      <w:pPr>
        <w:spacing w:line="240" w:lineRule="exact"/>
        <w:ind w:left="2" w:hangingChars="1" w:hanging="2"/>
        <w:rPr>
          <w:rFonts w:ascii="仿宋_GB2312" w:eastAsia="仿宋_GB2312" w:hAnsi="宋体"/>
          <w:kern w:val="0"/>
          <w:sz w:val="20"/>
          <w:szCs w:val="20"/>
        </w:rPr>
      </w:pPr>
      <w:r>
        <w:rPr>
          <w:rFonts w:ascii="仿宋_GB2312" w:eastAsia="仿宋_GB2312" w:hAnsi="宋体" w:hint="eastAsia"/>
          <w:kern w:val="0"/>
          <w:sz w:val="20"/>
          <w:szCs w:val="20"/>
        </w:rPr>
        <w:t xml:space="preserve">      2.工作期间是指被保险人工作时间和工作场所内工作，以及上下班和因工外出期间。</w:t>
      </w:r>
    </w:p>
    <w:p w:rsidR="00506571" w:rsidRPr="00594E41" w:rsidRDefault="00506571" w:rsidP="00506571">
      <w:pPr>
        <w:spacing w:line="560" w:lineRule="exact"/>
        <w:ind w:firstLineChars="200" w:firstLine="643"/>
        <w:rPr>
          <w:rFonts w:ascii="仿宋_GB2312" w:eastAsia="仿宋_GB2312" w:hAnsi="华文宋体"/>
          <w:sz w:val="32"/>
          <w:szCs w:val="32"/>
        </w:rPr>
      </w:pPr>
      <w:r w:rsidRPr="00594E41">
        <w:rPr>
          <w:rFonts w:ascii="仿宋_GB2312" w:eastAsia="仿宋_GB2312" w:hAnsi="黑体" w:hint="eastAsia"/>
          <w:b/>
          <w:sz w:val="32"/>
          <w:szCs w:val="32"/>
        </w:rPr>
        <w:t>【方案说明】：</w:t>
      </w:r>
      <w:r w:rsidRPr="00594E41">
        <w:rPr>
          <w:rFonts w:ascii="仿宋_GB2312" w:eastAsia="仿宋_GB2312" w:hint="eastAsia"/>
          <w:b/>
          <w:sz w:val="32"/>
          <w:szCs w:val="32"/>
        </w:rPr>
        <w:t>“百城万村”家政扶贫家政服务机构保险方案</w:t>
      </w:r>
      <w:r w:rsidRPr="00594E41">
        <w:rPr>
          <w:rFonts w:ascii="仿宋_GB2312" w:eastAsia="仿宋_GB2312" w:hAnsi="黑体" w:hint="eastAsia"/>
          <w:sz w:val="32"/>
          <w:szCs w:val="32"/>
        </w:rPr>
        <w:t>保障家政人员入户上岗期间的各类主要风险</w:t>
      </w:r>
      <w:r w:rsidRPr="00594E41">
        <w:rPr>
          <w:rFonts w:ascii="仿宋_GB2312" w:eastAsia="仿宋_GB2312" w:hAnsi="华文宋体" w:hint="eastAsia"/>
          <w:sz w:val="32"/>
          <w:szCs w:val="32"/>
        </w:rPr>
        <w:t>：</w:t>
      </w:r>
    </w:p>
    <w:p w:rsidR="00506571" w:rsidRPr="00594E41" w:rsidRDefault="000A13C2" w:rsidP="00506571">
      <w:pPr>
        <w:spacing w:line="560" w:lineRule="exact"/>
        <w:ind w:firstLineChars="200" w:firstLine="643"/>
        <w:rPr>
          <w:rFonts w:ascii="仿宋_GB2312" w:eastAsia="仿宋_GB2312" w:hAnsi="华文宋体"/>
          <w:sz w:val="32"/>
          <w:szCs w:val="32"/>
        </w:rPr>
      </w:pPr>
      <w:r>
        <w:rPr>
          <w:rFonts w:ascii="仿宋_GB2312" w:eastAsia="仿宋_GB2312" w:hAnsi="华文宋体" w:hint="eastAsia"/>
          <w:b/>
          <w:sz w:val="32"/>
          <w:szCs w:val="32"/>
        </w:rPr>
        <w:t>（一）</w:t>
      </w:r>
      <w:r w:rsidR="00506571" w:rsidRPr="00594E41">
        <w:rPr>
          <w:rFonts w:ascii="仿宋_GB2312" w:eastAsia="仿宋_GB2312" w:hAnsi="华文宋体" w:hint="eastAsia"/>
          <w:b/>
          <w:sz w:val="32"/>
          <w:szCs w:val="32"/>
        </w:rPr>
        <w:t>雇主责任保险</w:t>
      </w:r>
      <w:r w:rsidR="00506571" w:rsidRPr="00594E41">
        <w:rPr>
          <w:rFonts w:ascii="仿宋_GB2312" w:eastAsia="仿宋_GB2312" w:hAnsi="华文宋体" w:hint="eastAsia"/>
          <w:sz w:val="32"/>
          <w:szCs w:val="32"/>
        </w:rPr>
        <w:t>：此项保险保障家政公司对家政人员在从事家政工作过程中遭受人身伤亡、财产损失而依法应承担的赔偿责任风险。</w:t>
      </w:r>
    </w:p>
    <w:p w:rsidR="00506571" w:rsidRPr="00594E41" w:rsidRDefault="000A13C2" w:rsidP="00506571">
      <w:pPr>
        <w:spacing w:line="560" w:lineRule="exact"/>
        <w:ind w:firstLineChars="200" w:firstLine="643"/>
        <w:rPr>
          <w:rFonts w:ascii="仿宋_GB2312" w:eastAsia="仿宋_GB2312" w:hAnsi="华文宋体"/>
          <w:sz w:val="32"/>
          <w:szCs w:val="32"/>
        </w:rPr>
      </w:pPr>
      <w:r>
        <w:rPr>
          <w:rFonts w:ascii="仿宋_GB2312" w:eastAsia="仿宋_GB2312" w:hAnsi="华文宋体" w:hint="eastAsia"/>
          <w:b/>
          <w:sz w:val="32"/>
          <w:szCs w:val="32"/>
        </w:rPr>
        <w:t>（二）</w:t>
      </w:r>
      <w:r w:rsidR="00506571" w:rsidRPr="00594E41">
        <w:rPr>
          <w:rFonts w:ascii="仿宋_GB2312" w:eastAsia="仿宋_GB2312" w:hAnsi="华文宋体" w:hint="eastAsia"/>
          <w:b/>
          <w:sz w:val="32"/>
          <w:szCs w:val="32"/>
        </w:rPr>
        <w:t>职业责任保险</w:t>
      </w:r>
      <w:r w:rsidR="00506571" w:rsidRPr="00594E41">
        <w:rPr>
          <w:rFonts w:ascii="仿宋_GB2312" w:eastAsia="仿宋_GB2312" w:hAnsi="华文宋体" w:hint="eastAsia"/>
          <w:sz w:val="32"/>
          <w:szCs w:val="32"/>
        </w:rPr>
        <w:t>：此项保险保障家政人员从事家政服务过程中造成入户户主及其家人或其他第三者人身伤亡和财产损失而依法应由家政公司承担的法律赔偿责任风险。</w:t>
      </w:r>
    </w:p>
    <w:p w:rsidR="00506571" w:rsidRPr="00594E41" w:rsidRDefault="000A13C2" w:rsidP="00506571">
      <w:pPr>
        <w:spacing w:line="560" w:lineRule="exact"/>
        <w:ind w:firstLineChars="200" w:firstLine="643"/>
        <w:rPr>
          <w:rFonts w:ascii="仿宋_GB2312" w:eastAsia="仿宋_GB2312" w:hAnsi="华文宋体"/>
          <w:sz w:val="32"/>
          <w:szCs w:val="32"/>
        </w:rPr>
      </w:pPr>
      <w:r>
        <w:rPr>
          <w:rFonts w:ascii="仿宋_GB2312" w:eastAsia="仿宋_GB2312" w:hAnsi="华文宋体" w:hint="eastAsia"/>
          <w:b/>
          <w:sz w:val="32"/>
          <w:szCs w:val="32"/>
        </w:rPr>
        <w:t>（三）</w:t>
      </w:r>
      <w:r w:rsidR="00506571" w:rsidRPr="00594E41">
        <w:rPr>
          <w:rFonts w:ascii="仿宋_GB2312" w:eastAsia="仿宋_GB2312" w:hAnsi="华文宋体" w:hint="eastAsia"/>
          <w:b/>
          <w:sz w:val="32"/>
          <w:szCs w:val="32"/>
        </w:rPr>
        <w:t>意外健康保险（非工作期间）</w:t>
      </w:r>
      <w:r w:rsidR="00506571" w:rsidRPr="00594E41">
        <w:rPr>
          <w:rFonts w:ascii="仿宋_GB2312" w:eastAsia="仿宋_GB2312" w:hAnsi="华文宋体" w:hint="eastAsia"/>
          <w:sz w:val="32"/>
          <w:szCs w:val="32"/>
        </w:rPr>
        <w:t>：此项保险保障家政人员在非工作期间因遭受意外伤害事故而导致伤残、死亡或支出医疗费，以及对家政人员乘坐火车发生的意外伤害所致身故、残疾进行额外给付。由于家政公司对家政人员在非工</w:t>
      </w:r>
      <w:r w:rsidR="00506571" w:rsidRPr="00594E41">
        <w:rPr>
          <w:rFonts w:ascii="仿宋_GB2312" w:eastAsia="仿宋_GB2312" w:hAnsi="华文宋体" w:hint="eastAsia"/>
          <w:sz w:val="32"/>
          <w:szCs w:val="32"/>
        </w:rPr>
        <w:lastRenderedPageBreak/>
        <w:t>作期间发生的意外伤害无过错，不承担经济赔偿责任，此期间的风险不能通过雇主责任保险转嫁</w:t>
      </w:r>
      <w:r w:rsidR="00506571" w:rsidRPr="00594E41">
        <w:rPr>
          <w:rFonts w:ascii="仿宋_GB2312" w:eastAsia="仿宋_GB2312" w:hAnsi="华文宋体"/>
          <w:sz w:val="32"/>
          <w:szCs w:val="32"/>
        </w:rPr>
        <w:t>,需由家政人员自行承担。为减少家政人员此期间自担风险，解除其外出务工的后顾之忧，</w:t>
      </w:r>
      <w:r w:rsidR="00506571" w:rsidRPr="00594E41">
        <w:rPr>
          <w:rFonts w:ascii="仿宋_GB2312" w:eastAsia="仿宋_GB2312" w:hAnsi="华文宋体"/>
          <w:sz w:val="32"/>
          <w:szCs w:val="32"/>
        </w:rPr>
        <w:t>“</w:t>
      </w:r>
      <w:r w:rsidR="00506571" w:rsidRPr="00594E41">
        <w:rPr>
          <w:rFonts w:ascii="仿宋_GB2312" w:eastAsia="仿宋_GB2312" w:hAnsi="华文宋体"/>
          <w:sz w:val="32"/>
          <w:szCs w:val="32"/>
        </w:rPr>
        <w:t>百城万村</w:t>
      </w:r>
      <w:r w:rsidR="00506571" w:rsidRPr="00594E41">
        <w:rPr>
          <w:rFonts w:ascii="仿宋_GB2312" w:eastAsia="仿宋_GB2312" w:hAnsi="华文宋体"/>
          <w:sz w:val="32"/>
          <w:szCs w:val="32"/>
        </w:rPr>
        <w:t>”</w:t>
      </w:r>
      <w:r w:rsidR="00506571" w:rsidRPr="00594E41">
        <w:rPr>
          <w:rFonts w:ascii="仿宋_GB2312" w:eastAsia="仿宋_GB2312" w:hAnsi="华文宋体"/>
          <w:sz w:val="32"/>
          <w:szCs w:val="32"/>
        </w:rPr>
        <w:t>家政扶贫家政服务机构保险方案通过意外伤害保险（非工作期间）给予保障。意外伤害保险（非工作期间）方案成本低，保障高，与雇主责任险紧密衔接。此外，火车是家政人员外出务工及返乡最重要的交通工具，通过赠送其乘坐火车发生的意外伤害保险，保障其外出务工途中风险。</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上述各项保险的具体保险责任详见条款。</w:t>
      </w:r>
    </w:p>
    <w:p w:rsidR="00506571" w:rsidRPr="00594E41" w:rsidRDefault="00506571" w:rsidP="00506571">
      <w:pPr>
        <w:spacing w:line="560" w:lineRule="exact"/>
        <w:ind w:firstLineChars="200" w:firstLine="640"/>
        <w:rPr>
          <w:rFonts w:ascii="黑体" w:eastAsia="黑体" w:hAnsi="黑体"/>
          <w:sz w:val="32"/>
          <w:szCs w:val="32"/>
        </w:rPr>
      </w:pPr>
      <w:r w:rsidRPr="00594E41">
        <w:rPr>
          <w:rFonts w:ascii="黑体" w:eastAsia="黑体" w:hAnsi="黑体" w:hint="eastAsia"/>
          <w:sz w:val="32"/>
          <w:szCs w:val="32"/>
        </w:rPr>
        <w:t>三、购买、咨询流程</w:t>
      </w:r>
    </w:p>
    <w:p w:rsidR="00506571" w:rsidRPr="00594E41" w:rsidRDefault="00506571" w:rsidP="00506571">
      <w:pPr>
        <w:spacing w:line="560" w:lineRule="exact"/>
        <w:ind w:firstLineChars="200" w:firstLine="640"/>
        <w:rPr>
          <w:rFonts w:ascii="仿宋_GB2312" w:eastAsia="仿宋_GB2312"/>
          <w:sz w:val="32"/>
          <w:szCs w:val="32"/>
        </w:rPr>
      </w:pPr>
      <w:r w:rsidRPr="00594E41">
        <w:rPr>
          <w:rFonts w:ascii="仿宋_GB2312" w:eastAsia="仿宋_GB2312" w:hint="eastAsia"/>
          <w:sz w:val="32"/>
          <w:szCs w:val="32"/>
        </w:rPr>
        <w:t>各地商务主管部门在收到《中国人民保险“百城万村”家政扶贫保险新方案》的通知后,我司家政保险服务团队根据商务主管部门提供的在当地参加家政扶贫项目家政服务企业名单，主动与项目负责人联系对接，开展保险普及和投保对接服务工作。对接方式可根据各地家政服务企业的需求，通过发送PPT文件或前往现场进行宣导普及，让家政服务机构及家政服务从业人员更深入了解家政扶贫保险的保障项目及保障意义。</w:t>
      </w:r>
    </w:p>
    <w:p w:rsidR="00506571" w:rsidRPr="00594E41" w:rsidRDefault="00506571" w:rsidP="00506571">
      <w:pPr>
        <w:spacing w:line="560" w:lineRule="exact"/>
        <w:ind w:firstLineChars="200" w:firstLine="640"/>
        <w:rPr>
          <w:rFonts w:ascii="仿宋_GB2312" w:eastAsia="仿宋_GB2312"/>
          <w:sz w:val="32"/>
          <w:szCs w:val="32"/>
        </w:rPr>
      </w:pPr>
      <w:r w:rsidRPr="00594E41">
        <w:rPr>
          <w:rFonts w:ascii="仿宋_GB2312" w:eastAsia="仿宋_GB2312" w:hint="eastAsia"/>
          <w:sz w:val="32"/>
          <w:szCs w:val="32"/>
        </w:rPr>
        <w:t>根据“百城万村”家政扶贫商业综合保险方案的保障项目</w:t>
      </w:r>
      <w:r w:rsidRPr="00594E41">
        <w:rPr>
          <w:rFonts w:ascii="仿宋_GB2312" w:eastAsia="仿宋_GB2312"/>
          <w:sz w:val="32"/>
          <w:szCs w:val="32"/>
        </w:rPr>
        <w:t>,</w:t>
      </w:r>
      <w:r w:rsidRPr="00594E41">
        <w:rPr>
          <w:rFonts w:ascii="仿宋_GB2312" w:eastAsia="仿宋_GB2312" w:hint="eastAsia"/>
          <w:sz w:val="32"/>
          <w:szCs w:val="32"/>
        </w:rPr>
        <w:t>各地家政服务企业确定投保名单后，按以下流程办理投保：</w:t>
      </w:r>
    </w:p>
    <w:p w:rsidR="00506571" w:rsidRPr="00594E41" w:rsidRDefault="000A13C2" w:rsidP="00506571">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w:t>
      </w:r>
      <w:r w:rsidR="00506571" w:rsidRPr="00594E41">
        <w:rPr>
          <w:rFonts w:ascii="仿宋_GB2312" w:eastAsia="仿宋_GB2312" w:hint="eastAsia"/>
          <w:b/>
          <w:sz w:val="32"/>
          <w:szCs w:val="32"/>
        </w:rPr>
        <w:t>购买流程</w:t>
      </w:r>
    </w:p>
    <w:p w:rsidR="00506571" w:rsidRPr="00594E41" w:rsidRDefault="000A13C2" w:rsidP="00506571">
      <w:pPr>
        <w:spacing w:line="560" w:lineRule="exact"/>
        <w:ind w:firstLineChars="200" w:firstLine="640"/>
        <w:rPr>
          <w:rFonts w:ascii="仿宋_GB2312" w:eastAsia="仿宋_GB2312" w:hAnsi="华文宋体"/>
          <w:sz w:val="32"/>
          <w:szCs w:val="32"/>
        </w:rPr>
      </w:pPr>
      <w:r>
        <w:rPr>
          <w:rFonts w:ascii="仿宋_GB2312" w:eastAsia="仿宋_GB2312" w:hAnsi="华文宋体" w:hint="eastAsia"/>
          <w:sz w:val="32"/>
          <w:szCs w:val="32"/>
        </w:rPr>
        <w:t>1</w:t>
      </w:r>
      <w:r>
        <w:rPr>
          <w:rFonts w:ascii="仿宋_GB2312" w:eastAsia="仿宋_GB2312" w:hAnsi="华文宋体"/>
          <w:sz w:val="32"/>
          <w:szCs w:val="32"/>
        </w:rPr>
        <w:t>.</w:t>
      </w:r>
      <w:r w:rsidR="00506571" w:rsidRPr="00594E41">
        <w:rPr>
          <w:rFonts w:ascii="仿宋_GB2312" w:eastAsia="仿宋_GB2312" w:hAnsi="华文宋体" w:hint="eastAsia"/>
          <w:sz w:val="32"/>
          <w:szCs w:val="32"/>
        </w:rPr>
        <w:t>提供家政服务机构营业执照复印件一份（扫描或拍照，</w:t>
      </w:r>
      <w:r w:rsidR="00506571" w:rsidRPr="00594E41">
        <w:rPr>
          <w:rFonts w:ascii="仿宋_GB2312" w:eastAsia="仿宋_GB2312" w:hAnsi="华文宋体" w:hint="eastAsia"/>
          <w:sz w:val="32"/>
          <w:szCs w:val="32"/>
        </w:rPr>
        <w:lastRenderedPageBreak/>
        <w:t>首次投保需要提供）；</w:t>
      </w:r>
    </w:p>
    <w:p w:rsidR="00506571" w:rsidRPr="00594E41" w:rsidRDefault="000A13C2" w:rsidP="00506571">
      <w:pPr>
        <w:spacing w:line="560" w:lineRule="exact"/>
        <w:ind w:firstLineChars="200" w:firstLine="640"/>
        <w:rPr>
          <w:rFonts w:ascii="仿宋_GB2312" w:eastAsia="仿宋_GB2312" w:hAnsi="华文宋体"/>
          <w:sz w:val="32"/>
          <w:szCs w:val="32"/>
        </w:rPr>
      </w:pPr>
      <w:r>
        <w:rPr>
          <w:rFonts w:ascii="仿宋_GB2312" w:eastAsia="仿宋_GB2312" w:hAnsi="华文宋体" w:hint="eastAsia"/>
          <w:sz w:val="32"/>
          <w:szCs w:val="32"/>
        </w:rPr>
        <w:t>2</w:t>
      </w:r>
      <w:r>
        <w:rPr>
          <w:rFonts w:ascii="仿宋_GB2312" w:eastAsia="仿宋_GB2312" w:hAnsi="华文宋体"/>
          <w:sz w:val="32"/>
          <w:szCs w:val="32"/>
        </w:rPr>
        <w:t>.</w:t>
      </w:r>
      <w:r w:rsidR="00506571" w:rsidRPr="00594E41">
        <w:rPr>
          <w:rFonts w:ascii="仿宋_GB2312" w:eastAsia="仿宋_GB2312" w:hAnsi="华文宋体" w:hint="eastAsia"/>
          <w:sz w:val="32"/>
          <w:szCs w:val="32"/>
        </w:rPr>
        <w:t>提供家政服务机构盖章的“投保单”、“人名清单”扫描件（含《组织者责任险投保单》《雇主责任险（</w:t>
      </w:r>
      <w:r w:rsidR="00506571" w:rsidRPr="00594E41">
        <w:rPr>
          <w:rFonts w:ascii="仿宋_GB2312" w:eastAsia="仿宋_GB2312" w:hAnsi="华文宋体"/>
          <w:sz w:val="32"/>
          <w:szCs w:val="32"/>
        </w:rPr>
        <w:t>2015版）投保单》</w:t>
      </w:r>
      <w:r w:rsidR="00506571" w:rsidRPr="00594E41">
        <w:rPr>
          <w:rFonts w:ascii="仿宋_GB2312" w:eastAsia="仿宋_GB2312" w:hAnsi="华文宋体" w:hint="eastAsia"/>
          <w:sz w:val="32"/>
          <w:szCs w:val="32"/>
        </w:rPr>
        <w:t>《职业责任险投保单》《团体意外险投保单》各一份）；</w:t>
      </w:r>
    </w:p>
    <w:p w:rsidR="00506571" w:rsidRPr="00594E41" w:rsidRDefault="000A13C2" w:rsidP="00506571">
      <w:pPr>
        <w:spacing w:line="560" w:lineRule="exact"/>
        <w:ind w:firstLineChars="200" w:firstLine="640"/>
        <w:rPr>
          <w:rFonts w:ascii="仿宋_GB2312" w:eastAsia="仿宋_GB2312" w:hAnsi="华文宋体"/>
          <w:sz w:val="32"/>
          <w:szCs w:val="32"/>
        </w:rPr>
      </w:pPr>
      <w:r>
        <w:rPr>
          <w:rFonts w:ascii="仿宋_GB2312" w:eastAsia="仿宋_GB2312" w:hAnsi="华文宋体" w:hint="eastAsia"/>
          <w:sz w:val="32"/>
          <w:szCs w:val="32"/>
        </w:rPr>
        <w:t>3</w:t>
      </w:r>
      <w:r>
        <w:rPr>
          <w:rFonts w:ascii="仿宋_GB2312" w:eastAsia="仿宋_GB2312" w:hAnsi="华文宋体"/>
          <w:sz w:val="32"/>
          <w:szCs w:val="32"/>
        </w:rPr>
        <w:t>.</w:t>
      </w:r>
      <w:r w:rsidR="00506571" w:rsidRPr="00594E41">
        <w:rPr>
          <w:rFonts w:ascii="仿宋_GB2312" w:eastAsia="仿宋_GB2312" w:hAnsi="华文宋体" w:hint="eastAsia"/>
          <w:sz w:val="32"/>
          <w:szCs w:val="32"/>
        </w:rPr>
        <w:t>提供电子版投保名单一份（家政服务员姓名、身份证号码）</w:t>
      </w:r>
      <w:r w:rsidR="00506571" w:rsidRPr="00594E41">
        <w:rPr>
          <w:rFonts w:ascii="仿宋_GB2312" w:eastAsia="仿宋_GB2312" w:hAnsi="华文宋体"/>
          <w:sz w:val="32"/>
          <w:szCs w:val="32"/>
        </w:rPr>
        <w:t>;</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以上投保资料于法定工作时间下午</w:t>
      </w:r>
      <w:r w:rsidRPr="00594E41">
        <w:rPr>
          <w:rFonts w:ascii="仿宋_GB2312" w:eastAsia="仿宋_GB2312" w:hAnsi="华文宋体"/>
          <w:sz w:val="32"/>
          <w:szCs w:val="32"/>
        </w:rPr>
        <w:t>14:00前发送至保险服务专员邮箱：</w:t>
      </w:r>
      <w:hyperlink r:id="rId6" w:history="1">
        <w:r w:rsidRPr="00594E41">
          <w:rPr>
            <w:rFonts w:hAnsi="华文宋体"/>
            <w:sz w:val="32"/>
            <w:szCs w:val="32"/>
          </w:rPr>
          <w:t>563303848@qq.com</w:t>
        </w:r>
      </w:hyperlink>
      <w:r w:rsidRPr="00594E41">
        <w:rPr>
          <w:rFonts w:ascii="仿宋_GB2312" w:eastAsia="仿宋_GB2312" w:hAnsi="华文宋体" w:hint="eastAsia"/>
          <w:sz w:val="32"/>
          <w:szCs w:val="32"/>
        </w:rPr>
        <w:t>，当日办理承保，次日零时保险生效。</w:t>
      </w:r>
    </w:p>
    <w:p w:rsidR="00506571" w:rsidRPr="00594E41" w:rsidRDefault="000A13C2" w:rsidP="00506571">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w:t>
      </w:r>
      <w:r w:rsidR="00506571" w:rsidRPr="00594E41">
        <w:rPr>
          <w:rFonts w:ascii="仿宋_GB2312" w:eastAsia="仿宋_GB2312" w:hint="eastAsia"/>
          <w:b/>
          <w:sz w:val="32"/>
          <w:szCs w:val="32"/>
        </w:rPr>
        <w:t>保费结算</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以上投保流程完成后，我司于</w:t>
      </w:r>
      <w:r w:rsidRPr="00594E41">
        <w:rPr>
          <w:rFonts w:ascii="仿宋_GB2312" w:eastAsia="仿宋_GB2312" w:hAnsi="华文宋体"/>
          <w:sz w:val="32"/>
          <w:szCs w:val="32"/>
        </w:rPr>
        <w:t>3个工作日内出具保单、发票，各地家政服务培训机构或家政服务企业收到保单、发票原件后，于15个工作日内将保费转入以下账户：</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账户</w:t>
      </w:r>
      <w:r w:rsidRPr="00594E41">
        <w:rPr>
          <w:rFonts w:ascii="仿宋_GB2312" w:eastAsia="仿宋_GB2312" w:hAnsi="华文宋体"/>
          <w:sz w:val="32"/>
          <w:szCs w:val="32"/>
        </w:rPr>
        <w:t>:中国人民财产保险股份有限公司北京市分公司</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账号</w:t>
      </w:r>
      <w:r w:rsidRPr="00594E41">
        <w:rPr>
          <w:rFonts w:ascii="仿宋_GB2312" w:eastAsia="仿宋_GB2312" w:hAnsi="华文宋体"/>
          <w:sz w:val="32"/>
          <w:szCs w:val="32"/>
        </w:rPr>
        <w:t>:0200</w:t>
      </w:r>
      <w:r w:rsidRPr="00594E41">
        <w:rPr>
          <w:rFonts w:ascii="仿宋_GB2312" w:eastAsia="仿宋_GB2312" w:hAnsi="华文宋体"/>
          <w:sz w:val="32"/>
          <w:szCs w:val="32"/>
        </w:rPr>
        <w:t> </w:t>
      </w:r>
      <w:r w:rsidRPr="00594E41">
        <w:rPr>
          <w:rFonts w:ascii="仿宋_GB2312" w:eastAsia="仿宋_GB2312" w:hAnsi="华文宋体"/>
          <w:sz w:val="32"/>
          <w:szCs w:val="32"/>
        </w:rPr>
        <w:t>2352</w:t>
      </w:r>
      <w:r w:rsidRPr="00594E41">
        <w:rPr>
          <w:rFonts w:ascii="仿宋_GB2312" w:eastAsia="仿宋_GB2312" w:hAnsi="华文宋体"/>
          <w:sz w:val="32"/>
          <w:szCs w:val="32"/>
        </w:rPr>
        <w:t> </w:t>
      </w:r>
      <w:r w:rsidRPr="00594E41">
        <w:rPr>
          <w:rFonts w:ascii="仿宋_GB2312" w:eastAsia="仿宋_GB2312" w:hAnsi="华文宋体"/>
          <w:sz w:val="32"/>
          <w:szCs w:val="32"/>
        </w:rPr>
        <w:t>2902</w:t>
      </w:r>
      <w:r w:rsidRPr="00594E41">
        <w:rPr>
          <w:rFonts w:ascii="仿宋_GB2312" w:eastAsia="仿宋_GB2312" w:hAnsi="华文宋体"/>
          <w:sz w:val="32"/>
          <w:szCs w:val="32"/>
        </w:rPr>
        <w:t> </w:t>
      </w:r>
      <w:r w:rsidRPr="00594E41">
        <w:rPr>
          <w:rFonts w:ascii="仿宋_GB2312" w:eastAsia="仿宋_GB2312" w:hAnsi="华文宋体"/>
          <w:sz w:val="32"/>
          <w:szCs w:val="32"/>
        </w:rPr>
        <w:t>3101</w:t>
      </w:r>
      <w:r w:rsidRPr="00594E41">
        <w:rPr>
          <w:rFonts w:ascii="仿宋_GB2312" w:eastAsia="仿宋_GB2312" w:hAnsi="华文宋体"/>
          <w:sz w:val="32"/>
          <w:szCs w:val="32"/>
        </w:rPr>
        <w:t> </w:t>
      </w:r>
      <w:r w:rsidRPr="00594E41">
        <w:rPr>
          <w:rFonts w:ascii="仿宋_GB2312" w:eastAsia="仿宋_GB2312" w:hAnsi="华文宋体"/>
          <w:sz w:val="32"/>
          <w:szCs w:val="32"/>
        </w:rPr>
        <w:t>911</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开户行</w:t>
      </w:r>
      <w:r w:rsidRPr="00594E41">
        <w:rPr>
          <w:rFonts w:ascii="仿宋_GB2312" w:eastAsia="仿宋_GB2312" w:hAnsi="华文宋体"/>
          <w:sz w:val="32"/>
          <w:szCs w:val="32"/>
        </w:rPr>
        <w:t>:中国工商银行股份有限公司北京电信大楼支行</w:t>
      </w:r>
    </w:p>
    <w:p w:rsidR="00506571" w:rsidRPr="00594E41" w:rsidRDefault="000A13C2" w:rsidP="00506571">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w:t>
      </w:r>
      <w:r w:rsidR="00506571" w:rsidRPr="00594E41">
        <w:rPr>
          <w:rFonts w:ascii="仿宋_GB2312" w:eastAsia="仿宋_GB2312" w:hint="eastAsia"/>
          <w:b/>
          <w:sz w:val="32"/>
          <w:szCs w:val="32"/>
        </w:rPr>
        <w:t>替换流程</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如家政服务人员在承保期间内离职，可办理被保险标的替换，流程如下：</w:t>
      </w:r>
    </w:p>
    <w:p w:rsidR="00506571" w:rsidRPr="00594E41" w:rsidRDefault="000A13C2" w:rsidP="00506571">
      <w:pPr>
        <w:spacing w:line="560" w:lineRule="exact"/>
        <w:ind w:firstLineChars="200" w:firstLine="640"/>
        <w:rPr>
          <w:rFonts w:ascii="仿宋_GB2312" w:eastAsia="仿宋_GB2312" w:hAnsi="华文宋体"/>
          <w:sz w:val="32"/>
          <w:szCs w:val="32"/>
        </w:rPr>
      </w:pPr>
      <w:r>
        <w:rPr>
          <w:rFonts w:ascii="仿宋_GB2312" w:eastAsia="仿宋_GB2312" w:hAnsi="华文宋体" w:hint="eastAsia"/>
          <w:sz w:val="32"/>
          <w:szCs w:val="32"/>
        </w:rPr>
        <w:t>1</w:t>
      </w:r>
      <w:r>
        <w:rPr>
          <w:rFonts w:ascii="仿宋_GB2312" w:eastAsia="仿宋_GB2312" w:hAnsi="华文宋体"/>
          <w:sz w:val="32"/>
          <w:szCs w:val="32"/>
        </w:rPr>
        <w:t>.</w:t>
      </w:r>
      <w:r w:rsidR="00506571" w:rsidRPr="00594E41">
        <w:rPr>
          <w:rFonts w:ascii="仿宋_GB2312" w:eastAsia="仿宋_GB2312" w:hAnsi="华文宋体" w:hint="eastAsia"/>
          <w:sz w:val="32"/>
          <w:szCs w:val="32"/>
        </w:rPr>
        <w:t>按《替换表格》核准填写替换信息（新老服务员姓名、身份证号码、原被保险标的保单号）；</w:t>
      </w:r>
    </w:p>
    <w:p w:rsidR="00506571" w:rsidRPr="00594E41" w:rsidRDefault="000A13C2" w:rsidP="00506571">
      <w:pPr>
        <w:spacing w:line="560" w:lineRule="exact"/>
        <w:ind w:firstLineChars="200" w:firstLine="640"/>
        <w:rPr>
          <w:rFonts w:ascii="仿宋_GB2312" w:eastAsia="仿宋_GB2312" w:hAnsi="华文宋体"/>
          <w:sz w:val="32"/>
          <w:szCs w:val="32"/>
        </w:rPr>
      </w:pPr>
      <w:r>
        <w:rPr>
          <w:rFonts w:ascii="仿宋_GB2312" w:eastAsia="仿宋_GB2312" w:hAnsi="华文宋体" w:hint="eastAsia"/>
          <w:sz w:val="32"/>
          <w:szCs w:val="32"/>
        </w:rPr>
        <w:t>2</w:t>
      </w:r>
      <w:r>
        <w:rPr>
          <w:rFonts w:ascii="仿宋_GB2312" w:eastAsia="仿宋_GB2312" w:hAnsi="华文宋体"/>
          <w:sz w:val="32"/>
          <w:szCs w:val="32"/>
        </w:rPr>
        <w:t>.</w:t>
      </w:r>
      <w:r w:rsidR="00506571" w:rsidRPr="00594E41">
        <w:rPr>
          <w:rFonts w:ascii="仿宋_GB2312" w:eastAsia="仿宋_GB2312" w:hAnsi="华文宋体" w:hint="eastAsia"/>
          <w:sz w:val="32"/>
          <w:szCs w:val="32"/>
        </w:rPr>
        <w:t>每周三下午</w:t>
      </w:r>
      <w:r w:rsidR="00506571" w:rsidRPr="00594E41">
        <w:rPr>
          <w:rFonts w:ascii="仿宋_GB2312" w:eastAsia="仿宋_GB2312" w:hAnsi="华文宋体"/>
          <w:sz w:val="32"/>
          <w:szCs w:val="32"/>
        </w:rPr>
        <w:t>14:00前将《替换表格》发至保险服务专员邮箱：563303848@qq.com</w:t>
      </w:r>
      <w:r w:rsidR="00506571" w:rsidRPr="00594E41">
        <w:rPr>
          <w:rFonts w:ascii="仿宋_GB2312" w:eastAsia="仿宋_GB2312" w:hAnsi="华文宋体" w:hint="eastAsia"/>
          <w:sz w:val="32"/>
          <w:szCs w:val="32"/>
        </w:rPr>
        <w:t>，</w:t>
      </w:r>
      <w:r w:rsidR="00506571" w:rsidRPr="00594E41">
        <w:rPr>
          <w:rFonts w:ascii="仿宋_GB2312" w:eastAsia="仿宋_GB2312" w:hAnsi="华文宋体"/>
          <w:sz w:val="32"/>
          <w:szCs w:val="32"/>
        </w:rPr>
        <w:t>24小时后替换保险生效（如信息提供不完整或不准确，</w:t>
      </w:r>
      <w:r w:rsidR="00506571" w:rsidRPr="00594E41">
        <w:rPr>
          <w:rFonts w:ascii="仿宋_GB2312" w:eastAsia="仿宋_GB2312" w:hAnsi="华文宋体" w:hint="eastAsia"/>
          <w:sz w:val="32"/>
          <w:szCs w:val="32"/>
        </w:rPr>
        <w:t>则无法及时办理替换）。</w:t>
      </w:r>
    </w:p>
    <w:p w:rsidR="00506571" w:rsidRPr="00594E41" w:rsidRDefault="000A13C2" w:rsidP="00506571">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（四）</w:t>
      </w:r>
      <w:r w:rsidR="00506571" w:rsidRPr="00594E41">
        <w:rPr>
          <w:rFonts w:ascii="仿宋_GB2312" w:eastAsia="仿宋_GB2312" w:hint="eastAsia"/>
          <w:b/>
          <w:sz w:val="32"/>
          <w:szCs w:val="32"/>
        </w:rPr>
        <w:t>咨询服务</w:t>
      </w:r>
    </w:p>
    <w:p w:rsidR="00506571" w:rsidRPr="00594E41" w:rsidRDefault="00506571" w:rsidP="00506571">
      <w:pPr>
        <w:spacing w:line="560" w:lineRule="exact"/>
        <w:ind w:firstLineChars="200" w:firstLine="640"/>
        <w:rPr>
          <w:rFonts w:ascii="仿宋_GB2312" w:eastAsia="仿宋_GB2312" w:hAnsi="华文宋体"/>
          <w:sz w:val="32"/>
          <w:szCs w:val="32"/>
        </w:rPr>
      </w:pPr>
      <w:r w:rsidRPr="00594E41">
        <w:rPr>
          <w:rFonts w:ascii="仿宋_GB2312" w:eastAsia="仿宋_GB2312" w:hAnsi="华文宋体" w:hint="eastAsia"/>
          <w:sz w:val="32"/>
          <w:szCs w:val="32"/>
        </w:rPr>
        <w:t>在办理承保、理赔工作时，如有任何问题可联系我司专业服务人员，联系电话：</w:t>
      </w:r>
      <w:r w:rsidRPr="00594E41">
        <w:rPr>
          <w:rFonts w:ascii="仿宋_GB2312" w:eastAsia="仿宋_GB2312" w:hAnsi="华文宋体"/>
          <w:sz w:val="32"/>
          <w:szCs w:val="32"/>
        </w:rPr>
        <w:t xml:space="preserve">010-88980531或13911088652 </w:t>
      </w:r>
      <w:r w:rsidRPr="00594E41">
        <w:rPr>
          <w:rFonts w:ascii="仿宋_GB2312" w:eastAsia="仿宋_GB2312" w:hAnsi="华文宋体" w:hint="eastAsia"/>
          <w:sz w:val="32"/>
          <w:szCs w:val="32"/>
        </w:rPr>
        <w:t>王红玲</w:t>
      </w:r>
    </w:p>
    <w:p w:rsidR="00506571" w:rsidRPr="00594E41" w:rsidRDefault="00506571" w:rsidP="00506571">
      <w:pPr>
        <w:spacing w:line="560" w:lineRule="exact"/>
        <w:ind w:firstLineChars="200" w:firstLine="640"/>
        <w:rPr>
          <w:rFonts w:ascii="黑体" w:eastAsia="黑体" w:hAnsi="黑体"/>
          <w:sz w:val="32"/>
          <w:szCs w:val="32"/>
        </w:rPr>
      </w:pPr>
      <w:r w:rsidRPr="00594E41">
        <w:rPr>
          <w:rFonts w:ascii="黑体" w:eastAsia="黑体" w:hAnsi="黑体" w:hint="eastAsia"/>
          <w:sz w:val="32"/>
          <w:szCs w:val="32"/>
        </w:rPr>
        <w:t>四、理赔服务流程</w:t>
      </w:r>
    </w:p>
    <w:p w:rsidR="00506571" w:rsidRPr="00594E41" w:rsidRDefault="00506571" w:rsidP="00506571">
      <w:pPr>
        <w:spacing w:line="560" w:lineRule="exact"/>
        <w:ind w:firstLineChars="200" w:firstLine="640"/>
        <w:rPr>
          <w:rFonts w:ascii="仿宋_GB2312" w:eastAsia="仿宋_GB2312"/>
          <w:sz w:val="32"/>
          <w:szCs w:val="32"/>
        </w:rPr>
      </w:pPr>
      <w:r w:rsidRPr="00594E41">
        <w:rPr>
          <w:rFonts w:ascii="仿宋_GB2312" w:eastAsia="仿宋_GB2312" w:hint="eastAsia"/>
          <w:sz w:val="32"/>
          <w:szCs w:val="32"/>
        </w:rPr>
        <w:t>针对商务部统一采购的“百城万村”家政扶贫商业综合保险方案和家政扶贫家政服务机构保险方案，公司</w:t>
      </w:r>
      <w:r w:rsidR="000A13C2">
        <w:rPr>
          <w:rFonts w:ascii="仿宋_GB2312" w:eastAsia="仿宋_GB2312" w:hint="eastAsia"/>
          <w:sz w:val="32"/>
          <w:szCs w:val="32"/>
        </w:rPr>
        <w:t>安排</w:t>
      </w:r>
      <w:r w:rsidRPr="00594E41">
        <w:rPr>
          <w:rFonts w:ascii="仿宋_GB2312" w:eastAsia="仿宋_GB2312" w:hint="eastAsia"/>
          <w:sz w:val="32"/>
          <w:szCs w:val="32"/>
        </w:rPr>
        <w:t>北京分公司石景山支公司统一提供理赔服务。流程如下：</w:t>
      </w:r>
    </w:p>
    <w:p w:rsidR="00506571" w:rsidRPr="00594E41" w:rsidRDefault="00506571" w:rsidP="00506571">
      <w:pPr>
        <w:spacing w:line="560" w:lineRule="exact"/>
        <w:ind w:firstLineChars="200" w:firstLine="643"/>
        <w:rPr>
          <w:rFonts w:ascii="仿宋_GB2312" w:eastAsia="仿宋_GB2312"/>
          <w:b/>
          <w:sz w:val="32"/>
          <w:szCs w:val="32"/>
        </w:rPr>
      </w:pPr>
      <w:r w:rsidRPr="00594E41">
        <w:rPr>
          <w:rFonts w:ascii="仿宋_GB2312" w:eastAsia="仿宋_GB2312" w:hint="eastAsia"/>
          <w:b/>
          <w:sz w:val="32"/>
          <w:szCs w:val="32"/>
        </w:rPr>
        <w:t>（一）出险后被保险人第一时间联系公司服务专员，在其指导下拨打010-95518报案</w:t>
      </w:r>
    </w:p>
    <w:tbl>
      <w:tblPr>
        <w:tblStyle w:val="a5"/>
        <w:tblW w:w="8500" w:type="dxa"/>
        <w:jc w:val="center"/>
        <w:tblLayout w:type="fixed"/>
        <w:tblLook w:val="04A0" w:firstRow="1" w:lastRow="0" w:firstColumn="1" w:lastColumn="0" w:noHBand="0" w:noVBand="1"/>
      </w:tblPr>
      <w:tblGrid>
        <w:gridCol w:w="1271"/>
        <w:gridCol w:w="2552"/>
        <w:gridCol w:w="2272"/>
        <w:gridCol w:w="2405"/>
      </w:tblGrid>
      <w:tr w:rsidR="00506571" w:rsidTr="00EC28E5">
        <w:trPr>
          <w:jc w:val="center"/>
        </w:trPr>
        <w:tc>
          <w:tcPr>
            <w:tcW w:w="1271" w:type="dxa"/>
          </w:tcPr>
          <w:p w:rsidR="00506571" w:rsidRDefault="00506571" w:rsidP="00EC28E5">
            <w:pPr>
              <w:spacing w:line="300" w:lineRule="exact"/>
              <w:jc w:val="center"/>
              <w:rPr>
                <w:rFonts w:ascii="仿宋_GB2312" w:eastAsia="仿宋_GB2312" w:hAnsiTheme="majorEastAsia" w:cstheme="majorEastAsia"/>
                <w:b/>
                <w:bCs/>
                <w:sz w:val="24"/>
                <w:szCs w:val="32"/>
              </w:rPr>
            </w:pPr>
            <w:r>
              <w:rPr>
                <w:rFonts w:ascii="仿宋_GB2312" w:eastAsia="仿宋_GB2312" w:hAnsiTheme="majorEastAsia" w:cstheme="majorEastAsia" w:hint="eastAsia"/>
                <w:b/>
                <w:bCs/>
                <w:sz w:val="24"/>
                <w:szCs w:val="32"/>
              </w:rPr>
              <w:t>专业</w:t>
            </w:r>
            <w:r>
              <w:rPr>
                <w:rFonts w:ascii="仿宋_GB2312" w:eastAsia="仿宋_GB2312" w:hAnsiTheme="majorEastAsia" w:cstheme="majorEastAsia"/>
                <w:b/>
                <w:bCs/>
                <w:sz w:val="24"/>
                <w:szCs w:val="32"/>
              </w:rPr>
              <w:t>团队</w:t>
            </w:r>
          </w:p>
        </w:tc>
        <w:tc>
          <w:tcPr>
            <w:tcW w:w="2552" w:type="dxa"/>
          </w:tcPr>
          <w:p w:rsidR="00506571" w:rsidRDefault="00506571" w:rsidP="00EC28E5">
            <w:pPr>
              <w:spacing w:line="300" w:lineRule="exact"/>
              <w:jc w:val="center"/>
              <w:rPr>
                <w:rFonts w:ascii="仿宋_GB2312" w:eastAsia="仿宋_GB2312" w:hAnsiTheme="majorEastAsia" w:cstheme="majorEastAsia"/>
                <w:b/>
                <w:bCs/>
                <w:sz w:val="24"/>
                <w:szCs w:val="32"/>
              </w:rPr>
            </w:pPr>
            <w:r>
              <w:rPr>
                <w:rFonts w:ascii="仿宋_GB2312" w:eastAsia="仿宋_GB2312" w:hAnsiTheme="majorEastAsia" w:cstheme="majorEastAsia" w:hint="eastAsia"/>
                <w:b/>
                <w:bCs/>
                <w:sz w:val="24"/>
                <w:szCs w:val="32"/>
              </w:rPr>
              <w:t>职务</w:t>
            </w:r>
          </w:p>
        </w:tc>
        <w:tc>
          <w:tcPr>
            <w:tcW w:w="2272" w:type="dxa"/>
          </w:tcPr>
          <w:p w:rsidR="00506571" w:rsidRDefault="00506571" w:rsidP="00EC28E5">
            <w:pPr>
              <w:spacing w:line="300" w:lineRule="exact"/>
              <w:jc w:val="center"/>
              <w:rPr>
                <w:rFonts w:ascii="仿宋_GB2312" w:eastAsia="仿宋_GB2312" w:hAnsiTheme="majorEastAsia" w:cstheme="majorEastAsia"/>
                <w:b/>
                <w:bCs/>
                <w:sz w:val="24"/>
                <w:szCs w:val="32"/>
              </w:rPr>
            </w:pPr>
            <w:r>
              <w:rPr>
                <w:rFonts w:ascii="仿宋_GB2312" w:eastAsia="仿宋_GB2312" w:hAnsiTheme="majorEastAsia" w:cstheme="majorEastAsia"/>
                <w:b/>
                <w:bCs/>
                <w:sz w:val="24"/>
                <w:szCs w:val="32"/>
              </w:rPr>
              <w:t>联系电话</w:t>
            </w:r>
          </w:p>
        </w:tc>
        <w:tc>
          <w:tcPr>
            <w:tcW w:w="2405" w:type="dxa"/>
          </w:tcPr>
          <w:p w:rsidR="00506571" w:rsidRDefault="00506571" w:rsidP="00EC28E5">
            <w:pPr>
              <w:spacing w:line="300" w:lineRule="exact"/>
              <w:jc w:val="center"/>
              <w:rPr>
                <w:rFonts w:ascii="仿宋_GB2312" w:eastAsia="仿宋_GB2312" w:hAnsiTheme="majorEastAsia" w:cstheme="majorEastAsia"/>
                <w:b/>
                <w:bCs/>
                <w:sz w:val="24"/>
                <w:szCs w:val="32"/>
              </w:rPr>
            </w:pPr>
            <w:r>
              <w:rPr>
                <w:rFonts w:ascii="仿宋_GB2312" w:eastAsia="仿宋_GB2312" w:hAnsiTheme="majorEastAsia" w:cstheme="majorEastAsia" w:hint="eastAsia"/>
                <w:b/>
                <w:bCs/>
                <w:sz w:val="24"/>
                <w:szCs w:val="32"/>
              </w:rPr>
              <w:t>邮箱</w:t>
            </w:r>
          </w:p>
        </w:tc>
      </w:tr>
      <w:tr w:rsidR="00506571" w:rsidTr="00EC28E5">
        <w:trPr>
          <w:jc w:val="center"/>
        </w:trPr>
        <w:tc>
          <w:tcPr>
            <w:tcW w:w="1271"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王璞</w:t>
            </w:r>
          </w:p>
        </w:tc>
        <w:tc>
          <w:tcPr>
            <w:tcW w:w="2552" w:type="dxa"/>
          </w:tcPr>
          <w:p w:rsidR="00506571" w:rsidRDefault="00506571" w:rsidP="00EC28E5">
            <w:pPr>
              <w:spacing w:line="300" w:lineRule="exact"/>
              <w:jc w:val="left"/>
              <w:rPr>
                <w:rFonts w:ascii="仿宋_GB2312" w:eastAsia="仿宋_GB2312" w:hAnsiTheme="majorEastAsia" w:cstheme="majorEastAsia"/>
                <w:bCs/>
                <w:szCs w:val="21"/>
              </w:rPr>
            </w:pPr>
            <w:r>
              <w:rPr>
                <w:rFonts w:ascii="仿宋_GB2312" w:eastAsia="仿宋_GB2312" w:hAnsiTheme="majorEastAsia" w:cstheme="majorEastAsia" w:hint="eastAsia"/>
                <w:bCs/>
                <w:szCs w:val="21"/>
              </w:rPr>
              <w:t>石景山</w:t>
            </w:r>
            <w:r>
              <w:rPr>
                <w:rFonts w:ascii="仿宋_GB2312" w:eastAsia="仿宋_GB2312" w:hAnsiTheme="majorEastAsia" w:cstheme="majorEastAsia"/>
                <w:bCs/>
                <w:szCs w:val="21"/>
              </w:rPr>
              <w:t>支公司</w:t>
            </w:r>
            <w:r>
              <w:rPr>
                <w:rFonts w:ascii="仿宋_GB2312" w:eastAsia="仿宋_GB2312" w:hAnsiTheme="majorEastAsia" w:cstheme="majorEastAsia" w:hint="eastAsia"/>
                <w:bCs/>
                <w:szCs w:val="21"/>
              </w:rPr>
              <w:t>副总</w:t>
            </w:r>
            <w:r>
              <w:rPr>
                <w:rFonts w:ascii="仿宋_GB2312" w:eastAsia="仿宋_GB2312" w:hAnsiTheme="majorEastAsia" w:cstheme="majorEastAsia"/>
                <w:bCs/>
                <w:szCs w:val="21"/>
              </w:rPr>
              <w:t>经理</w:t>
            </w:r>
          </w:p>
        </w:tc>
        <w:tc>
          <w:tcPr>
            <w:tcW w:w="227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bCs/>
                <w:szCs w:val="21"/>
              </w:rPr>
              <w:t>13426383355</w:t>
            </w:r>
          </w:p>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010</w:t>
            </w:r>
            <w:r>
              <w:rPr>
                <w:rFonts w:ascii="仿宋_GB2312" w:eastAsia="仿宋_GB2312" w:hAnsiTheme="majorEastAsia" w:cstheme="majorEastAsia"/>
                <w:bCs/>
                <w:szCs w:val="21"/>
              </w:rPr>
              <w:t>-88989531-8026</w:t>
            </w:r>
          </w:p>
        </w:tc>
        <w:tc>
          <w:tcPr>
            <w:tcW w:w="2405"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bCs/>
                <w:szCs w:val="21"/>
              </w:rPr>
              <w:t>w</w:t>
            </w:r>
            <w:r>
              <w:rPr>
                <w:rFonts w:ascii="仿宋_GB2312" w:eastAsia="仿宋_GB2312" w:hAnsiTheme="majorEastAsia" w:cstheme="majorEastAsia" w:hint="eastAsia"/>
                <w:bCs/>
                <w:szCs w:val="21"/>
              </w:rPr>
              <w:t>angpu0</w:t>
            </w:r>
            <w:r>
              <w:rPr>
                <w:rFonts w:ascii="仿宋_GB2312" w:eastAsia="仿宋_GB2312" w:hAnsiTheme="majorEastAsia" w:cstheme="majorEastAsia"/>
                <w:bCs/>
                <w:szCs w:val="21"/>
              </w:rPr>
              <w:t>1@beij.picc.com.cn</w:t>
            </w:r>
          </w:p>
        </w:tc>
      </w:tr>
      <w:tr w:rsidR="00506571" w:rsidTr="00EC28E5">
        <w:trPr>
          <w:jc w:val="center"/>
        </w:trPr>
        <w:tc>
          <w:tcPr>
            <w:tcW w:w="1271"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bCs/>
                <w:szCs w:val="21"/>
              </w:rPr>
              <w:t>王红玲</w:t>
            </w:r>
            <w:r>
              <w:rPr>
                <w:rFonts w:ascii="仿宋_GB2312" w:eastAsia="仿宋_GB2312" w:hAnsiTheme="majorEastAsia" w:cstheme="majorEastAsia" w:hint="eastAsia"/>
                <w:bCs/>
                <w:szCs w:val="21"/>
              </w:rPr>
              <w:t xml:space="preserve">  </w:t>
            </w:r>
          </w:p>
        </w:tc>
        <w:tc>
          <w:tcPr>
            <w:tcW w:w="255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石景山</w:t>
            </w:r>
            <w:r>
              <w:rPr>
                <w:rFonts w:ascii="仿宋_GB2312" w:eastAsia="仿宋_GB2312" w:hAnsiTheme="majorEastAsia" w:cstheme="majorEastAsia"/>
                <w:bCs/>
                <w:szCs w:val="21"/>
              </w:rPr>
              <w:t>支公司</w:t>
            </w:r>
            <w:r>
              <w:rPr>
                <w:rFonts w:ascii="仿宋_GB2312" w:eastAsia="仿宋_GB2312" w:hAnsiTheme="majorEastAsia" w:cstheme="majorEastAsia" w:hint="eastAsia"/>
                <w:bCs/>
                <w:szCs w:val="21"/>
              </w:rPr>
              <w:t>家政</w:t>
            </w:r>
            <w:r>
              <w:rPr>
                <w:rFonts w:ascii="仿宋_GB2312" w:eastAsia="仿宋_GB2312" w:hAnsiTheme="majorEastAsia" w:cstheme="majorEastAsia"/>
                <w:bCs/>
                <w:szCs w:val="21"/>
              </w:rPr>
              <w:t>服务</w:t>
            </w:r>
            <w:r>
              <w:rPr>
                <w:rFonts w:ascii="仿宋_GB2312" w:eastAsia="仿宋_GB2312" w:hAnsiTheme="majorEastAsia" w:cstheme="majorEastAsia" w:hint="eastAsia"/>
                <w:bCs/>
                <w:szCs w:val="21"/>
              </w:rPr>
              <w:t>团队负责</w:t>
            </w:r>
            <w:r>
              <w:rPr>
                <w:rFonts w:ascii="仿宋_GB2312" w:eastAsia="仿宋_GB2312" w:hAnsiTheme="majorEastAsia" w:cstheme="majorEastAsia"/>
                <w:bCs/>
                <w:szCs w:val="21"/>
              </w:rPr>
              <w:t>人</w:t>
            </w:r>
          </w:p>
        </w:tc>
        <w:tc>
          <w:tcPr>
            <w:tcW w:w="227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1</w:t>
            </w:r>
            <w:r>
              <w:rPr>
                <w:rFonts w:ascii="仿宋_GB2312" w:eastAsia="仿宋_GB2312" w:hAnsiTheme="majorEastAsia" w:cstheme="majorEastAsia"/>
                <w:bCs/>
                <w:szCs w:val="21"/>
              </w:rPr>
              <w:t>3911088652</w:t>
            </w:r>
          </w:p>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010</w:t>
            </w:r>
            <w:r>
              <w:rPr>
                <w:rFonts w:ascii="仿宋_GB2312" w:eastAsia="仿宋_GB2312" w:hAnsiTheme="majorEastAsia" w:cstheme="majorEastAsia"/>
                <w:bCs/>
                <w:szCs w:val="21"/>
              </w:rPr>
              <w:t>-88989531-8046</w:t>
            </w:r>
          </w:p>
        </w:tc>
        <w:tc>
          <w:tcPr>
            <w:tcW w:w="2405"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bCs/>
                <w:szCs w:val="21"/>
              </w:rPr>
              <w:t>w</w:t>
            </w:r>
            <w:r>
              <w:rPr>
                <w:rFonts w:ascii="仿宋_GB2312" w:eastAsia="仿宋_GB2312" w:hAnsiTheme="majorEastAsia" w:cstheme="majorEastAsia" w:hint="eastAsia"/>
                <w:bCs/>
                <w:szCs w:val="21"/>
              </w:rPr>
              <w:t>anghongling0</w:t>
            </w:r>
            <w:r>
              <w:rPr>
                <w:rFonts w:ascii="仿宋_GB2312" w:eastAsia="仿宋_GB2312" w:hAnsiTheme="majorEastAsia" w:cstheme="majorEastAsia"/>
                <w:bCs/>
                <w:szCs w:val="21"/>
              </w:rPr>
              <w:t>6@bei</w:t>
            </w:r>
            <w:r>
              <w:rPr>
                <w:rFonts w:ascii="仿宋_GB2312" w:eastAsia="仿宋_GB2312" w:hAnsiTheme="majorEastAsia" w:cstheme="majorEastAsia" w:hint="eastAsia"/>
                <w:bCs/>
                <w:szCs w:val="21"/>
              </w:rPr>
              <w:t>j.picc.com.cn</w:t>
            </w:r>
            <w:r>
              <w:rPr>
                <w:rFonts w:ascii="仿宋_GB2312" w:eastAsia="仿宋_GB2312" w:hAnsiTheme="majorEastAsia" w:cstheme="majorEastAsia"/>
                <w:bCs/>
                <w:szCs w:val="21"/>
              </w:rPr>
              <w:t>/</w:t>
            </w:r>
            <w:r>
              <w:rPr>
                <w:rFonts w:ascii="仿宋_GB2312" w:eastAsia="仿宋_GB2312" w:hAnsiTheme="majorEastAsia" w:cstheme="majorEastAsia" w:hint="eastAsia"/>
                <w:bCs/>
                <w:szCs w:val="21"/>
              </w:rPr>
              <w:t>563303848@qq.com</w:t>
            </w:r>
          </w:p>
        </w:tc>
      </w:tr>
      <w:tr w:rsidR="00506571" w:rsidTr="00EC28E5">
        <w:trPr>
          <w:jc w:val="center"/>
        </w:trPr>
        <w:tc>
          <w:tcPr>
            <w:tcW w:w="1271"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李</w:t>
            </w:r>
            <w:r>
              <w:rPr>
                <w:rFonts w:ascii="仿宋_GB2312" w:eastAsia="仿宋_GB2312" w:hAnsiTheme="majorEastAsia" w:cstheme="majorEastAsia"/>
                <w:bCs/>
                <w:szCs w:val="21"/>
              </w:rPr>
              <w:t>晶</w:t>
            </w:r>
          </w:p>
        </w:tc>
        <w:tc>
          <w:tcPr>
            <w:tcW w:w="255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北京</w:t>
            </w:r>
            <w:r>
              <w:rPr>
                <w:rFonts w:ascii="仿宋_GB2312" w:eastAsia="仿宋_GB2312" w:hAnsiTheme="majorEastAsia" w:cstheme="majorEastAsia"/>
                <w:bCs/>
                <w:szCs w:val="21"/>
              </w:rPr>
              <w:t>分公司责任保险事业部</w:t>
            </w:r>
            <w:r>
              <w:rPr>
                <w:rFonts w:ascii="仿宋_GB2312" w:eastAsia="仿宋_GB2312" w:hAnsiTheme="majorEastAsia" w:cstheme="majorEastAsia" w:hint="eastAsia"/>
                <w:bCs/>
                <w:szCs w:val="21"/>
              </w:rPr>
              <w:t>业务主管</w:t>
            </w:r>
          </w:p>
        </w:tc>
        <w:tc>
          <w:tcPr>
            <w:tcW w:w="227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bCs/>
                <w:szCs w:val="21"/>
              </w:rPr>
              <w:t>13521239695</w:t>
            </w:r>
          </w:p>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010-58195585</w:t>
            </w:r>
          </w:p>
        </w:tc>
        <w:tc>
          <w:tcPr>
            <w:tcW w:w="2405"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lijing</w:t>
            </w:r>
            <w:r>
              <w:rPr>
                <w:rFonts w:ascii="仿宋_GB2312" w:eastAsia="仿宋_GB2312" w:hAnsiTheme="majorEastAsia" w:cstheme="majorEastAsia"/>
                <w:bCs/>
                <w:szCs w:val="21"/>
              </w:rPr>
              <w:t>43@beij.picc.com.cn</w:t>
            </w:r>
          </w:p>
        </w:tc>
      </w:tr>
      <w:tr w:rsidR="00506571" w:rsidTr="00EC28E5">
        <w:trPr>
          <w:jc w:val="center"/>
        </w:trPr>
        <w:tc>
          <w:tcPr>
            <w:tcW w:w="1271"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张涛</w:t>
            </w:r>
          </w:p>
        </w:tc>
        <w:tc>
          <w:tcPr>
            <w:tcW w:w="255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北京</w:t>
            </w:r>
            <w:r>
              <w:rPr>
                <w:rFonts w:ascii="仿宋_GB2312" w:eastAsia="仿宋_GB2312" w:hAnsiTheme="majorEastAsia" w:cstheme="majorEastAsia"/>
                <w:bCs/>
                <w:szCs w:val="21"/>
              </w:rPr>
              <w:t>分公司西直门理赔分部经理</w:t>
            </w:r>
          </w:p>
        </w:tc>
        <w:tc>
          <w:tcPr>
            <w:tcW w:w="227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bCs/>
                <w:szCs w:val="21"/>
              </w:rPr>
              <w:t>66001618 13901353895</w:t>
            </w:r>
          </w:p>
        </w:tc>
        <w:tc>
          <w:tcPr>
            <w:tcW w:w="2405"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bCs/>
                <w:szCs w:val="21"/>
              </w:rPr>
              <w:t>Z</w:t>
            </w:r>
            <w:r>
              <w:rPr>
                <w:rFonts w:ascii="仿宋_GB2312" w:eastAsia="仿宋_GB2312" w:hAnsiTheme="majorEastAsia" w:cstheme="majorEastAsia" w:hint="eastAsia"/>
                <w:bCs/>
                <w:szCs w:val="21"/>
              </w:rPr>
              <w:t>hangtao6</w:t>
            </w:r>
            <w:r>
              <w:rPr>
                <w:rFonts w:ascii="仿宋_GB2312" w:eastAsia="仿宋_GB2312" w:hAnsiTheme="majorEastAsia" w:cstheme="majorEastAsia"/>
                <w:bCs/>
                <w:szCs w:val="21"/>
              </w:rPr>
              <w:t>5@beij.picc.com.cn</w:t>
            </w:r>
          </w:p>
        </w:tc>
      </w:tr>
      <w:tr w:rsidR="00506571" w:rsidTr="00EC28E5">
        <w:trPr>
          <w:jc w:val="center"/>
        </w:trPr>
        <w:tc>
          <w:tcPr>
            <w:tcW w:w="1271"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李鑫</w:t>
            </w:r>
          </w:p>
        </w:tc>
        <w:tc>
          <w:tcPr>
            <w:tcW w:w="255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北京</w:t>
            </w:r>
            <w:r>
              <w:rPr>
                <w:rFonts w:ascii="仿宋_GB2312" w:eastAsia="仿宋_GB2312" w:hAnsiTheme="majorEastAsia" w:cstheme="majorEastAsia"/>
                <w:bCs/>
                <w:szCs w:val="21"/>
              </w:rPr>
              <w:t>分公司西直门理赔分部</w:t>
            </w:r>
            <w:r>
              <w:rPr>
                <w:rFonts w:ascii="仿宋_GB2312" w:eastAsia="仿宋_GB2312" w:hAnsiTheme="majorEastAsia" w:cstheme="majorEastAsia" w:hint="eastAsia"/>
                <w:bCs/>
                <w:szCs w:val="21"/>
              </w:rPr>
              <w:t xml:space="preserve"> 责任险</w:t>
            </w:r>
            <w:r>
              <w:rPr>
                <w:rFonts w:ascii="仿宋_GB2312" w:eastAsia="仿宋_GB2312" w:hAnsiTheme="majorEastAsia" w:cstheme="majorEastAsia"/>
                <w:bCs/>
                <w:szCs w:val="21"/>
              </w:rPr>
              <w:t>理赔</w:t>
            </w:r>
            <w:r>
              <w:rPr>
                <w:rFonts w:ascii="仿宋_GB2312" w:eastAsia="仿宋_GB2312" w:hAnsiTheme="majorEastAsia" w:cstheme="majorEastAsia" w:hint="eastAsia"/>
                <w:bCs/>
                <w:szCs w:val="21"/>
              </w:rPr>
              <w:t>专员</w:t>
            </w:r>
          </w:p>
        </w:tc>
        <w:tc>
          <w:tcPr>
            <w:tcW w:w="2272"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hint="eastAsia"/>
                <w:bCs/>
                <w:szCs w:val="21"/>
              </w:rPr>
              <w:t>58195</w:t>
            </w:r>
            <w:r>
              <w:rPr>
                <w:rFonts w:ascii="仿宋_GB2312" w:eastAsia="仿宋_GB2312" w:hAnsiTheme="majorEastAsia" w:cstheme="majorEastAsia"/>
                <w:bCs/>
                <w:szCs w:val="21"/>
              </w:rPr>
              <w:t>261 15810029619</w:t>
            </w:r>
          </w:p>
        </w:tc>
        <w:tc>
          <w:tcPr>
            <w:tcW w:w="2405" w:type="dxa"/>
          </w:tcPr>
          <w:p w:rsidR="00506571" w:rsidRDefault="00506571" w:rsidP="00EC28E5">
            <w:pPr>
              <w:spacing w:line="300" w:lineRule="exact"/>
              <w:rPr>
                <w:rFonts w:ascii="仿宋_GB2312" w:eastAsia="仿宋_GB2312" w:hAnsiTheme="majorEastAsia" w:cstheme="majorEastAsia"/>
                <w:bCs/>
                <w:szCs w:val="21"/>
              </w:rPr>
            </w:pPr>
            <w:r>
              <w:rPr>
                <w:rFonts w:ascii="仿宋_GB2312" w:eastAsia="仿宋_GB2312" w:hAnsiTheme="majorEastAsia" w:cstheme="majorEastAsia"/>
                <w:bCs/>
                <w:szCs w:val="21"/>
              </w:rPr>
              <w:t>L</w:t>
            </w:r>
            <w:r>
              <w:rPr>
                <w:rFonts w:ascii="仿宋_GB2312" w:eastAsia="仿宋_GB2312" w:hAnsiTheme="majorEastAsia" w:cstheme="majorEastAsia" w:hint="eastAsia"/>
                <w:bCs/>
                <w:szCs w:val="21"/>
              </w:rPr>
              <w:t>ixin1</w:t>
            </w:r>
            <w:r>
              <w:rPr>
                <w:rFonts w:ascii="仿宋_GB2312" w:eastAsia="仿宋_GB2312" w:hAnsiTheme="majorEastAsia" w:cstheme="majorEastAsia"/>
                <w:bCs/>
                <w:szCs w:val="21"/>
              </w:rPr>
              <w:t>01@beij.picc.com.cn</w:t>
            </w:r>
          </w:p>
        </w:tc>
      </w:tr>
    </w:tbl>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int="eastAsia"/>
          <w:sz w:val="32"/>
          <w:szCs w:val="32"/>
        </w:rPr>
        <w:t>发生</w:t>
      </w:r>
      <w:r w:rsidRPr="00594E41">
        <w:rPr>
          <w:rFonts w:ascii="仿宋_GB2312" w:eastAsia="仿宋_GB2312" w:hAnsiTheme="majorEastAsia" w:cstheme="majorEastAsia" w:hint="eastAsia"/>
          <w:sz w:val="32"/>
          <w:szCs w:val="32"/>
        </w:rPr>
        <w:t>家政服务人员及受损第三者意外伤害或财产损失事故时，被保险人应第一时间直接与公司服务专员联系，在服务专员的指导下拨打</w:t>
      </w:r>
      <w:r w:rsidRPr="00594E41">
        <w:rPr>
          <w:rFonts w:ascii="仿宋_GB2312" w:eastAsia="仿宋_GB2312" w:hAnsiTheme="majorEastAsia" w:cstheme="majorEastAsia"/>
          <w:sz w:val="32"/>
          <w:szCs w:val="32"/>
        </w:rPr>
        <w:t>010-95518进行报案。</w:t>
      </w:r>
    </w:p>
    <w:p w:rsidR="00506571" w:rsidRPr="00594E41" w:rsidRDefault="00506571" w:rsidP="00506571">
      <w:pPr>
        <w:spacing w:line="560" w:lineRule="exact"/>
        <w:ind w:firstLineChars="200" w:firstLine="643"/>
        <w:rPr>
          <w:rFonts w:ascii="仿宋_GB2312" w:eastAsia="仿宋_GB2312"/>
          <w:b/>
          <w:sz w:val="32"/>
          <w:szCs w:val="32"/>
        </w:rPr>
      </w:pPr>
      <w:r w:rsidRPr="00594E41">
        <w:rPr>
          <w:rFonts w:ascii="仿宋_GB2312" w:eastAsia="仿宋_GB2312" w:hint="eastAsia"/>
          <w:b/>
          <w:sz w:val="32"/>
          <w:szCs w:val="32"/>
        </w:rPr>
        <w:t>（二）被保险人向公司提出索赔，并提交索赔材料</w:t>
      </w:r>
    </w:p>
    <w:p w:rsidR="00506571" w:rsidRPr="00594E41" w:rsidRDefault="00506571" w:rsidP="00506571">
      <w:pPr>
        <w:spacing w:line="560" w:lineRule="exact"/>
        <w:ind w:firstLineChars="200" w:firstLine="643"/>
        <w:rPr>
          <w:rFonts w:ascii="仿宋_GB2312" w:eastAsia="仿宋_GB2312" w:hAnsiTheme="majorEastAsia" w:cstheme="majorEastAsia"/>
          <w:b/>
          <w:sz w:val="32"/>
          <w:szCs w:val="32"/>
        </w:rPr>
      </w:pPr>
      <w:r w:rsidRPr="00594E41">
        <w:rPr>
          <w:rFonts w:ascii="仿宋_GB2312" w:eastAsia="仿宋_GB2312" w:hAnsiTheme="majorEastAsia" w:cstheme="majorEastAsia"/>
          <w:b/>
          <w:sz w:val="32"/>
          <w:szCs w:val="32"/>
        </w:rPr>
        <w:t>1</w:t>
      </w:r>
      <w:r w:rsidR="000A13C2">
        <w:rPr>
          <w:rFonts w:ascii="仿宋_GB2312" w:eastAsia="仿宋_GB2312" w:hAnsiTheme="majorEastAsia" w:cstheme="majorEastAsia" w:hint="eastAsia"/>
          <w:b/>
          <w:sz w:val="32"/>
          <w:szCs w:val="32"/>
        </w:rPr>
        <w:t>.</w:t>
      </w:r>
      <w:r w:rsidRPr="00594E41">
        <w:rPr>
          <w:rFonts w:ascii="仿宋_GB2312" w:eastAsia="仿宋_GB2312" w:hAnsiTheme="majorEastAsia" w:cstheme="majorEastAsia" w:hint="eastAsia"/>
          <w:b/>
          <w:sz w:val="32"/>
          <w:szCs w:val="32"/>
        </w:rPr>
        <w:t>人身伤亡案件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t>家政服务人员及受损第三者发生意外伤害事故时，应第一时间去二级以上医院进行治疗，并保留好所有医疗单据原件（含：诊断证明、收费票据、用药明细，如涉及住院需复</w:t>
      </w:r>
      <w:r w:rsidRPr="00594E41">
        <w:rPr>
          <w:rFonts w:ascii="仿宋_GB2312" w:eastAsia="仿宋_GB2312" w:hAnsiTheme="majorEastAsia" w:cstheme="majorEastAsia" w:hint="eastAsia"/>
          <w:sz w:val="32"/>
          <w:szCs w:val="32"/>
        </w:rPr>
        <w:lastRenderedPageBreak/>
        <w:t>印住院病案）。</w:t>
      </w:r>
      <w:r w:rsidRPr="00594E41">
        <w:rPr>
          <w:rFonts w:ascii="仿宋_GB2312" w:eastAsia="仿宋_GB2312" w:hAnsiTheme="majorEastAsia" w:cstheme="majorEastAsia" w:hint="eastAsia"/>
          <w:b/>
          <w:sz w:val="32"/>
          <w:szCs w:val="32"/>
        </w:rPr>
        <w:t>发生死亡或重大伤残事故的</w:t>
      </w:r>
      <w:r w:rsidRPr="00594E41">
        <w:rPr>
          <w:rFonts w:ascii="仿宋_GB2312" w:eastAsia="仿宋_GB2312" w:hAnsiTheme="majorEastAsia" w:cstheme="majorEastAsia" w:hint="eastAsia"/>
          <w:sz w:val="32"/>
          <w:szCs w:val="32"/>
        </w:rPr>
        <w:t>，还应取得伤残鉴定、死亡证明或法医鉴定等。</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t>家政服务人员及受损第三者治疗结束后，被保险人与公司服务专员联系理赔申报事宜，以邮件形式将以下索赔材料发至服务专员邮箱：</w:t>
      </w:r>
    </w:p>
    <w:p w:rsidR="00506571" w:rsidRPr="00594E41" w:rsidRDefault="00506571" w:rsidP="00506571">
      <w:pPr>
        <w:spacing w:line="560" w:lineRule="exact"/>
        <w:ind w:firstLineChars="200" w:firstLine="643"/>
        <w:rPr>
          <w:rFonts w:ascii="仿宋_GB2312" w:eastAsia="仿宋_GB2312" w:hAnsiTheme="majorEastAsia" w:cstheme="majorEastAsia"/>
          <w:b/>
          <w:sz w:val="32"/>
          <w:szCs w:val="32"/>
        </w:rPr>
      </w:pPr>
      <w:r w:rsidRPr="00594E41">
        <w:rPr>
          <w:rFonts w:ascii="仿宋_GB2312" w:eastAsia="仿宋_GB2312" w:hAnsiTheme="majorEastAsia" w:cstheme="majorEastAsia" w:hint="eastAsia"/>
          <w:b/>
          <w:sz w:val="32"/>
          <w:szCs w:val="32"/>
        </w:rPr>
        <w:t>（</w:t>
      </w:r>
      <w:r w:rsidRPr="00594E41">
        <w:rPr>
          <w:rFonts w:ascii="仿宋_GB2312" w:eastAsia="仿宋_GB2312" w:hAnsiTheme="majorEastAsia" w:cstheme="majorEastAsia"/>
          <w:b/>
          <w:sz w:val="32"/>
          <w:szCs w:val="32"/>
        </w:rPr>
        <w:t>1）责任险（含组织者责任险、雇主责任险、职业责任险）</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1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①</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《责任险理赔申请书》扫描件；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2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②</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医疗单据原件扫描件；（死亡或重大伤残的情况下还应提供伤残鉴定、死亡证明等）；</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3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③</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出险家政人员及受损第三者的身份证复印件扫描件；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4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④</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出险家政人员及受损第三者与家政服务机构签订的服务合同扫描件；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5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⑤</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《客户信息补充单》（为预防洗钱活动，维护金融秩序，赔款额达</w:t>
      </w:r>
      <w:r w:rsidRPr="00594E41">
        <w:rPr>
          <w:rFonts w:ascii="仿宋_GB2312" w:eastAsia="仿宋_GB2312" w:hAnsiTheme="majorEastAsia" w:cstheme="majorEastAsia"/>
          <w:sz w:val="32"/>
          <w:szCs w:val="32"/>
        </w:rPr>
        <w:t>1万元以上需提供）扫描件；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6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⑥</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保险公司所需的其他材料。</w:t>
      </w:r>
    </w:p>
    <w:p w:rsidR="00506571" w:rsidRPr="00594E41" w:rsidRDefault="00506571" w:rsidP="00506571">
      <w:pPr>
        <w:spacing w:line="560" w:lineRule="exact"/>
        <w:ind w:firstLineChars="200" w:firstLine="643"/>
        <w:rPr>
          <w:rFonts w:ascii="仿宋_GB2312" w:eastAsia="仿宋_GB2312" w:hAnsiTheme="majorEastAsia" w:cstheme="majorEastAsia"/>
          <w:b/>
          <w:sz w:val="32"/>
          <w:szCs w:val="32"/>
        </w:rPr>
      </w:pPr>
      <w:r w:rsidRPr="00594E41">
        <w:rPr>
          <w:rFonts w:ascii="仿宋_GB2312" w:eastAsia="仿宋_GB2312" w:hAnsiTheme="majorEastAsia" w:cstheme="majorEastAsia" w:hint="eastAsia"/>
          <w:b/>
          <w:sz w:val="32"/>
          <w:szCs w:val="32"/>
        </w:rPr>
        <w:t>（</w:t>
      </w:r>
      <w:r w:rsidRPr="00594E41">
        <w:rPr>
          <w:rFonts w:ascii="仿宋_GB2312" w:eastAsia="仿宋_GB2312" w:hAnsiTheme="majorEastAsia" w:cstheme="majorEastAsia"/>
          <w:b/>
          <w:sz w:val="32"/>
          <w:szCs w:val="32"/>
        </w:rPr>
        <w:t>2）意外险</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1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①</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《保险金给付申请书》扫描件；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2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②</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医疗单据原件扫描件；（死亡重大或伤残的情况下还应提供伤残鉴定或死亡证明、户籍注销证明等）；</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3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③</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出险家政人员的身份证复印扫描件；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4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④</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出险家政人员的银行卡复印扫描件；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fldChar w:fldCharType="begin"/>
      </w:r>
      <w:r w:rsidRPr="00594E41">
        <w:rPr>
          <w:rFonts w:ascii="仿宋_GB2312" w:eastAsia="仿宋_GB2312" w:hAnsiTheme="majorEastAsia" w:cstheme="majorEastAsia"/>
          <w:sz w:val="32"/>
          <w:szCs w:val="32"/>
        </w:rPr>
        <w:instrText xml:space="preserve"> = 5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⑤</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《客户信息补充单》（为维护金融秩序，预防洗钱活动，赔款额达</w:t>
      </w:r>
      <w:r w:rsidRPr="00594E41">
        <w:rPr>
          <w:rFonts w:ascii="仿宋_GB2312" w:eastAsia="仿宋_GB2312" w:hAnsiTheme="majorEastAsia" w:cstheme="majorEastAsia"/>
          <w:sz w:val="32"/>
          <w:szCs w:val="32"/>
        </w:rPr>
        <w:t>1万元以上需提供）扫描件；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lastRenderedPageBreak/>
        <w:fldChar w:fldCharType="begin"/>
      </w:r>
      <w:r w:rsidRPr="00594E41">
        <w:rPr>
          <w:rFonts w:ascii="仿宋_GB2312" w:eastAsia="仿宋_GB2312" w:hAnsiTheme="majorEastAsia" w:cstheme="majorEastAsia"/>
          <w:sz w:val="32"/>
          <w:szCs w:val="32"/>
        </w:rPr>
        <w:instrText xml:space="preserve"> = 6 \* GB3 </w:instrText>
      </w:r>
      <w:r w:rsidRPr="00594E41">
        <w:rPr>
          <w:rFonts w:ascii="仿宋_GB2312" w:eastAsia="仿宋_GB2312" w:hAnsiTheme="majorEastAsia" w:cstheme="majorEastAsia" w:hint="eastAsia"/>
          <w:sz w:val="32"/>
          <w:szCs w:val="32"/>
        </w:rPr>
        <w:fldChar w:fldCharType="separate"/>
      </w:r>
      <w:r w:rsidRPr="00594E41">
        <w:rPr>
          <w:rFonts w:ascii="仿宋_GB2312" w:eastAsia="仿宋_GB2312" w:hAnsiTheme="majorEastAsia" w:cstheme="majorEastAsia" w:hint="eastAsia"/>
          <w:sz w:val="32"/>
          <w:szCs w:val="32"/>
        </w:rPr>
        <w:t>⑥</w:t>
      </w:r>
      <w:r w:rsidRPr="00594E41">
        <w:rPr>
          <w:rFonts w:ascii="仿宋_GB2312" w:eastAsia="仿宋_GB2312" w:hAnsiTheme="majorEastAsia" w:cstheme="majorEastAsia" w:hint="eastAsia"/>
          <w:sz w:val="32"/>
          <w:szCs w:val="32"/>
        </w:rPr>
        <w:fldChar w:fldCharType="end"/>
      </w:r>
      <w:r w:rsidRPr="00594E41">
        <w:rPr>
          <w:rFonts w:ascii="仿宋_GB2312" w:eastAsia="仿宋_GB2312" w:hAnsiTheme="majorEastAsia" w:cstheme="majorEastAsia" w:hint="eastAsia"/>
          <w:sz w:val="32"/>
          <w:szCs w:val="32"/>
        </w:rPr>
        <w:t>保险公司所需的其他材料。</w:t>
      </w:r>
    </w:p>
    <w:p w:rsidR="00506571" w:rsidRPr="00594E41" w:rsidRDefault="00506571" w:rsidP="00506571">
      <w:pPr>
        <w:spacing w:line="560" w:lineRule="exact"/>
        <w:ind w:firstLineChars="200" w:firstLine="643"/>
        <w:rPr>
          <w:rFonts w:ascii="仿宋_GB2312" w:eastAsia="仿宋_GB2312" w:hAnsiTheme="majorEastAsia" w:cstheme="majorEastAsia"/>
          <w:b/>
          <w:sz w:val="32"/>
          <w:szCs w:val="32"/>
        </w:rPr>
      </w:pPr>
      <w:r w:rsidRPr="00594E41">
        <w:rPr>
          <w:rFonts w:ascii="仿宋_GB2312" w:eastAsia="仿宋_GB2312" w:hAnsiTheme="majorEastAsia" w:cstheme="majorEastAsia"/>
          <w:b/>
          <w:sz w:val="32"/>
          <w:szCs w:val="32"/>
        </w:rPr>
        <w:t>2.第三者财产损失案件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t>被保险人与公司服务专员联系理赔申报事宜，并以邮件形式将以下索赔材料发至服务专员邮箱：</w:t>
      </w:r>
    </w:p>
    <w:p w:rsidR="00506571" w:rsidRPr="00594E41" w:rsidRDefault="000A13C2" w:rsidP="00506571">
      <w:pPr>
        <w:spacing w:line="560" w:lineRule="exact"/>
        <w:ind w:firstLineChars="200" w:firstLine="640"/>
        <w:rPr>
          <w:rFonts w:ascii="仿宋_GB2312" w:eastAsia="仿宋_GB2312" w:hAnsiTheme="majorEastAsia" w:cstheme="majorEastAsia"/>
          <w:sz w:val="32"/>
          <w:szCs w:val="32"/>
        </w:rPr>
      </w:pPr>
      <w:r>
        <w:rPr>
          <w:rFonts w:ascii="仿宋_GB2312" w:eastAsia="仿宋_GB2312" w:hAnsiTheme="majorEastAsia" w:cstheme="majorEastAsia" w:hint="eastAsia"/>
          <w:sz w:val="32"/>
          <w:szCs w:val="32"/>
        </w:rPr>
        <w:t>（1）</w:t>
      </w:r>
      <w:r w:rsidR="00506571" w:rsidRPr="00594E41">
        <w:rPr>
          <w:rFonts w:ascii="仿宋_GB2312" w:eastAsia="仿宋_GB2312" w:hAnsiTheme="majorEastAsia" w:cstheme="majorEastAsia" w:hint="eastAsia"/>
          <w:sz w:val="32"/>
          <w:szCs w:val="32"/>
        </w:rPr>
        <w:t>受损物品的现场照片，包括损坏程度、部位、品牌等。现场照片很重要，无论是否可以从保险公司赔付，一定要先保留；</w:t>
      </w:r>
    </w:p>
    <w:p w:rsidR="00506571" w:rsidRPr="00594E41" w:rsidRDefault="000A13C2" w:rsidP="00506571">
      <w:pPr>
        <w:spacing w:line="560" w:lineRule="exact"/>
        <w:ind w:firstLineChars="200" w:firstLine="640"/>
        <w:rPr>
          <w:rFonts w:ascii="仿宋_GB2312" w:eastAsia="仿宋_GB2312" w:hAnsiTheme="majorEastAsia" w:cstheme="majorEastAsia"/>
          <w:sz w:val="32"/>
          <w:szCs w:val="32"/>
        </w:rPr>
      </w:pPr>
      <w:r>
        <w:rPr>
          <w:rFonts w:ascii="仿宋_GB2312" w:eastAsia="仿宋_GB2312" w:hAnsiTheme="majorEastAsia" w:cstheme="majorEastAsia" w:hint="eastAsia"/>
          <w:sz w:val="32"/>
          <w:szCs w:val="32"/>
        </w:rPr>
        <w:t>（2）</w:t>
      </w:r>
      <w:r w:rsidR="00506571" w:rsidRPr="00594E41">
        <w:rPr>
          <w:rFonts w:ascii="仿宋_GB2312" w:eastAsia="仿宋_GB2312" w:hAnsiTheme="majorEastAsia" w:cstheme="majorEastAsia" w:hint="eastAsia"/>
          <w:sz w:val="32"/>
          <w:szCs w:val="32"/>
        </w:rPr>
        <w:t>损失金额的证明（包括维修费单据，或原始发票或购买单据等）；</w:t>
      </w:r>
    </w:p>
    <w:p w:rsidR="00506571" w:rsidRPr="00594E41" w:rsidRDefault="000A13C2" w:rsidP="00506571">
      <w:pPr>
        <w:spacing w:line="560" w:lineRule="exact"/>
        <w:ind w:firstLineChars="200" w:firstLine="640"/>
        <w:rPr>
          <w:rFonts w:ascii="仿宋_GB2312" w:eastAsia="仿宋_GB2312" w:hAnsiTheme="majorEastAsia" w:cstheme="majorEastAsia"/>
          <w:sz w:val="32"/>
          <w:szCs w:val="32"/>
        </w:rPr>
      </w:pPr>
      <w:r>
        <w:rPr>
          <w:rFonts w:ascii="仿宋_GB2312" w:eastAsia="仿宋_GB2312" w:hAnsiTheme="majorEastAsia" w:cstheme="majorEastAsia" w:hint="eastAsia"/>
          <w:sz w:val="32"/>
          <w:szCs w:val="32"/>
        </w:rPr>
        <w:t>（3）</w:t>
      </w:r>
      <w:r w:rsidR="00506571" w:rsidRPr="00594E41">
        <w:rPr>
          <w:rFonts w:ascii="仿宋_GB2312" w:eastAsia="仿宋_GB2312" w:hAnsiTheme="majorEastAsia" w:cstheme="majorEastAsia" w:hint="eastAsia"/>
          <w:sz w:val="32"/>
          <w:szCs w:val="32"/>
        </w:rPr>
        <w:t>保险公司所需的其他材料。</w:t>
      </w:r>
    </w:p>
    <w:p w:rsidR="00506571" w:rsidRPr="00594E41" w:rsidRDefault="00506571" w:rsidP="00506571">
      <w:pPr>
        <w:spacing w:line="560" w:lineRule="exact"/>
        <w:ind w:firstLineChars="200" w:firstLine="643"/>
        <w:jc w:val="left"/>
        <w:rPr>
          <w:rFonts w:ascii="仿宋_GB2312" w:eastAsia="仿宋_GB2312" w:hAnsiTheme="majorEastAsia" w:cstheme="majorEastAsia"/>
          <w:b/>
          <w:sz w:val="32"/>
          <w:szCs w:val="32"/>
        </w:rPr>
      </w:pPr>
      <w:r w:rsidRPr="00594E41">
        <w:rPr>
          <w:rFonts w:ascii="仿宋_GB2312" w:eastAsia="仿宋_GB2312" w:hAnsiTheme="majorEastAsia" w:cstheme="majorEastAsia"/>
          <w:b/>
          <w:sz w:val="32"/>
          <w:szCs w:val="32"/>
        </w:rPr>
        <w:t>3</w:t>
      </w:r>
      <w:r w:rsidR="000A13C2">
        <w:rPr>
          <w:rFonts w:ascii="仿宋_GB2312" w:eastAsia="仿宋_GB2312" w:hAnsiTheme="majorEastAsia" w:cstheme="majorEastAsia" w:hint="eastAsia"/>
          <w:b/>
          <w:sz w:val="32"/>
          <w:szCs w:val="32"/>
        </w:rPr>
        <w:t>.</w:t>
      </w:r>
      <w:r w:rsidRPr="00594E41">
        <w:rPr>
          <w:rFonts w:ascii="仿宋_GB2312" w:eastAsia="仿宋_GB2312" w:hAnsiTheme="majorEastAsia" w:cstheme="majorEastAsia" w:hint="eastAsia"/>
          <w:b/>
          <w:sz w:val="32"/>
          <w:szCs w:val="32"/>
        </w:rPr>
        <w:t>保险公司审核赔案，支付赔款</w:t>
      </w:r>
    </w:p>
    <w:p w:rsidR="00506571" w:rsidRPr="00594E41" w:rsidRDefault="00506571" w:rsidP="00506571">
      <w:pPr>
        <w:spacing w:line="560" w:lineRule="exact"/>
        <w:ind w:firstLineChars="200" w:firstLine="640"/>
        <w:jc w:val="left"/>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t>被保险人发送的理赔资料齐全后，保险公司于</w:t>
      </w:r>
      <w:r w:rsidRPr="00594E41">
        <w:rPr>
          <w:rFonts w:ascii="仿宋_GB2312" w:eastAsia="仿宋_GB2312" w:hAnsiTheme="majorEastAsia" w:cstheme="majorEastAsia"/>
          <w:sz w:val="32"/>
          <w:szCs w:val="32"/>
        </w:rPr>
        <w:t>5个工作日内进行审核，审核无误后于5个工作日内向被保险人支付理赔款。</w:t>
      </w:r>
    </w:p>
    <w:p w:rsidR="00506571" w:rsidRPr="00594E41" w:rsidRDefault="00506571" w:rsidP="00506571">
      <w:pPr>
        <w:spacing w:line="560" w:lineRule="exact"/>
        <w:ind w:firstLineChars="200" w:firstLine="643"/>
        <w:rPr>
          <w:rFonts w:ascii="仿宋_GB2312" w:eastAsia="仿宋_GB2312" w:hAnsiTheme="majorEastAsia" w:cstheme="majorEastAsia"/>
          <w:b/>
          <w:sz w:val="32"/>
          <w:szCs w:val="32"/>
        </w:rPr>
      </w:pPr>
      <w:r w:rsidRPr="00594E41">
        <w:rPr>
          <w:rFonts w:ascii="仿宋_GB2312" w:eastAsia="仿宋_GB2312" w:hAnsiTheme="majorEastAsia" w:cstheme="majorEastAsia"/>
          <w:b/>
          <w:sz w:val="32"/>
          <w:szCs w:val="32"/>
        </w:rPr>
        <w:t>4</w:t>
      </w:r>
      <w:r w:rsidR="000A13C2">
        <w:rPr>
          <w:rFonts w:ascii="仿宋_GB2312" w:eastAsia="仿宋_GB2312" w:hAnsiTheme="majorEastAsia" w:cstheme="majorEastAsia" w:hint="eastAsia"/>
          <w:b/>
          <w:sz w:val="32"/>
          <w:szCs w:val="32"/>
        </w:rPr>
        <w:t>.</w:t>
      </w:r>
      <w:r w:rsidRPr="00594E41">
        <w:rPr>
          <w:rFonts w:ascii="仿宋_GB2312" w:eastAsia="仿宋_GB2312" w:hAnsiTheme="majorEastAsia" w:cstheme="majorEastAsia" w:hint="eastAsia"/>
          <w:b/>
          <w:sz w:val="32"/>
          <w:szCs w:val="32"/>
        </w:rPr>
        <w:t>被保险人统一寄送索赔材料原始文件</w:t>
      </w:r>
    </w:p>
    <w:p w:rsidR="00506571" w:rsidRPr="00594E41" w:rsidRDefault="00506571" w:rsidP="00506571">
      <w:pPr>
        <w:spacing w:line="560" w:lineRule="exact"/>
        <w:ind w:firstLineChars="200" w:firstLine="640"/>
        <w:rPr>
          <w:rFonts w:ascii="仿宋_GB2312" w:eastAsia="仿宋_GB2312" w:hAnsiTheme="majorEastAsia" w:cstheme="majorEastAsia"/>
          <w:sz w:val="32"/>
          <w:szCs w:val="32"/>
        </w:rPr>
      </w:pPr>
      <w:r w:rsidRPr="00594E41">
        <w:rPr>
          <w:rFonts w:ascii="仿宋_GB2312" w:eastAsia="仿宋_GB2312" w:hAnsiTheme="majorEastAsia" w:cstheme="majorEastAsia" w:hint="eastAsia"/>
          <w:sz w:val="32"/>
          <w:szCs w:val="32"/>
        </w:rPr>
        <w:t>赔款支付后，被保险人应每月一次集中将以上索赔材料的原件寄送给公司服务专员。</w:t>
      </w:r>
    </w:p>
    <w:p w:rsidR="00506571" w:rsidRPr="00594E41" w:rsidRDefault="00506571" w:rsidP="00506571">
      <w:pPr>
        <w:spacing w:line="560" w:lineRule="exact"/>
        <w:ind w:firstLineChars="200" w:firstLine="643"/>
        <w:rPr>
          <w:rFonts w:ascii="仿宋_GB2312" w:eastAsia="仿宋_GB2312" w:hAnsiTheme="majorEastAsia" w:cstheme="majorEastAsia"/>
          <w:b/>
          <w:sz w:val="32"/>
          <w:szCs w:val="32"/>
        </w:rPr>
      </w:pPr>
      <w:r w:rsidRPr="00594E41">
        <w:rPr>
          <w:rFonts w:ascii="仿宋_GB2312" w:eastAsia="仿宋_GB2312" w:hAnsiTheme="majorEastAsia" w:cstheme="majorEastAsia"/>
          <w:b/>
          <w:sz w:val="32"/>
          <w:szCs w:val="32"/>
        </w:rPr>
        <w:t>5</w:t>
      </w:r>
      <w:r w:rsidR="000A13C2">
        <w:rPr>
          <w:rFonts w:ascii="仿宋_GB2312" w:eastAsia="仿宋_GB2312" w:hAnsiTheme="majorEastAsia" w:cstheme="majorEastAsia" w:hint="eastAsia"/>
          <w:b/>
          <w:sz w:val="32"/>
          <w:szCs w:val="32"/>
        </w:rPr>
        <w:t>.</w:t>
      </w:r>
      <w:r w:rsidRPr="00594E41">
        <w:rPr>
          <w:rFonts w:ascii="仿宋_GB2312" w:eastAsia="仿宋_GB2312" w:hAnsiTheme="majorEastAsia" w:cstheme="majorEastAsia" w:hint="eastAsia"/>
          <w:b/>
          <w:sz w:val="32"/>
          <w:szCs w:val="32"/>
        </w:rPr>
        <w:t>理赔纠纷处理</w:t>
      </w:r>
    </w:p>
    <w:p w:rsidR="005D2156" w:rsidRPr="00506571" w:rsidRDefault="00506571" w:rsidP="00594E41">
      <w:pPr>
        <w:spacing w:line="560" w:lineRule="exact"/>
        <w:ind w:firstLineChars="300" w:firstLine="960"/>
      </w:pPr>
      <w:r w:rsidRPr="00594E41">
        <w:rPr>
          <w:rFonts w:ascii="仿宋_GB2312" w:eastAsia="仿宋_GB2312" w:hAnsiTheme="majorEastAsia" w:cstheme="majorEastAsia" w:hint="eastAsia"/>
          <w:sz w:val="32"/>
          <w:szCs w:val="32"/>
        </w:rPr>
        <w:t>出现理赔纠纷时，公司服务专员将尽量与被保险人协商解决；无法协商解决的，双方可向北京保监局申诉或在当地法院起诉。</w:t>
      </w:r>
    </w:p>
    <w:sectPr w:rsidR="005D2156" w:rsidRPr="005065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5C" w:rsidRDefault="001E6B5C" w:rsidP="00506571">
      <w:r>
        <w:separator/>
      </w:r>
    </w:p>
  </w:endnote>
  <w:endnote w:type="continuationSeparator" w:id="0">
    <w:p w:rsidR="001E6B5C" w:rsidRDefault="001E6B5C" w:rsidP="005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79673"/>
      <w:docPartObj>
        <w:docPartGallery w:val="Page Numbers (Bottom of Page)"/>
        <w:docPartUnique/>
      </w:docPartObj>
    </w:sdtPr>
    <w:sdtEndPr/>
    <w:sdtContent>
      <w:p w:rsidR="000A13C2" w:rsidRDefault="000A13C2">
        <w:pPr>
          <w:pStyle w:val="a4"/>
          <w:jc w:val="center"/>
        </w:pPr>
        <w:r>
          <w:fldChar w:fldCharType="begin"/>
        </w:r>
        <w:r>
          <w:instrText>PAGE   \* MERGEFORMAT</w:instrText>
        </w:r>
        <w:r>
          <w:fldChar w:fldCharType="separate"/>
        </w:r>
        <w:r w:rsidR="00594E41" w:rsidRPr="00594E41">
          <w:rPr>
            <w:noProof/>
            <w:lang w:val="zh-CN"/>
          </w:rPr>
          <w:t>5</w:t>
        </w:r>
        <w:r>
          <w:fldChar w:fldCharType="end"/>
        </w:r>
      </w:p>
    </w:sdtContent>
  </w:sdt>
  <w:p w:rsidR="000A13C2" w:rsidRDefault="000A13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5C" w:rsidRDefault="001E6B5C" w:rsidP="00506571">
      <w:r>
        <w:separator/>
      </w:r>
    </w:p>
  </w:footnote>
  <w:footnote w:type="continuationSeparator" w:id="0">
    <w:p w:rsidR="001E6B5C" w:rsidRDefault="001E6B5C" w:rsidP="00506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25"/>
    <w:rsid w:val="000A13C2"/>
    <w:rsid w:val="001E6B5C"/>
    <w:rsid w:val="0021519C"/>
    <w:rsid w:val="004F5025"/>
    <w:rsid w:val="00506571"/>
    <w:rsid w:val="00594E41"/>
    <w:rsid w:val="005D2156"/>
    <w:rsid w:val="00EF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A247EE-4072-4F38-ABCF-646D988D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571"/>
    <w:rPr>
      <w:sz w:val="18"/>
      <w:szCs w:val="18"/>
    </w:rPr>
  </w:style>
  <w:style w:type="paragraph" w:styleId="a4">
    <w:name w:val="footer"/>
    <w:basedOn w:val="a"/>
    <w:link w:val="Char0"/>
    <w:uiPriority w:val="99"/>
    <w:unhideWhenUsed/>
    <w:rsid w:val="00506571"/>
    <w:pPr>
      <w:tabs>
        <w:tab w:val="center" w:pos="4153"/>
        <w:tab w:val="right" w:pos="8306"/>
      </w:tabs>
      <w:snapToGrid w:val="0"/>
      <w:jc w:val="left"/>
    </w:pPr>
    <w:rPr>
      <w:sz w:val="18"/>
      <w:szCs w:val="18"/>
    </w:rPr>
  </w:style>
  <w:style w:type="character" w:customStyle="1" w:styleId="Char0">
    <w:name w:val="页脚 Char"/>
    <w:basedOn w:val="a0"/>
    <w:link w:val="a4"/>
    <w:uiPriority w:val="99"/>
    <w:rsid w:val="00506571"/>
    <w:rPr>
      <w:sz w:val="18"/>
      <w:szCs w:val="18"/>
    </w:rPr>
  </w:style>
  <w:style w:type="table" w:styleId="a5">
    <w:name w:val="Table Grid"/>
    <w:basedOn w:val="a1"/>
    <w:qFormat/>
    <w:rsid w:val="0050657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A13C2"/>
    <w:rPr>
      <w:sz w:val="18"/>
      <w:szCs w:val="18"/>
    </w:rPr>
  </w:style>
  <w:style w:type="character" w:customStyle="1" w:styleId="Char1">
    <w:name w:val="批注框文本 Char"/>
    <w:basedOn w:val="a0"/>
    <w:link w:val="a6"/>
    <w:uiPriority w:val="99"/>
    <w:semiHidden/>
    <w:rsid w:val="000A13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63303848@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谭博</dc:creator>
  <cp:keywords/>
  <dc:description/>
  <cp:lastModifiedBy>谭博</cp:lastModifiedBy>
  <cp:revision>5</cp:revision>
  <dcterms:created xsi:type="dcterms:W3CDTF">2018-09-21T09:04:00Z</dcterms:created>
  <dcterms:modified xsi:type="dcterms:W3CDTF">2018-09-29T08:57:00Z</dcterms:modified>
</cp:coreProperties>
</file>