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12FC1">
        <w:rPr>
          <w:rFonts w:asciiTheme="minorEastAsia" w:hAnsiTheme="minorEastAsia" w:hint="eastAsia"/>
          <w:szCs w:val="21"/>
        </w:rPr>
        <w:t>附件1</w:t>
      </w:r>
    </w:p>
    <w:p w:rsidR="004518B6" w:rsidRPr="00B12FC1" w:rsidRDefault="004518B6" w:rsidP="00B12FC1">
      <w:pPr>
        <w:pStyle w:val="1"/>
        <w:spacing w:line="240" w:lineRule="auto"/>
        <w:jc w:val="center"/>
        <w:rPr>
          <w:rFonts w:asciiTheme="minorEastAsia" w:hAnsiTheme="minorEastAsia" w:cs="宋体"/>
          <w:sz w:val="21"/>
          <w:szCs w:val="21"/>
        </w:rPr>
      </w:pPr>
      <w:r w:rsidRPr="00B12FC1">
        <w:rPr>
          <w:rFonts w:asciiTheme="minorEastAsia" w:hAnsiTheme="minorEastAsia" w:hint="eastAsia"/>
          <w:sz w:val="21"/>
          <w:szCs w:val="21"/>
        </w:rPr>
        <w:t xml:space="preserve">  试点工作初步对接安排</w:t>
      </w:r>
    </w:p>
    <w:tbl>
      <w:tblPr>
        <w:tblpPr w:leftFromText="180" w:rightFromText="180" w:vertAnchor="text" w:horzAnchor="margin" w:tblpY="401"/>
        <w:tblW w:w="8897" w:type="dxa"/>
        <w:tblLook w:val="04A0" w:firstRow="1" w:lastRow="0" w:firstColumn="1" w:lastColumn="0" w:noHBand="0" w:noVBand="1"/>
      </w:tblPr>
      <w:tblGrid>
        <w:gridCol w:w="794"/>
        <w:gridCol w:w="1567"/>
        <w:gridCol w:w="3857"/>
        <w:gridCol w:w="2679"/>
      </w:tblGrid>
      <w:tr w:rsidR="004518B6" w:rsidRPr="00B12FC1" w:rsidTr="00C4331D">
        <w:trPr>
          <w:trHeight w:val="60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对接的试点城市</w:t>
            </w:r>
          </w:p>
        </w:tc>
      </w:tr>
      <w:tr w:rsidR="004518B6" w:rsidRPr="00B12FC1" w:rsidTr="00C4331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试点省份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参与贫困县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裕安区、霍邱县、潜山县、阜南县、临泉县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北京、上海、杭州、武汉</w:t>
            </w: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新田县、城步县、沅陵县、凤凰县、花垣县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广州、上海、杭州、武汉 长沙</w:t>
            </w:r>
          </w:p>
        </w:tc>
      </w:tr>
      <w:tr w:rsidR="004518B6" w:rsidRPr="00B12FC1" w:rsidTr="00C4331D">
        <w:trPr>
          <w:trHeight w:val="13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定边县、宜川县、镇巴县、岚皋县、丹凤县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北京、杭州、上海、广州</w:t>
            </w: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于都县、宁都县、鄱阳县、余干县、莲花县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广州、杭州、南昌</w:t>
            </w: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广安区、仪陇县、叙永县、屏山县、苍溪县、通江县、宣汉县、仁寿县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北京、上海、成都</w:t>
            </w: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靖远县、宁县、静宁县、庄浪县、 环县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兰州、北京、上海、杭州 广州、济南</w:t>
            </w:r>
          </w:p>
        </w:tc>
      </w:tr>
      <w:tr w:rsidR="004518B6" w:rsidRPr="00B12FC1" w:rsidTr="00C4331D">
        <w:trPr>
          <w:trHeight w:val="7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晴隆县、水城县、独山县、</w:t>
            </w:r>
            <w:r w:rsidR="00AF2D68"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务川</w:t>
            </w: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县、威宁县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上海，广州，济南，杭州</w:t>
            </w:r>
          </w:p>
        </w:tc>
      </w:tr>
    </w:tbl>
    <w:p w:rsidR="004518B6" w:rsidRPr="00B12FC1" w:rsidRDefault="004518B6" w:rsidP="00B12FC1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szCs w:val="21"/>
        </w:rPr>
        <w:br w:type="page"/>
      </w:r>
      <w:r w:rsidRPr="00B12FC1">
        <w:rPr>
          <w:rFonts w:asciiTheme="minorEastAsia" w:hAnsiTheme="minorEastAsia" w:cs="宋体" w:hint="eastAsia"/>
          <w:bCs/>
          <w:color w:val="000000"/>
          <w:kern w:val="0"/>
          <w:szCs w:val="21"/>
        </w:rPr>
        <w:lastRenderedPageBreak/>
        <w:t>附件</w:t>
      </w:r>
      <w:r w:rsidR="0057112C" w:rsidRPr="00B12FC1">
        <w:rPr>
          <w:rFonts w:asciiTheme="minorEastAsia" w:hAnsiTheme="minorEastAsia" w:cs="宋体" w:hint="eastAsia"/>
          <w:bCs/>
          <w:color w:val="000000"/>
          <w:kern w:val="0"/>
          <w:szCs w:val="21"/>
        </w:rPr>
        <w:t>2</w:t>
      </w:r>
    </w:p>
    <w:p w:rsidR="004518B6" w:rsidRPr="00B12FC1" w:rsidRDefault="004518B6" w:rsidP="00B12FC1">
      <w:pPr>
        <w:widowControl/>
        <w:jc w:val="center"/>
        <w:rPr>
          <w:rFonts w:asciiTheme="minorEastAsia" w:hAnsiTheme="minorEastAsia"/>
          <w:b/>
          <w:bCs/>
          <w:kern w:val="44"/>
          <w:szCs w:val="21"/>
        </w:rPr>
      </w:pPr>
      <w:r w:rsidRPr="00B12FC1">
        <w:rPr>
          <w:rFonts w:asciiTheme="minorEastAsia" w:hAnsiTheme="minorEastAsia" w:hint="eastAsia"/>
          <w:b/>
          <w:bCs/>
          <w:kern w:val="44"/>
          <w:szCs w:val="21"/>
        </w:rPr>
        <w:t>参与试点工作的企业初步名单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ab/>
      </w:r>
    </w:p>
    <w:p w:rsidR="004518B6" w:rsidRPr="00B12FC1" w:rsidRDefault="004518B6" w:rsidP="00B12FC1">
      <w:pPr>
        <w:widowControl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一、北京（7家）</w:t>
      </w:r>
    </w:p>
    <w:p w:rsidR="004518B6" w:rsidRPr="00B12FC1" w:rsidRDefault="004518B6" w:rsidP="00B12FC1">
      <w:pPr>
        <w:widowControl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北京家事无忧家政服务有限公司、北京爱侬养老服务股份有限公司、北京泰维峰家政服务有限公司、北京东方倍优天地教育科技有限公司、北京嘉乐会人力资源服务有限公司、金月时代（北京）家政服务有限公司、北京七彩乐居</w:t>
      </w:r>
      <w:r w:rsidR="003D246E" w:rsidRPr="00B12FC1">
        <w:rPr>
          <w:rFonts w:asciiTheme="minorEastAsia" w:hAnsiTheme="minorEastAsia" w:cs="宋体" w:hint="eastAsia"/>
          <w:color w:val="000000"/>
          <w:kern w:val="0"/>
          <w:szCs w:val="21"/>
        </w:rPr>
        <w:t>家政服务</w:t>
      </w: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有限公司  </w:t>
      </w:r>
    </w:p>
    <w:p w:rsidR="004518B6" w:rsidRPr="00B12FC1" w:rsidRDefault="004518B6" w:rsidP="00B12FC1">
      <w:pPr>
        <w:pStyle w:val="a3"/>
        <w:widowControl/>
        <w:ind w:left="1" w:firstLineChars="221" w:firstLine="466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二、上海（5家）</w:t>
      </w:r>
    </w:p>
    <w:p w:rsidR="004518B6" w:rsidRPr="00B12FC1" w:rsidRDefault="007403B7" w:rsidP="00B12FC1">
      <w:pPr>
        <w:pStyle w:val="a3"/>
        <w:widowControl/>
        <w:ind w:left="1" w:firstLineChars="221" w:firstLine="46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上海悦管家网络科技有限公司</w:t>
      </w:r>
      <w:r w:rsidR="004518B6" w:rsidRPr="00B12FC1">
        <w:rPr>
          <w:rFonts w:asciiTheme="minorEastAsia" w:hAnsiTheme="minorEastAsia" w:cs="宋体" w:hint="eastAsia"/>
          <w:color w:val="000000"/>
          <w:kern w:val="0"/>
          <w:szCs w:val="21"/>
        </w:rPr>
        <w:t>、上海富宇家庭</w:t>
      </w:r>
      <w:r w:rsidR="003D246E" w:rsidRPr="00B12FC1">
        <w:rPr>
          <w:rFonts w:asciiTheme="minorEastAsia" w:hAnsiTheme="minorEastAsia" w:cs="宋体" w:hint="eastAsia"/>
          <w:color w:val="000000"/>
          <w:kern w:val="0"/>
          <w:szCs w:val="21"/>
        </w:rPr>
        <w:t>服务</w:t>
      </w:r>
      <w:r w:rsidR="004518B6" w:rsidRPr="00B12FC1">
        <w:rPr>
          <w:rFonts w:asciiTheme="minorEastAsia" w:hAnsiTheme="minorEastAsia" w:cs="宋体" w:hint="eastAsia"/>
          <w:color w:val="000000"/>
          <w:kern w:val="0"/>
          <w:szCs w:val="21"/>
        </w:rPr>
        <w:t>有限公司、上海家事佳家庭服务有限公司、上海富通</w:t>
      </w:r>
      <w:r w:rsidR="00B17739" w:rsidRPr="00B12FC1">
        <w:rPr>
          <w:rFonts w:asciiTheme="minorEastAsia" w:hAnsiTheme="minorEastAsia" w:cs="宋体" w:hint="eastAsia"/>
          <w:color w:val="000000"/>
          <w:kern w:val="0"/>
          <w:szCs w:val="21"/>
        </w:rPr>
        <w:t>劳务</w:t>
      </w:r>
      <w:r w:rsidR="004518B6" w:rsidRPr="00B12FC1">
        <w:rPr>
          <w:rFonts w:asciiTheme="minorEastAsia" w:hAnsiTheme="minorEastAsia" w:cs="宋体" w:hint="eastAsia"/>
          <w:color w:val="000000"/>
          <w:kern w:val="0"/>
          <w:szCs w:val="21"/>
        </w:rPr>
        <w:t>服务有限公司、</w:t>
      </w: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上海好慷家政服务有限公司</w:t>
      </w:r>
    </w:p>
    <w:p w:rsidR="004518B6" w:rsidRPr="00B12FC1" w:rsidRDefault="004518B6" w:rsidP="00B12FC1">
      <w:pPr>
        <w:widowControl/>
        <w:ind w:firstLineChars="200" w:firstLine="422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三、杭州（2家）</w:t>
      </w:r>
    </w:p>
    <w:p w:rsidR="004518B6" w:rsidRPr="00B12FC1" w:rsidRDefault="004518B6" w:rsidP="00B12FC1">
      <w:pPr>
        <w:widowControl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三替集团有限公司、浙江爱加康健康管理有限公司</w:t>
      </w:r>
    </w:p>
    <w:p w:rsidR="004518B6" w:rsidRPr="00B12FC1" w:rsidRDefault="004518B6" w:rsidP="00B12FC1">
      <w:pPr>
        <w:pStyle w:val="a3"/>
        <w:widowControl/>
        <w:ind w:firstLineChars="225" w:firstLine="474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四、南昌（2家）</w:t>
      </w:r>
    </w:p>
    <w:p w:rsidR="004518B6" w:rsidRPr="00B12FC1" w:rsidRDefault="004518B6" w:rsidP="00B12FC1">
      <w:pPr>
        <w:pStyle w:val="a3"/>
        <w:widowControl/>
        <w:ind w:firstLineChars="225" w:firstLine="473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江西省红杜鹃家政服务有限公司、南昌市巾帼家庭服务有限公司</w:t>
      </w:r>
    </w:p>
    <w:p w:rsidR="004518B6" w:rsidRPr="00B12FC1" w:rsidRDefault="004518B6" w:rsidP="00B12FC1">
      <w:pPr>
        <w:widowControl/>
        <w:ind w:firstLineChars="221" w:firstLine="466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五、济南（2家）</w:t>
      </w:r>
    </w:p>
    <w:p w:rsidR="004518B6" w:rsidRPr="00B12FC1" w:rsidRDefault="004518B6" w:rsidP="00B12FC1">
      <w:pPr>
        <w:widowControl/>
        <w:ind w:firstLineChars="221" w:firstLine="46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济南阳光大姐服务有限责任公司、济南大家园家政服务中心</w:t>
      </w:r>
    </w:p>
    <w:p w:rsidR="004518B6" w:rsidRPr="00B12FC1" w:rsidRDefault="004518B6" w:rsidP="00B12FC1">
      <w:pPr>
        <w:widowControl/>
        <w:ind w:firstLineChars="221" w:firstLine="466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六、武汉（2家）</w:t>
      </w:r>
    </w:p>
    <w:p w:rsidR="004518B6" w:rsidRPr="00B12FC1" w:rsidRDefault="004518B6" w:rsidP="00B12FC1">
      <w:pPr>
        <w:widowControl/>
        <w:ind w:firstLineChars="221" w:firstLine="46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武汉</w:t>
      </w:r>
      <w:r w:rsidR="00BA6456" w:rsidRPr="00B12FC1">
        <w:rPr>
          <w:rFonts w:asciiTheme="minorEastAsia" w:hAnsiTheme="minorEastAsia" w:cs="宋体" w:hint="eastAsia"/>
          <w:color w:val="000000"/>
          <w:kern w:val="0"/>
          <w:szCs w:val="21"/>
        </w:rPr>
        <w:t>市</w:t>
      </w: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友缘家政服务有限公司、武汉炎黄家政咨询服务有限公司</w:t>
      </w:r>
    </w:p>
    <w:p w:rsidR="004518B6" w:rsidRPr="00B12FC1" w:rsidRDefault="004518B6" w:rsidP="00B12FC1">
      <w:pPr>
        <w:widowControl/>
        <w:ind w:firstLineChars="221" w:firstLine="466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七、长沙（2家）</w:t>
      </w:r>
    </w:p>
    <w:p w:rsidR="004518B6" w:rsidRPr="00B12FC1" w:rsidRDefault="004518B6" w:rsidP="00B12FC1">
      <w:pPr>
        <w:widowControl/>
        <w:ind w:firstLineChars="221" w:firstLine="46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湖南华嫂家庭服务管理有限公司、湖南友乾家庭服务管理有限公司</w:t>
      </w:r>
    </w:p>
    <w:p w:rsidR="004518B6" w:rsidRPr="00B12FC1" w:rsidRDefault="004518B6" w:rsidP="00B12FC1">
      <w:pPr>
        <w:widowControl/>
        <w:ind w:firstLine="57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八、广州（2家）</w:t>
      </w:r>
    </w:p>
    <w:p w:rsidR="004518B6" w:rsidRPr="00B12FC1" w:rsidRDefault="004518B6" w:rsidP="00B12FC1">
      <w:pPr>
        <w:widowControl/>
        <w:ind w:firstLine="57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广州安瑞祥家庭服务公司、广州宜</w:t>
      </w:r>
      <w:r w:rsidR="00BA6456" w:rsidRPr="00B12FC1">
        <w:rPr>
          <w:rFonts w:asciiTheme="minorEastAsia" w:hAnsiTheme="minorEastAsia" w:cs="宋体" w:hint="eastAsia"/>
          <w:color w:val="000000"/>
          <w:kern w:val="0"/>
          <w:szCs w:val="21"/>
        </w:rPr>
        <w:t>尔</w:t>
      </w: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宝家庭服务公司</w:t>
      </w:r>
    </w:p>
    <w:p w:rsidR="004518B6" w:rsidRPr="00B12FC1" w:rsidRDefault="004518B6" w:rsidP="00B12FC1">
      <w:pPr>
        <w:widowControl/>
        <w:ind w:firstLineChars="177" w:firstLine="373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九、成都（2家）</w:t>
      </w:r>
    </w:p>
    <w:p w:rsidR="004518B6" w:rsidRPr="00B12FC1" w:rsidRDefault="004518B6" w:rsidP="00B12FC1">
      <w:pPr>
        <w:widowControl/>
        <w:ind w:firstLineChars="177" w:firstLine="372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bookmarkStart w:id="1" w:name="OLE_LINK1"/>
      <w:bookmarkStart w:id="2" w:name="OLE_LINK2"/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成都保得实业有限公司、成都</w:t>
      </w:r>
      <w:r w:rsidR="006447FF" w:rsidRPr="00B12FC1">
        <w:rPr>
          <w:rFonts w:asciiTheme="minorEastAsia" w:hAnsiTheme="minorEastAsia" w:cs="宋体" w:hint="eastAsia"/>
          <w:color w:val="000000"/>
          <w:kern w:val="0"/>
          <w:szCs w:val="21"/>
        </w:rPr>
        <w:t>三六零</w:t>
      </w: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家庭服务有限公司</w:t>
      </w:r>
      <w:bookmarkEnd w:id="1"/>
      <w:bookmarkEnd w:id="2"/>
    </w:p>
    <w:p w:rsidR="004518B6" w:rsidRPr="00B12FC1" w:rsidRDefault="004518B6" w:rsidP="00B12FC1">
      <w:pPr>
        <w:widowControl/>
        <w:ind w:firstLineChars="177" w:firstLine="373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b/>
          <w:color w:val="000000"/>
          <w:kern w:val="0"/>
          <w:szCs w:val="21"/>
        </w:rPr>
        <w:t>十、兰州（2家）</w:t>
      </w:r>
    </w:p>
    <w:p w:rsidR="004518B6" w:rsidRPr="00B12FC1" w:rsidRDefault="004518B6" w:rsidP="00B12FC1">
      <w:pPr>
        <w:widowControl/>
        <w:ind w:firstLineChars="177" w:firstLine="372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甘肃陇原妹巾帼家政服务有限公司、兰州北科维拓科技股份有限公司</w:t>
      </w:r>
    </w:p>
    <w:p w:rsidR="004518B6" w:rsidRPr="00B12FC1" w:rsidRDefault="004518B6" w:rsidP="00B12FC1">
      <w:pPr>
        <w:widowControl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4518B6" w:rsidRPr="00B12FC1" w:rsidRDefault="004518B6" w:rsidP="00B12FC1">
      <w:pPr>
        <w:widowControl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12FC1">
        <w:rPr>
          <w:rFonts w:asciiTheme="minorEastAsia" w:hAnsiTheme="minorEastAsia" w:cs="宋体" w:hint="eastAsia"/>
          <w:color w:val="000000"/>
          <w:kern w:val="0"/>
          <w:szCs w:val="21"/>
        </w:rPr>
        <w:t>共计28家。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br w:type="page"/>
      </w:r>
    </w:p>
    <w:p w:rsidR="004518B6" w:rsidRPr="00B12FC1" w:rsidRDefault="004518B6" w:rsidP="00B12FC1">
      <w:pPr>
        <w:rPr>
          <w:rFonts w:asciiTheme="minorEastAsia" w:hAnsiTheme="minorEastAsia" w:cs="宋体"/>
          <w:szCs w:val="21"/>
        </w:rPr>
        <w:sectPr w:rsidR="004518B6" w:rsidRPr="00B12FC1" w:rsidSect="002F68F1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4518B6" w:rsidRPr="00B12FC1" w:rsidRDefault="004518B6" w:rsidP="00B12FC1">
      <w:pPr>
        <w:rPr>
          <w:rFonts w:asciiTheme="minorEastAsia" w:hAnsiTheme="minorEastAsia" w:cs="宋体"/>
          <w:szCs w:val="21"/>
        </w:rPr>
      </w:pPr>
      <w:r w:rsidRPr="00B12FC1">
        <w:rPr>
          <w:rFonts w:asciiTheme="minorEastAsia" w:hAnsiTheme="minorEastAsia" w:cs="宋体" w:hint="eastAsia"/>
          <w:szCs w:val="21"/>
        </w:rPr>
        <w:lastRenderedPageBreak/>
        <w:t>附件3</w:t>
      </w:r>
    </w:p>
    <w:p w:rsidR="004518B6" w:rsidRPr="00B12FC1" w:rsidRDefault="004518B6" w:rsidP="00B12FC1">
      <w:pPr>
        <w:widowControl/>
        <w:jc w:val="center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家政服务员信用档案信息采集表</w:t>
      </w:r>
    </w:p>
    <w:tbl>
      <w:tblPr>
        <w:tblStyle w:val="a5"/>
        <w:tblW w:w="14200" w:type="dxa"/>
        <w:jc w:val="center"/>
        <w:tblLook w:val="04A0" w:firstRow="1" w:lastRow="0" w:firstColumn="1" w:lastColumn="0" w:noHBand="0" w:noVBand="1"/>
      </w:tblPr>
      <w:tblGrid>
        <w:gridCol w:w="1242"/>
        <w:gridCol w:w="2410"/>
        <w:gridCol w:w="2833"/>
        <w:gridCol w:w="2688"/>
        <w:gridCol w:w="2409"/>
        <w:gridCol w:w="2618"/>
      </w:tblGrid>
      <w:tr w:rsidR="004518B6" w:rsidRPr="00B12FC1" w:rsidTr="00C4331D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ind w:firstLineChars="97" w:firstLine="204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受教育程度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健康证明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12FC1">
              <w:rPr>
                <w:rFonts w:asciiTheme="minorEastAsia" w:hAnsiTheme="minorEastAsia" w:hint="eastAsia"/>
                <w:b/>
                <w:szCs w:val="21"/>
              </w:rPr>
              <w:t>职业培训情况</w:t>
            </w:r>
          </w:p>
        </w:tc>
      </w:tr>
      <w:tr w:rsidR="004518B6" w:rsidRPr="00B12FC1" w:rsidTr="00C4331D">
        <w:trPr>
          <w:trHeight w:val="3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12FC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18B6" w:rsidRPr="00B12FC1" w:rsidTr="00C4331D">
        <w:trPr>
          <w:trHeight w:val="3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12FC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18B6" w:rsidRPr="00B12FC1" w:rsidTr="00C4331D">
        <w:trPr>
          <w:trHeight w:val="3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12FC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B6" w:rsidRPr="00B12FC1" w:rsidRDefault="004518B6" w:rsidP="00B12FC1">
            <w:pPr>
              <w:widowControl/>
              <w:ind w:firstLine="562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518B6" w:rsidRPr="00B12FC1" w:rsidRDefault="00697DE6" w:rsidP="00B12FC1">
      <w:pPr>
        <w:widowControl/>
        <w:jc w:val="left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 xml:space="preserve">  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填报说明：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1.试点省份商务主管部门组织企业（机构）报送家政服务员信用档案信息。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2.企业（机构）可注册登录家政服务管理信息系统（http://jz.mofcom.gov.cn）。点击“家政服务员信用档案”模块，在线添加家政服务员信用信息，或下载《家政服务员信用信息采集表》（EXCEL格式模板）进行批量上传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3.企业（机构）要组织从贫困县输出的家政服务员关注“中国家政”微信服务号，要求其通过微信服务号上传身份证（正反面）、健康证明和培训证明的照片。照片录入系统后，企业可登陆查询。家政服务员提交的证照通过审核后，系统为家政服务员编发二维码，用于家政服务员身份识别。企业可查看本企业家政服务员证照上传情况；省级商务主管部门可查看本地所有企业上传情况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4.健康证明是指正规医疗机构出具的能够证明家政服务员无艾滋病、乙肝、肺结核等传染性疾病的证明。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5.职业培训是指家政服务员参加过的不低于60学时的脱产培训。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6. 试点地区商务主管部门要遵守《中华人民共和国网络安全法》、《全国人民代表大会常务委员会关于加强网络信息保护的决定》等法律法规，加强对公民个人信息的管理和保护；不得将商务部家政服务管理信息系统用户名和密码泄露给企业、协会等非政府人员；不得向他人提供家政服务管理信息系统内的个人信息；不得利用系统内信息谋取私利。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  <w:sectPr w:rsidR="004518B6" w:rsidRPr="00B12FC1" w:rsidSect="0095442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lastRenderedPageBreak/>
        <w:t>附件4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</w:p>
    <w:p w:rsidR="004518B6" w:rsidRPr="00B12FC1" w:rsidRDefault="004518B6" w:rsidP="00B12FC1">
      <w:pPr>
        <w:jc w:val="center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统计数据采集表（输入地）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填报单位：______省</w:t>
      </w:r>
    </w:p>
    <w:tbl>
      <w:tblPr>
        <w:tblW w:w="8638" w:type="dxa"/>
        <w:tblInd w:w="93" w:type="dxa"/>
        <w:tblLook w:val="04A0" w:firstRow="1" w:lastRow="0" w:firstColumn="1" w:lastColumn="0" w:noHBand="0" w:noVBand="1"/>
      </w:tblPr>
      <w:tblGrid>
        <w:gridCol w:w="724"/>
        <w:gridCol w:w="680"/>
        <w:gridCol w:w="3355"/>
        <w:gridCol w:w="1919"/>
        <w:gridCol w:w="1960"/>
      </w:tblGrid>
      <w:tr w:rsidR="004518B6" w:rsidRPr="00B12FC1" w:rsidTr="00C4331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填写城市名称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接收总量（人）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填写贫困县名称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填写企业名称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带头人数量（人）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招收数量（人）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带头人数量（人）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87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吸纳建档立卡贫困人口数量（人）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87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就业人员月收入平均水平（元）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518B6" w:rsidRPr="00B12FC1" w:rsidRDefault="004518B6" w:rsidP="00B12FC1">
      <w:pPr>
        <w:jc w:val="left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填报说明：</w:t>
      </w:r>
    </w:p>
    <w:p w:rsidR="004518B6" w:rsidRPr="00B12FC1" w:rsidRDefault="004518B6" w:rsidP="00B12FC1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输入地省级商务主管部门负责报送。</w:t>
      </w:r>
    </w:p>
    <w:p w:rsidR="004518B6" w:rsidRPr="00B12FC1" w:rsidRDefault="004518B6" w:rsidP="00B12FC1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商务主管部门注册登录商务部家政服务管理信息系统（http://jz</w:t>
      </w:r>
      <w:r w:rsidR="009A3442" w:rsidRPr="00B12FC1">
        <w:rPr>
          <w:rFonts w:asciiTheme="minorEastAsia" w:hAnsiTheme="minorEastAsia" w:hint="eastAsia"/>
          <w:szCs w:val="21"/>
        </w:rPr>
        <w:t>.mofcom.gov.cn</w:t>
      </w:r>
      <w:r w:rsidRPr="00B12FC1">
        <w:rPr>
          <w:rFonts w:asciiTheme="minorEastAsia" w:hAnsiTheme="minorEastAsia" w:hint="eastAsia"/>
          <w:szCs w:val="21"/>
        </w:rPr>
        <w:t>），点击“扶贫统计数据报送”，添加相关信息。</w:t>
      </w:r>
    </w:p>
    <w:p w:rsidR="004518B6" w:rsidRPr="00B12FC1" w:rsidRDefault="004518B6" w:rsidP="00B12FC1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2017年12月31日前完成报送。</w:t>
      </w:r>
    </w:p>
    <w:p w:rsidR="004518B6" w:rsidRPr="00B12FC1" w:rsidRDefault="004518B6" w:rsidP="00B12FC1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技术支持：010-65197436</w:t>
      </w: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b/>
          <w:szCs w:val="21"/>
        </w:rPr>
      </w:pPr>
    </w:p>
    <w:p w:rsidR="004518B6" w:rsidRPr="00B12FC1" w:rsidRDefault="004518B6" w:rsidP="00B12FC1">
      <w:pPr>
        <w:widowControl/>
        <w:jc w:val="center"/>
        <w:rPr>
          <w:rFonts w:asciiTheme="minorEastAsia" w:hAnsiTheme="minorEastAsia"/>
          <w:b/>
          <w:szCs w:val="21"/>
        </w:rPr>
      </w:pPr>
    </w:p>
    <w:p w:rsidR="004518B6" w:rsidRPr="00B12FC1" w:rsidRDefault="004518B6" w:rsidP="00B12FC1">
      <w:pPr>
        <w:widowControl/>
        <w:jc w:val="center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统计数据采集表（输出地）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填报单位：______省</w:t>
      </w:r>
    </w:p>
    <w:tbl>
      <w:tblPr>
        <w:tblW w:w="8242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966"/>
        <w:gridCol w:w="2552"/>
        <w:gridCol w:w="1564"/>
      </w:tblGrid>
      <w:tr w:rsidR="004518B6" w:rsidRPr="00B12FC1" w:rsidTr="00C4331D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贫困县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填写贫困县名称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输出数量（人）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输出数量（人）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输出数量（人）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输出数量（人）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输出数量（人）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培训总人数（人）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其中，家政培训人数（人）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18B6" w:rsidRPr="00B12FC1" w:rsidTr="00C4331D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建档立卡贫困人口数量（人）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B6" w:rsidRPr="00B12FC1" w:rsidRDefault="004518B6" w:rsidP="00B12F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2F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</w:p>
    <w:p w:rsidR="004518B6" w:rsidRPr="00B12FC1" w:rsidRDefault="004518B6" w:rsidP="00B12FC1">
      <w:pPr>
        <w:jc w:val="left"/>
        <w:rPr>
          <w:rFonts w:asciiTheme="minorEastAsia" w:hAnsiTheme="minorEastAsia"/>
          <w:b/>
          <w:szCs w:val="21"/>
        </w:rPr>
      </w:pPr>
      <w:r w:rsidRPr="00B12FC1">
        <w:rPr>
          <w:rFonts w:asciiTheme="minorEastAsia" w:hAnsiTheme="minorEastAsia" w:hint="eastAsia"/>
          <w:b/>
          <w:szCs w:val="21"/>
        </w:rPr>
        <w:t>填报说明：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1.输出地省级商务主管部门负责报送。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2.商务主管部门注册登录商务部家政服务管理信息系统（http://jz.mofcom.gov.cn），点击“扶贫统计 数据报送”，添加相关信息。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3.2017年12月31日前完成报送。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  <w:r w:rsidRPr="00B12FC1">
        <w:rPr>
          <w:rFonts w:asciiTheme="minorEastAsia" w:hAnsiTheme="minorEastAsia" w:hint="eastAsia"/>
          <w:szCs w:val="21"/>
        </w:rPr>
        <w:t>4.技术支持：010-65197436</w:t>
      </w:r>
    </w:p>
    <w:p w:rsidR="004518B6" w:rsidRPr="00B12FC1" w:rsidRDefault="004518B6" w:rsidP="00B12FC1">
      <w:pPr>
        <w:jc w:val="left"/>
        <w:rPr>
          <w:rFonts w:asciiTheme="minorEastAsia" w:hAnsiTheme="minorEastAsia"/>
          <w:szCs w:val="21"/>
        </w:rPr>
      </w:pPr>
    </w:p>
    <w:p w:rsidR="004518B6" w:rsidRPr="00B12FC1" w:rsidRDefault="004518B6" w:rsidP="00B12FC1">
      <w:pPr>
        <w:widowControl/>
        <w:jc w:val="left"/>
        <w:rPr>
          <w:rFonts w:asciiTheme="minorEastAsia" w:hAnsiTheme="minorEastAsia"/>
          <w:szCs w:val="21"/>
        </w:rPr>
      </w:pPr>
    </w:p>
    <w:p w:rsidR="00B14115" w:rsidRPr="00B12FC1" w:rsidRDefault="00B14115" w:rsidP="00B12FC1">
      <w:pPr>
        <w:rPr>
          <w:rFonts w:asciiTheme="minorEastAsia" w:hAnsiTheme="minorEastAsia"/>
          <w:szCs w:val="21"/>
        </w:rPr>
      </w:pPr>
    </w:p>
    <w:sectPr w:rsidR="00B14115" w:rsidRPr="00B12FC1" w:rsidSect="0095442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4C" w:rsidRDefault="000C7A4C">
      <w:r>
        <w:separator/>
      </w:r>
    </w:p>
  </w:endnote>
  <w:endnote w:type="continuationSeparator" w:id="0">
    <w:p w:rsidR="000C7A4C" w:rsidRDefault="000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926334"/>
      <w:docPartObj>
        <w:docPartGallery w:val="Page Numbers (Bottom of Page)"/>
        <w:docPartUnique/>
      </w:docPartObj>
    </w:sdtPr>
    <w:sdtEndPr/>
    <w:sdtContent>
      <w:p w:rsidR="006B0DF2" w:rsidRDefault="000400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08" w:rsidRPr="00061008">
          <w:rPr>
            <w:noProof/>
            <w:lang w:val="zh-CN"/>
          </w:rPr>
          <w:t>4</w:t>
        </w:r>
        <w:r>
          <w:fldChar w:fldCharType="end"/>
        </w:r>
      </w:p>
    </w:sdtContent>
  </w:sdt>
  <w:p w:rsidR="006B0DF2" w:rsidRDefault="000C7A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4C" w:rsidRDefault="000C7A4C">
      <w:r>
        <w:separator/>
      </w:r>
    </w:p>
  </w:footnote>
  <w:footnote w:type="continuationSeparator" w:id="0">
    <w:p w:rsidR="000C7A4C" w:rsidRDefault="000C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656"/>
    <w:multiLevelType w:val="hybridMultilevel"/>
    <w:tmpl w:val="1FB26D0C"/>
    <w:lvl w:ilvl="0" w:tplc="810AC4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1F65A6"/>
    <w:multiLevelType w:val="hybridMultilevel"/>
    <w:tmpl w:val="62D294E8"/>
    <w:lvl w:ilvl="0" w:tplc="01EE483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7987223"/>
    <w:multiLevelType w:val="hybridMultilevel"/>
    <w:tmpl w:val="E5324776"/>
    <w:lvl w:ilvl="0" w:tplc="F8C2F6B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9BD2A49"/>
    <w:multiLevelType w:val="hybridMultilevel"/>
    <w:tmpl w:val="B74EB84E"/>
    <w:lvl w:ilvl="0" w:tplc="2ADA5CA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B6"/>
    <w:rsid w:val="00001642"/>
    <w:rsid w:val="00040012"/>
    <w:rsid w:val="00061008"/>
    <w:rsid w:val="000C7A4C"/>
    <w:rsid w:val="00145F6F"/>
    <w:rsid w:val="001E74A3"/>
    <w:rsid w:val="00217B27"/>
    <w:rsid w:val="00217B6B"/>
    <w:rsid w:val="0024604A"/>
    <w:rsid w:val="002627B2"/>
    <w:rsid w:val="002A06DD"/>
    <w:rsid w:val="003D246E"/>
    <w:rsid w:val="00440A6D"/>
    <w:rsid w:val="004518B6"/>
    <w:rsid w:val="0057112C"/>
    <w:rsid w:val="00575EC2"/>
    <w:rsid w:val="005B422D"/>
    <w:rsid w:val="005D3E89"/>
    <w:rsid w:val="006009CE"/>
    <w:rsid w:val="006447FF"/>
    <w:rsid w:val="006716EA"/>
    <w:rsid w:val="006769C2"/>
    <w:rsid w:val="00697DE6"/>
    <w:rsid w:val="007403B7"/>
    <w:rsid w:val="00767B13"/>
    <w:rsid w:val="007B079F"/>
    <w:rsid w:val="007D54C2"/>
    <w:rsid w:val="007E58A7"/>
    <w:rsid w:val="008D31B2"/>
    <w:rsid w:val="00954E8B"/>
    <w:rsid w:val="009A3442"/>
    <w:rsid w:val="00A246E8"/>
    <w:rsid w:val="00A854F6"/>
    <w:rsid w:val="00AC0892"/>
    <w:rsid w:val="00AF009C"/>
    <w:rsid w:val="00AF2D68"/>
    <w:rsid w:val="00B12FC1"/>
    <w:rsid w:val="00B14115"/>
    <w:rsid w:val="00B17739"/>
    <w:rsid w:val="00B424CE"/>
    <w:rsid w:val="00B72764"/>
    <w:rsid w:val="00BA6456"/>
    <w:rsid w:val="00BD2AEE"/>
    <w:rsid w:val="00BF16BB"/>
    <w:rsid w:val="00C5426E"/>
    <w:rsid w:val="00D36915"/>
    <w:rsid w:val="00DB25F4"/>
    <w:rsid w:val="00E109FC"/>
    <w:rsid w:val="00E501C0"/>
    <w:rsid w:val="00E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18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18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518B6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45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518B6"/>
    <w:rPr>
      <w:sz w:val="18"/>
      <w:szCs w:val="18"/>
    </w:rPr>
  </w:style>
  <w:style w:type="table" w:styleId="a5">
    <w:name w:val="Table Grid"/>
    <w:basedOn w:val="a1"/>
    <w:uiPriority w:val="59"/>
    <w:rsid w:val="004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4518B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518B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5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54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18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18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518B6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45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518B6"/>
    <w:rPr>
      <w:sz w:val="18"/>
      <w:szCs w:val="18"/>
    </w:rPr>
  </w:style>
  <w:style w:type="table" w:styleId="a5">
    <w:name w:val="Table Grid"/>
    <w:basedOn w:val="a1"/>
    <w:uiPriority w:val="59"/>
    <w:rsid w:val="004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4518B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518B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5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54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26F8-D393-432E-B83D-77E3F72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Anton</cp:lastModifiedBy>
  <cp:revision>2</cp:revision>
  <cp:lastPrinted>2017-09-27T03:25:00Z</cp:lastPrinted>
  <dcterms:created xsi:type="dcterms:W3CDTF">2017-11-20T07:56:00Z</dcterms:created>
  <dcterms:modified xsi:type="dcterms:W3CDTF">2017-11-20T07:56:00Z</dcterms:modified>
</cp:coreProperties>
</file>