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95" w:rsidRPr="008524D7" w:rsidRDefault="00094095" w:rsidP="00094095">
      <w:pPr>
        <w:spacing w:line="440" w:lineRule="exact"/>
        <w:jc w:val="center"/>
        <w:rPr>
          <w:rFonts w:asciiTheme="minorEastAsia" w:eastAsiaTheme="minorEastAsia" w:hAnsiTheme="minorEastAsia"/>
          <w:b/>
          <w:sz w:val="30"/>
          <w:szCs w:val="30"/>
        </w:rPr>
      </w:pPr>
      <w:r w:rsidRPr="008524D7">
        <w:rPr>
          <w:rFonts w:asciiTheme="minorEastAsia" w:eastAsiaTheme="minorEastAsia" w:hAnsiTheme="minorEastAsia" w:hint="eastAsia"/>
          <w:b/>
          <w:sz w:val="30"/>
          <w:szCs w:val="30"/>
        </w:rPr>
        <w:t>经营者集中简易案件公示表</w:t>
      </w:r>
    </w:p>
    <w:p w:rsidR="00094095" w:rsidRPr="008524D7" w:rsidRDefault="00094095" w:rsidP="0089199D">
      <w:pPr>
        <w:spacing w:line="440" w:lineRule="exact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1796"/>
        <w:gridCol w:w="5153"/>
      </w:tblGrid>
      <w:tr w:rsidR="0089199D" w:rsidRPr="008524D7" w:rsidTr="001544E9">
        <w:trPr>
          <w:jc w:val="center"/>
        </w:trPr>
        <w:tc>
          <w:tcPr>
            <w:tcW w:w="1809" w:type="dxa"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案件名称</w:t>
            </w:r>
          </w:p>
        </w:tc>
        <w:tc>
          <w:tcPr>
            <w:tcW w:w="6949" w:type="dxa"/>
            <w:gridSpan w:val="2"/>
          </w:tcPr>
          <w:p w:rsidR="0089199D" w:rsidRPr="008524D7" w:rsidRDefault="006C5FE4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广州万力投资控股有限公司</w:t>
            </w:r>
            <w:r w:rsidR="00067301" w:rsidRPr="008524D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收购</w:t>
            </w:r>
            <w:r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山河智能装备股份有限公司</w:t>
            </w:r>
            <w:r w:rsidR="00067301" w:rsidRPr="008524D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股权案</w:t>
            </w:r>
          </w:p>
        </w:tc>
      </w:tr>
      <w:tr w:rsidR="0089199D" w:rsidRPr="008524D7" w:rsidTr="001544E9">
        <w:trPr>
          <w:trHeight w:val="993"/>
          <w:jc w:val="center"/>
        </w:trPr>
        <w:tc>
          <w:tcPr>
            <w:tcW w:w="1809" w:type="dxa"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交易概况（限200字内）</w:t>
            </w:r>
          </w:p>
        </w:tc>
        <w:tc>
          <w:tcPr>
            <w:tcW w:w="6949" w:type="dxa"/>
            <w:gridSpan w:val="2"/>
          </w:tcPr>
          <w:p w:rsidR="00141637" w:rsidRPr="008524D7" w:rsidRDefault="0089199D" w:rsidP="00141637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201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067301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26</w:t>
            </w: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日，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广州万力投资控股有限公司</w:t>
            </w:r>
            <w:r w:rsidR="00067301" w:rsidRPr="008524D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（以下简称“</w:t>
            </w:r>
            <w:r w:rsidR="006C5FE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万力投资</w:t>
            </w:r>
            <w:r w:rsidR="00067301" w:rsidRPr="008524D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”）</w:t>
            </w:r>
            <w:r w:rsidR="006C5FE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及其关联方</w:t>
            </w:r>
            <w:r w:rsidR="00067301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与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包括何清华在内的数名山河智能装备股份有限公司（以下简称“山河智能”）股东</w:t>
            </w:r>
            <w:r w:rsidR="00067301" w:rsidRPr="008524D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（以下简称“</w:t>
            </w:r>
            <w:r w:rsidR="006C5FE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股权出让方</w:t>
            </w:r>
            <w:r w:rsidR="00067301" w:rsidRPr="008524D7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）</w:t>
            </w:r>
            <w:r w:rsidR="006C5FE4">
              <w:rPr>
                <w:rFonts w:asciiTheme="minorEastAsia" w:eastAsiaTheme="minorEastAsia" w:hAnsiTheme="minorEastAsia" w:hint="eastAsia"/>
                <w:bCs/>
                <w:sz w:val="24"/>
                <w:szCs w:val="24"/>
              </w:rPr>
              <w:t>分别</w:t>
            </w: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签订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了7份</w:t>
            </w: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《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股份转让协议</w:t>
            </w: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》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和1份《表决权委托协议》</w:t>
            </w: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067301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由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</w:t>
            </w: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收购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股权出让方</w:t>
            </w:r>
            <w:r w:rsidR="00067301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所持有的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山河智能20.43</w:t>
            </w:r>
            <w:r w:rsidR="00067301" w:rsidRPr="008524D7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  <w:r w:rsidR="00067301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股</w:t>
            </w:r>
            <w:r w:rsidR="006C5FE4">
              <w:rPr>
                <w:rFonts w:asciiTheme="minorEastAsia" w:eastAsiaTheme="minorEastAsia" w:hAnsiTheme="minorEastAsia" w:hint="eastAsia"/>
                <w:sz w:val="24"/>
                <w:szCs w:val="24"/>
              </w:rPr>
              <w:t>份，并获得额外8%股份所对应的表决权。</w:t>
            </w:r>
            <w:r w:rsidR="006C5FE4" w:rsidRPr="008524D7"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</w:p>
          <w:p w:rsidR="0089199D" w:rsidRPr="008524D7" w:rsidRDefault="007372A5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在整个</w:t>
            </w:r>
            <w:r w:rsidR="0089199D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交易完成后，</w:t>
            </w:r>
            <w:r w:rsidR="00A722BD"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</w:t>
            </w:r>
            <w:r w:rsidR="00067301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将持有</w:t>
            </w:r>
            <w:r w:rsidR="00A722BD">
              <w:rPr>
                <w:rFonts w:asciiTheme="minorEastAsia" w:eastAsiaTheme="minorEastAsia" w:hAnsiTheme="minorEastAsia" w:hint="eastAsia"/>
                <w:sz w:val="24"/>
                <w:szCs w:val="24"/>
              </w:rPr>
              <w:t>20.43%</w:t>
            </w:r>
            <w:r w:rsid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的</w:t>
            </w:r>
            <w:r w:rsidR="00A964F7">
              <w:rPr>
                <w:rFonts w:asciiTheme="minorEastAsia" w:eastAsiaTheme="minorEastAsia" w:hAnsiTheme="minorEastAsia" w:hint="eastAsia"/>
                <w:sz w:val="24"/>
                <w:szCs w:val="24"/>
              </w:rPr>
              <w:t>山河智能</w:t>
            </w:r>
            <w:r w:rsid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股份</w:t>
            </w:r>
            <w:r w:rsidR="00A722BD">
              <w:rPr>
                <w:rFonts w:asciiTheme="minorEastAsia" w:eastAsiaTheme="minorEastAsia" w:hAnsiTheme="minorEastAsia" w:hint="eastAsia"/>
                <w:sz w:val="24"/>
                <w:szCs w:val="24"/>
              </w:rPr>
              <w:t>和28.43%股份所对应的表决权</w:t>
            </w:r>
            <w:r w:rsid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，</w:t>
            </w:r>
            <w:r w:rsidR="000369F8">
              <w:rPr>
                <w:rFonts w:asciiTheme="minorEastAsia" w:eastAsiaTheme="minorEastAsia" w:hAnsiTheme="minorEastAsia" w:hint="eastAsia"/>
                <w:sz w:val="24"/>
                <w:szCs w:val="24"/>
              </w:rPr>
              <w:t>与何清华</w:t>
            </w:r>
            <w:r w:rsidR="00096726">
              <w:rPr>
                <w:rFonts w:asciiTheme="minorEastAsia" w:eastAsiaTheme="minorEastAsia" w:hAnsiTheme="minorEastAsia" w:hint="eastAsia"/>
                <w:sz w:val="24"/>
                <w:szCs w:val="24"/>
              </w:rPr>
              <w:t>共同控制</w:t>
            </w:r>
            <w:r w:rsidR="000369F8">
              <w:rPr>
                <w:rFonts w:asciiTheme="minorEastAsia" w:eastAsiaTheme="minorEastAsia" w:hAnsiTheme="minorEastAsia" w:hint="eastAsia"/>
                <w:sz w:val="24"/>
                <w:szCs w:val="24"/>
              </w:rPr>
              <w:t>山河智能</w:t>
            </w:r>
            <w:r w:rsidR="0089199D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141637" w:rsidRPr="008524D7" w:rsidTr="001544E9">
        <w:trPr>
          <w:trHeight w:val="468"/>
          <w:jc w:val="center"/>
        </w:trPr>
        <w:tc>
          <w:tcPr>
            <w:tcW w:w="1809" w:type="dxa"/>
            <w:vMerge w:val="restart"/>
            <w:shd w:val="clear" w:color="auto" w:fill="D9D9D9"/>
          </w:tcPr>
          <w:p w:rsidR="00141637" w:rsidRPr="008524D7" w:rsidRDefault="00141637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参与集中的经营者简介</w:t>
            </w:r>
          </w:p>
        </w:tc>
        <w:tc>
          <w:tcPr>
            <w:tcW w:w="1796" w:type="dxa"/>
          </w:tcPr>
          <w:p w:rsidR="00141637" w:rsidRPr="008524D7" w:rsidRDefault="00141637" w:rsidP="0089199D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1、</w:t>
            </w:r>
            <w:r w:rsidR="00A722BD"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</w:t>
            </w:r>
          </w:p>
        </w:tc>
        <w:tc>
          <w:tcPr>
            <w:tcW w:w="5153" w:type="dxa"/>
          </w:tcPr>
          <w:p w:rsidR="00141637" w:rsidRDefault="00A722B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</w:t>
            </w:r>
            <w:r w:rsidR="007746D2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于</w:t>
            </w:r>
            <w:r w:rsidR="00141637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  <w:r w:rsidR="00141637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年</w:t>
            </w:r>
            <w:r w:rsid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  <w:r w:rsidR="007746D2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  <w:r w:rsidR="007746D2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日成立</w:t>
            </w:r>
            <w:r w:rsidR="00141637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，主要在中国境内开展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以下</w:t>
            </w:r>
            <w:r w:rsidR="00141637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业务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Pr="00A722BD">
              <w:rPr>
                <w:rFonts w:asciiTheme="minorEastAsia" w:eastAsiaTheme="minorEastAsia" w:hAnsiTheme="minorEastAsia" w:hint="eastAsia"/>
                <w:sz w:val="24"/>
                <w:szCs w:val="24"/>
              </w:rPr>
              <w:t>股权投资；企业总部管理；资产管理（不含许可审批项目）；投资咨询服务；碳减排技术咨询服务；企业自有资金投资；项目投资（不含许可经营项目，法律法规禁止经营的项目不得经营）；投资管理服务；创业投资；风险投资。</w:t>
            </w:r>
          </w:p>
          <w:p w:rsidR="001A5611" w:rsidRPr="008524D7" w:rsidRDefault="001A5611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1A5611"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万力投资所在集团——广州万力集团有限公司——在中国境内的主营业务包括：1. 涂料制造；2. 橡胶产品制造业务；3. 樟脑和冰片原料药制造；4. 纯碱生产；5. 化工交易平台；6. 房产物业管理。</w:t>
            </w:r>
          </w:p>
        </w:tc>
      </w:tr>
      <w:tr w:rsidR="00141637" w:rsidRPr="008524D7" w:rsidTr="00C85E3C">
        <w:trPr>
          <w:trHeight w:val="1087"/>
          <w:jc w:val="center"/>
        </w:trPr>
        <w:tc>
          <w:tcPr>
            <w:tcW w:w="1809" w:type="dxa"/>
            <w:vMerge/>
            <w:shd w:val="clear" w:color="auto" w:fill="D9D9D9"/>
          </w:tcPr>
          <w:p w:rsidR="00141637" w:rsidRPr="008524D7" w:rsidRDefault="00141637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96" w:type="dxa"/>
          </w:tcPr>
          <w:p w:rsidR="00141637" w:rsidRPr="008524D7" w:rsidRDefault="00141637" w:rsidP="0089199D">
            <w:pPr>
              <w:spacing w:line="500" w:lineRule="exact"/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2、</w:t>
            </w:r>
            <w:r w:rsidR="00A722BD"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</w:t>
            </w:r>
          </w:p>
        </w:tc>
        <w:tc>
          <w:tcPr>
            <w:tcW w:w="5153" w:type="dxa"/>
          </w:tcPr>
          <w:p w:rsidR="00141637" w:rsidRPr="008524D7" w:rsidRDefault="00A722B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目前，何清华是山河智能的最大股东和实际控制人，在集团内部担任董事长职位，主要通过山河智能开展</w:t>
            </w:r>
            <w:r w:rsidR="00375B58">
              <w:rPr>
                <w:rFonts w:asciiTheme="minorEastAsia" w:eastAsiaTheme="minorEastAsia" w:hAnsiTheme="minorEastAsia" w:hint="eastAsia"/>
                <w:sz w:val="24"/>
                <w:szCs w:val="24"/>
              </w:rPr>
              <w:t>以下业务：</w:t>
            </w:r>
            <w:r w:rsidR="00096726" w:rsidRPr="00096726">
              <w:rPr>
                <w:rFonts w:asciiTheme="minorEastAsia" w:eastAsiaTheme="minorEastAsia" w:hAnsiTheme="minorEastAsia" w:hint="eastAsia"/>
                <w:sz w:val="24"/>
                <w:szCs w:val="24"/>
              </w:rPr>
              <w:t>1. 工程机械制造、销售；</w:t>
            </w:r>
            <w:r w:rsidR="001A5611" w:rsidRPr="001A5611">
              <w:rPr>
                <w:rFonts w:asciiTheme="minorEastAsia" w:eastAsiaTheme="minorEastAsia" w:hAnsiTheme="minorEastAsia" w:hint="eastAsia"/>
                <w:sz w:val="24"/>
                <w:szCs w:val="24"/>
              </w:rPr>
              <w:t>2. 航空运营服务（参股航空公司，维修、销售、</w:t>
            </w:r>
            <w:r w:rsidR="001A5611" w:rsidRPr="001A5611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租赁飞机）</w:t>
            </w:r>
            <w:r w:rsidR="001A5611">
              <w:rPr>
                <w:rFonts w:asciiTheme="minorEastAsia" w:eastAsiaTheme="minorEastAsia" w:hAnsiTheme="minorEastAsia" w:hint="eastAsia"/>
                <w:sz w:val="24"/>
                <w:szCs w:val="24"/>
              </w:rPr>
              <w:t>；</w:t>
            </w:r>
            <w:r w:rsidR="001A5611">
              <w:rPr>
                <w:rFonts w:asciiTheme="minorEastAsia" w:eastAsiaTheme="minorEastAsia" w:hAnsiTheme="minorEastAsia"/>
                <w:sz w:val="24"/>
                <w:szCs w:val="24"/>
              </w:rPr>
              <w:t>3</w:t>
            </w:r>
            <w:r w:rsidR="00096726" w:rsidRPr="00096726">
              <w:rPr>
                <w:rFonts w:asciiTheme="minorEastAsia" w:eastAsiaTheme="minorEastAsia" w:hAnsiTheme="minorEastAsia" w:hint="eastAsia"/>
                <w:sz w:val="24"/>
                <w:szCs w:val="24"/>
              </w:rPr>
              <w:t>. 研发、制造轻型运动飞机等通用航空飞行器。</w:t>
            </w:r>
          </w:p>
        </w:tc>
      </w:tr>
      <w:tr w:rsidR="0089199D" w:rsidRPr="008524D7" w:rsidTr="001544E9">
        <w:trPr>
          <w:trHeight w:val="279"/>
          <w:jc w:val="center"/>
        </w:trPr>
        <w:tc>
          <w:tcPr>
            <w:tcW w:w="1809" w:type="dxa"/>
            <w:vMerge w:val="restart"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简易案件理由（可以单选，也可以多选）</w:t>
            </w:r>
          </w:p>
        </w:tc>
        <w:tc>
          <w:tcPr>
            <w:tcW w:w="6949" w:type="dxa"/>
            <w:gridSpan w:val="2"/>
          </w:tcPr>
          <w:p w:rsidR="0089199D" w:rsidRPr="008524D7" w:rsidRDefault="0089199D" w:rsidP="00835B3B">
            <w:pPr>
              <w:pStyle w:val="ad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1、在同一相关市场，所有参与集中的经营者所占市场份额之和小于15%。</w:t>
            </w:r>
          </w:p>
        </w:tc>
      </w:tr>
      <w:tr w:rsidR="0089199D" w:rsidRPr="008524D7" w:rsidTr="001544E9">
        <w:trPr>
          <w:trHeight w:val="330"/>
          <w:jc w:val="center"/>
        </w:trPr>
        <w:tc>
          <w:tcPr>
            <w:tcW w:w="1809" w:type="dxa"/>
            <w:vMerge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89199D" w:rsidRPr="00C95AE7" w:rsidRDefault="00C95AE7" w:rsidP="00C95AE7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sym w:font="Wingdings" w:char="F0FE"/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 xml:space="preserve"> </w:t>
            </w:r>
            <w:r w:rsidR="0089199D" w:rsidRPr="00C95AE7">
              <w:rPr>
                <w:rFonts w:asciiTheme="minorEastAsia" w:eastAsiaTheme="minorEastAsia" w:hAnsiTheme="minorEastAsia" w:hint="eastAsia"/>
                <w:sz w:val="24"/>
                <w:szCs w:val="24"/>
              </w:rPr>
              <w:t>2、存在上下游关系的参与集中的经营者，在上下游市场所占的市场份额均小于25%。</w:t>
            </w:r>
          </w:p>
        </w:tc>
      </w:tr>
      <w:tr w:rsidR="0089199D" w:rsidRPr="008524D7" w:rsidTr="001544E9">
        <w:trPr>
          <w:trHeight w:val="285"/>
          <w:jc w:val="center"/>
        </w:trPr>
        <w:tc>
          <w:tcPr>
            <w:tcW w:w="1809" w:type="dxa"/>
            <w:vMerge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89199D" w:rsidRPr="00C95AE7" w:rsidRDefault="0089199D" w:rsidP="00C95AE7">
            <w:pPr>
              <w:pStyle w:val="ad"/>
              <w:numPr>
                <w:ilvl w:val="0"/>
                <w:numId w:val="3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5AE7">
              <w:rPr>
                <w:rFonts w:asciiTheme="minorEastAsia" w:eastAsiaTheme="minorEastAsia" w:hAnsiTheme="minorEastAsia" w:hint="eastAsia"/>
                <w:sz w:val="24"/>
                <w:szCs w:val="24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89199D" w:rsidRPr="008524D7" w:rsidTr="001544E9">
        <w:trPr>
          <w:trHeight w:val="870"/>
          <w:jc w:val="center"/>
        </w:trPr>
        <w:tc>
          <w:tcPr>
            <w:tcW w:w="1809" w:type="dxa"/>
            <w:vMerge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89199D" w:rsidRPr="008524D7" w:rsidRDefault="0089199D" w:rsidP="00835B3B">
            <w:pPr>
              <w:pStyle w:val="ad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4、参与集中的经营者在中国境外设立合营企业，合营企业不在中国境内从事经济活动。</w:t>
            </w:r>
          </w:p>
        </w:tc>
      </w:tr>
      <w:tr w:rsidR="0089199D" w:rsidRPr="008524D7" w:rsidTr="001544E9">
        <w:trPr>
          <w:trHeight w:val="264"/>
          <w:jc w:val="center"/>
        </w:trPr>
        <w:tc>
          <w:tcPr>
            <w:tcW w:w="1809" w:type="dxa"/>
            <w:vMerge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89199D" w:rsidRPr="008524D7" w:rsidRDefault="0089199D" w:rsidP="00835B3B">
            <w:pPr>
              <w:pStyle w:val="ad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5、参与集中的经营者收购境外企业股权或资产的，该境外企业不在中国境内从事经济活动。</w:t>
            </w:r>
          </w:p>
        </w:tc>
      </w:tr>
      <w:tr w:rsidR="0089199D" w:rsidRPr="008524D7" w:rsidTr="001544E9">
        <w:trPr>
          <w:trHeight w:val="345"/>
          <w:jc w:val="center"/>
        </w:trPr>
        <w:tc>
          <w:tcPr>
            <w:tcW w:w="1809" w:type="dxa"/>
            <w:vMerge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6949" w:type="dxa"/>
            <w:gridSpan w:val="2"/>
          </w:tcPr>
          <w:p w:rsidR="0089199D" w:rsidRPr="008524D7" w:rsidRDefault="0089199D" w:rsidP="00835B3B">
            <w:pPr>
              <w:pStyle w:val="ad"/>
              <w:numPr>
                <w:ilvl w:val="0"/>
                <w:numId w:val="2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6、由两个以上的经营者共同控制的合营企业，通过集中被其中一个或一个以上经营者控制。</w:t>
            </w:r>
          </w:p>
        </w:tc>
      </w:tr>
      <w:tr w:rsidR="0089199D" w:rsidRPr="008524D7" w:rsidTr="001544E9">
        <w:trPr>
          <w:jc w:val="center"/>
        </w:trPr>
        <w:tc>
          <w:tcPr>
            <w:tcW w:w="1809" w:type="dxa"/>
            <w:shd w:val="clear" w:color="auto" w:fill="D9D9D9"/>
          </w:tcPr>
          <w:p w:rsidR="0089199D" w:rsidRPr="008524D7" w:rsidRDefault="0089199D" w:rsidP="0089199D">
            <w:pPr>
              <w:spacing w:line="500" w:lineRule="exac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6949" w:type="dxa"/>
            <w:gridSpan w:val="2"/>
          </w:tcPr>
          <w:p w:rsidR="001544E9" w:rsidRPr="00EE204E" w:rsidRDefault="00EE204E" w:rsidP="00EE204E">
            <w:pPr>
              <w:pStyle w:val="ad"/>
              <w:numPr>
                <w:ilvl w:val="0"/>
                <w:numId w:val="5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204E">
              <w:rPr>
                <w:rFonts w:asciiTheme="minorEastAsia" w:eastAsiaTheme="minorEastAsia" w:hAnsiTheme="minorEastAsia" w:hint="eastAsia"/>
                <w:sz w:val="24"/>
                <w:szCs w:val="24"/>
              </w:rPr>
              <w:t>上游：</w:t>
            </w:r>
            <w:r w:rsidR="009862A7" w:rsidRPr="00EE204E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</w:t>
            </w:r>
            <w:r w:rsidRPr="00EE204E">
              <w:rPr>
                <w:rFonts w:asciiTheme="minorEastAsia" w:eastAsiaTheme="minorEastAsia" w:hAnsiTheme="minorEastAsia" w:hint="eastAsia"/>
                <w:sz w:val="24"/>
                <w:szCs w:val="24"/>
              </w:rPr>
              <w:t>工程机械</w:t>
            </w:r>
            <w:r w:rsidR="008962CC">
              <w:rPr>
                <w:rFonts w:asciiTheme="minorEastAsia" w:eastAsiaTheme="minorEastAsia" w:hAnsiTheme="minorEastAsia" w:hint="eastAsia"/>
                <w:sz w:val="24"/>
                <w:szCs w:val="24"/>
              </w:rPr>
              <w:t>用</w:t>
            </w:r>
            <w:r w:rsidRPr="00EE204E">
              <w:rPr>
                <w:rFonts w:asciiTheme="minorEastAsia" w:eastAsiaTheme="minorEastAsia" w:hAnsiTheme="minorEastAsia" w:hint="eastAsia"/>
                <w:sz w:val="24"/>
                <w:szCs w:val="24"/>
              </w:rPr>
              <w:t>涂料</w:t>
            </w:r>
            <w:r w:rsidR="009862A7" w:rsidRPr="00EE204E">
              <w:rPr>
                <w:rFonts w:asciiTheme="minorEastAsia" w:eastAsiaTheme="minorEastAsia" w:hAnsiTheme="minorEastAsia" w:hint="eastAsia"/>
                <w:sz w:val="24"/>
                <w:szCs w:val="24"/>
              </w:rPr>
              <w:t>市场</w:t>
            </w:r>
            <w:r w:rsidR="001544E9" w:rsidRPr="00EE204E">
              <w:rPr>
                <w:rFonts w:asciiTheme="minorEastAsia" w:eastAsiaTheme="minorEastAsia" w:hAnsiTheme="minorEastAsia"/>
                <w:sz w:val="24"/>
                <w:szCs w:val="24"/>
              </w:rPr>
              <w:t>：</w:t>
            </w:r>
          </w:p>
          <w:p w:rsidR="001544E9" w:rsidRPr="008524D7" w:rsidRDefault="00EE204E" w:rsidP="001544E9">
            <w:pPr>
              <w:spacing w:line="5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</w:t>
            </w:r>
            <w:r w:rsidR="001544E9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0</w:t>
            </w:r>
            <w:r w:rsidR="009862A7" w:rsidRPr="008524D7">
              <w:rPr>
                <w:rFonts w:asciiTheme="minorEastAsia" w:eastAsiaTheme="minorEastAsia" w:hAnsiTheme="minorEastAsia"/>
                <w:sz w:val="24"/>
                <w:szCs w:val="24"/>
              </w:rPr>
              <w:t>%-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  <w:r w:rsidR="009862A7" w:rsidRPr="008524D7">
              <w:rPr>
                <w:rFonts w:asciiTheme="minorEastAsia" w:eastAsiaTheme="minorEastAsia" w:hAnsiTheme="minorEastAsia"/>
                <w:sz w:val="24"/>
                <w:szCs w:val="24"/>
              </w:rPr>
              <w:t>%</w:t>
            </w:r>
          </w:p>
          <w:p w:rsidR="00835B3B" w:rsidRPr="008524D7" w:rsidRDefault="00EE204E" w:rsidP="00EE204E">
            <w:pPr>
              <w:spacing w:line="500" w:lineRule="exact"/>
              <w:ind w:firstLineChars="150" w:firstLine="36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</w:t>
            </w:r>
            <w:r w:rsidR="001544E9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：</w:t>
            </w:r>
            <w:r w:rsidR="001544E9" w:rsidRPr="008524D7">
              <w:rPr>
                <w:rFonts w:asciiTheme="minorEastAsia" w:eastAsiaTheme="minorEastAsia" w:hAnsiTheme="minorEastAsia"/>
                <w:sz w:val="24"/>
                <w:szCs w:val="24"/>
              </w:rPr>
              <w:t>0</w:t>
            </w:r>
            <w:r w:rsidR="001544E9" w:rsidRPr="008524D7"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EE204E" w:rsidRDefault="00EE204E" w:rsidP="00EE204E">
            <w:pPr>
              <w:pStyle w:val="ad"/>
              <w:numPr>
                <w:ilvl w:val="0"/>
                <w:numId w:val="5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E204E">
              <w:rPr>
                <w:rFonts w:asciiTheme="minorEastAsia" w:eastAsiaTheme="minorEastAsia" w:hAnsiTheme="minorEastAsia" w:hint="eastAsia"/>
                <w:sz w:val="24"/>
                <w:szCs w:val="24"/>
              </w:rPr>
              <w:t>下游：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中国旋挖钻机市场</w:t>
            </w:r>
          </w:p>
          <w:p w:rsidR="00EE204E" w:rsidRDefault="00EE204E" w:rsidP="00EE204E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万力投资：0%</w:t>
            </w:r>
          </w:p>
          <w:p w:rsidR="00EE204E" w:rsidRDefault="00EE204E" w:rsidP="00EE204E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何清华：15-20%</w:t>
            </w:r>
          </w:p>
          <w:p w:rsidR="00EE204E" w:rsidRDefault="00EE204E" w:rsidP="00EE204E">
            <w:pPr>
              <w:pStyle w:val="ad"/>
              <w:numPr>
                <w:ilvl w:val="0"/>
                <w:numId w:val="5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下游：中国预制桩施工设备市场</w:t>
            </w:r>
          </w:p>
          <w:p w:rsidR="00EE204E" w:rsidRDefault="00EE204E" w:rsidP="00EE204E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万力投资：0%</w:t>
            </w:r>
          </w:p>
          <w:p w:rsidR="00EE204E" w:rsidRDefault="00EE204E" w:rsidP="00EE204E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何清华：20-25%</w:t>
            </w:r>
          </w:p>
          <w:p w:rsidR="00EE204E" w:rsidRDefault="00EE204E" w:rsidP="00EE204E">
            <w:pPr>
              <w:pStyle w:val="ad"/>
              <w:numPr>
                <w:ilvl w:val="0"/>
                <w:numId w:val="5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下游：中国液压挖掘机市场</w:t>
            </w:r>
          </w:p>
          <w:p w:rsidR="00EE204E" w:rsidRDefault="00EE204E" w:rsidP="00EE204E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万力投资：0%</w:t>
            </w:r>
          </w:p>
          <w:p w:rsidR="00EE204E" w:rsidRDefault="00EE204E" w:rsidP="00EE204E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何清华：0-5%</w:t>
            </w:r>
          </w:p>
          <w:p w:rsidR="00EE204E" w:rsidRDefault="00DA7F0F" w:rsidP="00DA7F0F">
            <w:pPr>
              <w:pStyle w:val="ad"/>
              <w:numPr>
                <w:ilvl w:val="0"/>
                <w:numId w:val="5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下游：</w:t>
            </w:r>
            <w:r w:rsidRPr="00DA7F0F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中国凿岩钻孔机市场</w:t>
            </w:r>
          </w:p>
          <w:p w:rsidR="00DA7F0F" w:rsidRDefault="00DA7F0F" w:rsidP="00DA7F0F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lastRenderedPageBreak/>
              <w:t>万力投资：0%</w:t>
            </w:r>
          </w:p>
          <w:p w:rsidR="00DA7F0F" w:rsidRPr="00DA7F0F" w:rsidRDefault="00DA7F0F" w:rsidP="00DA7F0F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何清华：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-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10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%</w:t>
            </w:r>
          </w:p>
          <w:p w:rsidR="00DA7F0F" w:rsidRDefault="00DA7F0F" w:rsidP="00DA7F0F">
            <w:pPr>
              <w:pStyle w:val="ad"/>
              <w:numPr>
                <w:ilvl w:val="0"/>
                <w:numId w:val="5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下游：</w:t>
            </w:r>
            <w:r w:rsidR="00F775B6" w:rsidRPr="00F775B6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中国自行式起重机市场</w:t>
            </w:r>
          </w:p>
          <w:p w:rsidR="00F775B6" w:rsidRDefault="00F775B6" w:rsidP="00F775B6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万力投资：0%</w:t>
            </w:r>
          </w:p>
          <w:p w:rsidR="00F775B6" w:rsidRDefault="00F775B6" w:rsidP="00F775B6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何清华：0-5%</w:t>
            </w:r>
          </w:p>
          <w:p w:rsidR="00DA7F0F" w:rsidRDefault="00DA7F0F" w:rsidP="00DA7F0F">
            <w:pPr>
              <w:pStyle w:val="ad"/>
              <w:numPr>
                <w:ilvl w:val="0"/>
                <w:numId w:val="5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下游：</w:t>
            </w:r>
            <w:r w:rsidR="00F775B6" w:rsidRPr="00F775B6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中国装载机市场</w:t>
            </w:r>
          </w:p>
          <w:p w:rsidR="00F775B6" w:rsidRDefault="00F775B6" w:rsidP="00F775B6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万力投资：0%</w:t>
            </w:r>
          </w:p>
          <w:p w:rsidR="00F775B6" w:rsidRPr="00F775B6" w:rsidRDefault="00F775B6" w:rsidP="00F775B6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何清华：0-5%</w:t>
            </w:r>
          </w:p>
          <w:p w:rsidR="00DA7F0F" w:rsidRDefault="00DA7F0F" w:rsidP="00DA7F0F">
            <w:pPr>
              <w:pStyle w:val="ad"/>
              <w:numPr>
                <w:ilvl w:val="0"/>
                <w:numId w:val="5"/>
              </w:numPr>
              <w:spacing w:line="500" w:lineRule="exac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下游：</w:t>
            </w:r>
            <w:r w:rsidR="00F775B6" w:rsidRPr="00F775B6">
              <w:rPr>
                <w:rFonts w:asciiTheme="minorEastAsia" w:eastAsiaTheme="minorEastAsia" w:hAnsiTheme="minorEastAsia" w:hint="eastAsia"/>
                <w:sz w:val="24"/>
                <w:szCs w:val="24"/>
              </w:rPr>
              <w:t>中国盾构机市场</w:t>
            </w:r>
          </w:p>
          <w:p w:rsidR="00F775B6" w:rsidRDefault="00F775B6" w:rsidP="00F775B6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万力投资：0%</w:t>
            </w:r>
          </w:p>
          <w:p w:rsidR="00F775B6" w:rsidRPr="00F775B6" w:rsidRDefault="00F775B6" w:rsidP="00F775B6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何清华：0-5%</w:t>
            </w:r>
          </w:p>
          <w:p w:rsidR="00DA7F0F" w:rsidRPr="00DA7F0F" w:rsidRDefault="00DA7F0F" w:rsidP="00F775B6">
            <w:pPr>
              <w:pStyle w:val="ad"/>
              <w:spacing w:line="500" w:lineRule="exact"/>
              <w:ind w:left="360" w:firstLineChars="0" w:firstLine="0"/>
              <w:rPr>
                <w:rFonts w:asciiTheme="minorEastAsia" w:eastAsiaTheme="minorEastAsia" w:hAnsiTheme="minorEastAsia" w:hint="eastAsia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BB2377" w:rsidRPr="008524D7" w:rsidRDefault="00BB2377" w:rsidP="00BB2377">
      <w:pPr>
        <w:snapToGrid w:val="0"/>
        <w:spacing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5F167B" w:rsidRPr="008524D7" w:rsidRDefault="005F167B" w:rsidP="00BB2377">
      <w:pPr>
        <w:snapToGrid w:val="0"/>
        <w:spacing w:line="24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8524D7">
        <w:rPr>
          <w:rFonts w:asciiTheme="minorEastAsia" w:eastAsiaTheme="minorEastAsia" w:hAnsiTheme="minorEastAsia" w:hint="eastAsia"/>
          <w:sz w:val="24"/>
          <w:szCs w:val="24"/>
        </w:rPr>
        <w:t>注解：</w:t>
      </w:r>
    </w:p>
    <w:p w:rsidR="005F167B" w:rsidRPr="008524D7" w:rsidRDefault="005F167B" w:rsidP="00BB2377">
      <w:pPr>
        <w:snapToGrid w:val="0"/>
        <w:spacing w:line="360" w:lineRule="auto"/>
        <w:ind w:firstLineChars="200" w:firstLine="480"/>
        <w:jc w:val="left"/>
        <w:rPr>
          <w:rFonts w:asciiTheme="minorEastAsia" w:eastAsiaTheme="minorEastAsia" w:hAnsiTheme="minorEastAsia"/>
          <w:sz w:val="24"/>
          <w:szCs w:val="24"/>
        </w:rPr>
      </w:pPr>
      <w:r w:rsidRPr="008524D7">
        <w:rPr>
          <w:rFonts w:asciiTheme="minorEastAsia" w:eastAsiaTheme="minorEastAsia" w:hAnsiTheme="minorEastAsia" w:hint="eastAsia"/>
          <w:sz w:val="24"/>
          <w:szCs w:val="24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 w:rsidR="00094095" w:rsidRPr="008524D7" w:rsidRDefault="005F167B" w:rsidP="00BB2377">
      <w:pPr>
        <w:spacing w:line="360" w:lineRule="auto"/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8524D7">
        <w:rPr>
          <w:rFonts w:asciiTheme="minorEastAsia" w:eastAsiaTheme="minorEastAsia" w:hAnsiTheme="minorEastAsia" w:hint="eastAsia"/>
          <w:sz w:val="24"/>
          <w:szCs w:val="24"/>
        </w:rPr>
        <w:t>2、申报方申请简易案件的理由是基于第4项、第5项时，无须在备注中说明相关市场和市场份额。</w:t>
      </w:r>
      <w:r w:rsidRPr="008524D7">
        <w:rPr>
          <w:rFonts w:asciiTheme="minorEastAsia" w:eastAsiaTheme="minorEastAsia" w:hAnsiTheme="minorEastAsia" w:hint="eastAsia"/>
          <w:sz w:val="24"/>
          <w:szCs w:val="24"/>
        </w:rPr>
        <w:br/>
        <w:t xml:space="preserve">    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 w:rsidR="00F87C1F" w:rsidRPr="008524D7" w:rsidRDefault="00F87C1F">
      <w:pPr>
        <w:rPr>
          <w:rFonts w:asciiTheme="minorEastAsia" w:eastAsiaTheme="minorEastAsia" w:hAnsiTheme="minorEastAsia"/>
          <w:sz w:val="24"/>
          <w:szCs w:val="24"/>
        </w:rPr>
      </w:pPr>
    </w:p>
    <w:sectPr w:rsidR="00F87C1F" w:rsidRPr="008524D7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8E1" w:rsidRDefault="00B348E1" w:rsidP="00094095">
      <w:r>
        <w:separator/>
      </w:r>
    </w:p>
  </w:endnote>
  <w:endnote w:type="continuationSeparator" w:id="0">
    <w:p w:rsidR="00B348E1" w:rsidRDefault="00B348E1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8E1" w:rsidRDefault="00B348E1" w:rsidP="00094095">
      <w:r>
        <w:separator/>
      </w:r>
    </w:p>
  </w:footnote>
  <w:footnote w:type="continuationSeparator" w:id="0">
    <w:p w:rsidR="00B348E1" w:rsidRDefault="00B348E1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57065"/>
    <w:multiLevelType w:val="hybridMultilevel"/>
    <w:tmpl w:val="67A23124"/>
    <w:lvl w:ilvl="0" w:tplc="6164A670">
      <w:start w:val="3"/>
      <w:numFmt w:val="bullet"/>
      <w:lvlText w:val="□"/>
      <w:lvlJc w:val="left"/>
      <w:pPr>
        <w:ind w:left="420" w:hanging="42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B9331E"/>
    <w:multiLevelType w:val="hybridMultilevel"/>
    <w:tmpl w:val="34224EF0"/>
    <w:lvl w:ilvl="0" w:tplc="AF4ECE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CB0E03"/>
    <w:multiLevelType w:val="hybridMultilevel"/>
    <w:tmpl w:val="7B0ABCD4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7A3E0156"/>
    <w:multiLevelType w:val="hybridMultilevel"/>
    <w:tmpl w:val="AE2A1538"/>
    <w:lvl w:ilvl="0" w:tplc="6164A670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5"/>
    <w:rsid w:val="00003E78"/>
    <w:rsid w:val="000369F8"/>
    <w:rsid w:val="00065BC6"/>
    <w:rsid w:val="00067301"/>
    <w:rsid w:val="00074E77"/>
    <w:rsid w:val="00094095"/>
    <w:rsid w:val="00096726"/>
    <w:rsid w:val="001036F5"/>
    <w:rsid w:val="00124D72"/>
    <w:rsid w:val="00131D6A"/>
    <w:rsid w:val="00141637"/>
    <w:rsid w:val="001544E9"/>
    <w:rsid w:val="00171E1F"/>
    <w:rsid w:val="00183333"/>
    <w:rsid w:val="001A5611"/>
    <w:rsid w:val="001B3AAE"/>
    <w:rsid w:val="002162B9"/>
    <w:rsid w:val="002422A1"/>
    <w:rsid w:val="00245776"/>
    <w:rsid w:val="00257D6A"/>
    <w:rsid w:val="002F05D1"/>
    <w:rsid w:val="002F2D60"/>
    <w:rsid w:val="00307976"/>
    <w:rsid w:val="00333557"/>
    <w:rsid w:val="00337BFC"/>
    <w:rsid w:val="00375B58"/>
    <w:rsid w:val="003C4758"/>
    <w:rsid w:val="00461611"/>
    <w:rsid w:val="00462174"/>
    <w:rsid w:val="004C6EBC"/>
    <w:rsid w:val="004E278E"/>
    <w:rsid w:val="005124C3"/>
    <w:rsid w:val="005A2E15"/>
    <w:rsid w:val="005C3726"/>
    <w:rsid w:val="005D3DE2"/>
    <w:rsid w:val="005F167B"/>
    <w:rsid w:val="00605B8E"/>
    <w:rsid w:val="006544B3"/>
    <w:rsid w:val="006B4579"/>
    <w:rsid w:val="006C5FE4"/>
    <w:rsid w:val="006F394A"/>
    <w:rsid w:val="007372A5"/>
    <w:rsid w:val="00747A95"/>
    <w:rsid w:val="007746D2"/>
    <w:rsid w:val="00782AFE"/>
    <w:rsid w:val="00787D47"/>
    <w:rsid w:val="00795FD8"/>
    <w:rsid w:val="007C30A4"/>
    <w:rsid w:val="007D4228"/>
    <w:rsid w:val="00835B3B"/>
    <w:rsid w:val="008524D7"/>
    <w:rsid w:val="008652F5"/>
    <w:rsid w:val="0089199D"/>
    <w:rsid w:val="00894B41"/>
    <w:rsid w:val="008962CC"/>
    <w:rsid w:val="008F1498"/>
    <w:rsid w:val="008F6365"/>
    <w:rsid w:val="009417C3"/>
    <w:rsid w:val="009862A7"/>
    <w:rsid w:val="009E712A"/>
    <w:rsid w:val="00A5589B"/>
    <w:rsid w:val="00A573E1"/>
    <w:rsid w:val="00A722BD"/>
    <w:rsid w:val="00A964F7"/>
    <w:rsid w:val="00AC7600"/>
    <w:rsid w:val="00AF3FC4"/>
    <w:rsid w:val="00B33502"/>
    <w:rsid w:val="00B348E1"/>
    <w:rsid w:val="00B5418E"/>
    <w:rsid w:val="00B769C4"/>
    <w:rsid w:val="00BA0750"/>
    <w:rsid w:val="00BB2377"/>
    <w:rsid w:val="00BD1476"/>
    <w:rsid w:val="00BD2952"/>
    <w:rsid w:val="00BD3317"/>
    <w:rsid w:val="00C1366C"/>
    <w:rsid w:val="00C354C8"/>
    <w:rsid w:val="00C36027"/>
    <w:rsid w:val="00C575EE"/>
    <w:rsid w:val="00C73020"/>
    <w:rsid w:val="00C85E3C"/>
    <w:rsid w:val="00C9068E"/>
    <w:rsid w:val="00C95AE7"/>
    <w:rsid w:val="00CD7BEB"/>
    <w:rsid w:val="00CE12AD"/>
    <w:rsid w:val="00D000C7"/>
    <w:rsid w:val="00D17A3D"/>
    <w:rsid w:val="00D21777"/>
    <w:rsid w:val="00D44CA3"/>
    <w:rsid w:val="00D55FF5"/>
    <w:rsid w:val="00D85012"/>
    <w:rsid w:val="00DA7F0F"/>
    <w:rsid w:val="00DE6B4D"/>
    <w:rsid w:val="00DF0BD6"/>
    <w:rsid w:val="00E40723"/>
    <w:rsid w:val="00E41BC0"/>
    <w:rsid w:val="00EC6DC0"/>
    <w:rsid w:val="00ED21B1"/>
    <w:rsid w:val="00ED5135"/>
    <w:rsid w:val="00ED7003"/>
    <w:rsid w:val="00EE204E"/>
    <w:rsid w:val="00EF5BA9"/>
    <w:rsid w:val="00F002CA"/>
    <w:rsid w:val="00F6282F"/>
    <w:rsid w:val="00F775B6"/>
    <w:rsid w:val="00F87C1F"/>
    <w:rsid w:val="00FA2695"/>
    <w:rsid w:val="00FC6D76"/>
    <w:rsid w:val="00FE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BC3B0E"/>
  <w15:docId w15:val="{548EF448-A88F-4904-92CA-F6D429523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FE7060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FE7060"/>
    <w:rPr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835B3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04662-1AA8-4166-ACE7-DD4FC0039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1312</Characters>
  <Application>Microsoft Office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ZHONG LUN</cp:lastModifiedBy>
  <cp:revision>2</cp:revision>
  <cp:lastPrinted>2014-10-08T02:48:00Z</cp:lastPrinted>
  <dcterms:created xsi:type="dcterms:W3CDTF">2019-02-26T01:39:00Z</dcterms:created>
  <dcterms:modified xsi:type="dcterms:W3CDTF">2019-02-26T01:39:00Z</dcterms:modified>
</cp:coreProperties>
</file>