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EFBE" w14:textId="77777777" w:rsidR="00D547F8" w:rsidRPr="00D547F8" w:rsidRDefault="00D547F8" w:rsidP="00D547F8">
      <w:pPr>
        <w:tabs>
          <w:tab w:val="left" w:pos="600"/>
          <w:tab w:val="left" w:pos="1500"/>
          <w:tab w:val="left" w:pos="3600"/>
          <w:tab w:val="decimal" w:pos="3900"/>
          <w:tab w:val="left" w:pos="4800"/>
          <w:tab w:val="decimal" w:pos="5700"/>
        </w:tabs>
        <w:adjustRightInd w:val="0"/>
        <w:snapToGrid w:val="0"/>
        <w:spacing w:beforeLines="100" w:before="240" w:afterLines="100" w:line="300" w:lineRule="auto"/>
        <w:jc w:val="right"/>
        <w:outlineLvl w:val="0"/>
        <w:rPr>
          <w:b/>
          <w:szCs w:val="24"/>
          <w:u w:val="single"/>
        </w:rPr>
      </w:pPr>
      <w:r w:rsidRPr="00D547F8">
        <w:rPr>
          <w:rFonts w:hint="eastAsia"/>
          <w:b/>
          <w:szCs w:val="24"/>
          <w:u w:val="single"/>
        </w:rPr>
        <w:t>非保密版</w:t>
      </w:r>
    </w:p>
    <w:p w14:paraId="25135A52" w14:textId="2C6D2F35" w:rsidR="00E13308" w:rsidRPr="00965094" w:rsidRDefault="00D547F8" w:rsidP="00681D4E">
      <w:pPr>
        <w:tabs>
          <w:tab w:val="left" w:pos="600"/>
          <w:tab w:val="left" w:pos="1500"/>
          <w:tab w:val="left" w:pos="3600"/>
          <w:tab w:val="decimal" w:pos="3900"/>
          <w:tab w:val="left" w:pos="4800"/>
          <w:tab w:val="decimal" w:pos="5700"/>
        </w:tabs>
        <w:adjustRightInd w:val="0"/>
        <w:snapToGrid w:val="0"/>
        <w:spacing w:beforeLines="100" w:before="240" w:afterLines="100" w:line="300" w:lineRule="auto"/>
        <w:jc w:val="center"/>
        <w:outlineLvl w:val="0"/>
        <w:rPr>
          <w:b/>
          <w:szCs w:val="24"/>
        </w:rPr>
      </w:pPr>
      <w:bookmarkStart w:id="0" w:name="Subject"/>
      <w:bookmarkEnd w:id="0"/>
      <w:r w:rsidRPr="00965094">
        <w:rPr>
          <w:b/>
          <w:szCs w:val="24"/>
        </w:rPr>
        <w:t>关</w:t>
      </w:r>
      <w:r w:rsidR="00AD44C2" w:rsidRPr="00965094">
        <w:rPr>
          <w:b/>
          <w:szCs w:val="24"/>
        </w:rPr>
        <w:t>于拜耳股份公司收购孟山都公司股权案</w:t>
      </w:r>
    </w:p>
    <w:p w14:paraId="681F975E" w14:textId="6599BE18" w:rsidR="00AD44C2" w:rsidRPr="00965094" w:rsidRDefault="00AD44C2" w:rsidP="00681D4E">
      <w:pPr>
        <w:tabs>
          <w:tab w:val="left" w:pos="600"/>
          <w:tab w:val="left" w:pos="1500"/>
          <w:tab w:val="left" w:pos="3600"/>
          <w:tab w:val="decimal" w:pos="3900"/>
          <w:tab w:val="left" w:pos="4800"/>
          <w:tab w:val="decimal" w:pos="5700"/>
        </w:tabs>
        <w:adjustRightInd w:val="0"/>
        <w:snapToGrid w:val="0"/>
        <w:spacing w:beforeLines="100" w:before="240" w:afterLines="100" w:line="300" w:lineRule="auto"/>
        <w:jc w:val="center"/>
        <w:outlineLvl w:val="0"/>
        <w:rPr>
          <w:b/>
          <w:caps/>
          <w:szCs w:val="24"/>
        </w:rPr>
      </w:pPr>
      <w:r w:rsidRPr="00965094">
        <w:rPr>
          <w:b/>
          <w:caps/>
          <w:szCs w:val="24"/>
        </w:rPr>
        <w:t>向商务部递交的附加限制性条件建议及相关附件</w:t>
      </w:r>
      <w:bookmarkStart w:id="1" w:name="_GoBack"/>
      <w:bookmarkEnd w:id="1"/>
    </w:p>
    <w:p w14:paraId="33E88D9A" w14:textId="3B24726A" w:rsidR="00E9131C" w:rsidRPr="00965094" w:rsidRDefault="00E9131C" w:rsidP="00681D4E">
      <w:pPr>
        <w:adjustRightInd w:val="0"/>
        <w:snapToGrid w:val="0"/>
        <w:spacing w:beforeLines="100" w:before="240" w:afterLines="100" w:line="300" w:lineRule="auto"/>
        <w:ind w:firstLineChars="200" w:firstLine="480"/>
        <w:rPr>
          <w:szCs w:val="24"/>
        </w:rPr>
      </w:pPr>
      <w:bookmarkStart w:id="2" w:name="Salutation"/>
      <w:bookmarkStart w:id="3" w:name="LetterBody"/>
      <w:bookmarkStart w:id="4" w:name="bmBegin"/>
      <w:bookmarkEnd w:id="2"/>
      <w:bookmarkEnd w:id="3"/>
      <w:bookmarkEnd w:id="4"/>
      <w:r w:rsidRPr="00965094">
        <w:rPr>
          <w:szCs w:val="24"/>
        </w:rPr>
        <w:t>就</w:t>
      </w:r>
      <w:r w:rsidR="00AD44C2" w:rsidRPr="00965094">
        <w:rPr>
          <w:szCs w:val="24"/>
        </w:rPr>
        <w:t>拜耳股份公司（</w:t>
      </w:r>
      <w:r w:rsidR="00AD44C2" w:rsidRPr="00965094">
        <w:rPr>
          <w:szCs w:val="24"/>
        </w:rPr>
        <w:t>“</w:t>
      </w:r>
      <w:r w:rsidR="00AD44C2" w:rsidRPr="00965094">
        <w:rPr>
          <w:b/>
          <w:szCs w:val="24"/>
        </w:rPr>
        <w:t>拜耳</w:t>
      </w:r>
      <w:r w:rsidR="00AD44C2" w:rsidRPr="00965094">
        <w:rPr>
          <w:szCs w:val="24"/>
        </w:rPr>
        <w:t>”</w:t>
      </w:r>
      <w:r w:rsidR="00AD44C2" w:rsidRPr="00965094">
        <w:rPr>
          <w:szCs w:val="24"/>
        </w:rPr>
        <w:t>）收购孟山都公司（</w:t>
      </w:r>
      <w:r w:rsidR="00AD44C2" w:rsidRPr="00965094">
        <w:rPr>
          <w:szCs w:val="24"/>
        </w:rPr>
        <w:t>“</w:t>
      </w:r>
      <w:r w:rsidR="00AD44C2" w:rsidRPr="00965094">
        <w:rPr>
          <w:b/>
          <w:szCs w:val="24"/>
        </w:rPr>
        <w:t>孟山都</w:t>
      </w:r>
      <w:r w:rsidR="00AD44C2" w:rsidRPr="00965094">
        <w:rPr>
          <w:szCs w:val="24"/>
        </w:rPr>
        <w:t>”</w:t>
      </w:r>
      <w:r w:rsidR="00AD44C2" w:rsidRPr="00965094">
        <w:rPr>
          <w:szCs w:val="24"/>
        </w:rPr>
        <w:t>，与拜耳合称为</w:t>
      </w:r>
      <w:r w:rsidR="00AD44C2" w:rsidRPr="00965094">
        <w:rPr>
          <w:szCs w:val="24"/>
        </w:rPr>
        <w:t>“</w:t>
      </w:r>
      <w:r w:rsidR="00AD44C2" w:rsidRPr="00425718">
        <w:rPr>
          <w:b/>
          <w:szCs w:val="24"/>
        </w:rPr>
        <w:t>交</w:t>
      </w:r>
      <w:r w:rsidR="00AD44C2" w:rsidRPr="00965094">
        <w:rPr>
          <w:b/>
          <w:szCs w:val="24"/>
        </w:rPr>
        <w:t>易双方</w:t>
      </w:r>
      <w:r w:rsidR="00AD44C2" w:rsidRPr="00965094">
        <w:rPr>
          <w:szCs w:val="24"/>
        </w:rPr>
        <w:t>”</w:t>
      </w:r>
      <w:r w:rsidR="00AD44C2" w:rsidRPr="00965094">
        <w:rPr>
          <w:szCs w:val="24"/>
        </w:rPr>
        <w:t>）股权案（</w:t>
      </w:r>
      <w:r w:rsidR="00AD44C2" w:rsidRPr="00965094">
        <w:rPr>
          <w:szCs w:val="24"/>
        </w:rPr>
        <w:t>“</w:t>
      </w:r>
      <w:r w:rsidR="00AD44C2" w:rsidRPr="00965094">
        <w:rPr>
          <w:b/>
          <w:szCs w:val="24"/>
        </w:rPr>
        <w:t>本交易</w:t>
      </w:r>
      <w:r w:rsidR="00AD44C2" w:rsidRPr="00965094">
        <w:rPr>
          <w:szCs w:val="24"/>
        </w:rPr>
        <w:t>”</w:t>
      </w:r>
      <w:r w:rsidR="00AD44C2" w:rsidRPr="00965094">
        <w:rPr>
          <w:szCs w:val="24"/>
        </w:rPr>
        <w:t>），商务部于</w:t>
      </w:r>
      <w:r w:rsidR="00AD44C2" w:rsidRPr="00965094">
        <w:rPr>
          <w:szCs w:val="24"/>
        </w:rPr>
        <w:t>2017</w:t>
      </w:r>
      <w:r w:rsidR="00AD44C2" w:rsidRPr="00965094">
        <w:rPr>
          <w:szCs w:val="24"/>
        </w:rPr>
        <w:t>年</w:t>
      </w:r>
      <w:r w:rsidR="00AD44C2" w:rsidRPr="00965094">
        <w:rPr>
          <w:szCs w:val="24"/>
        </w:rPr>
        <w:t>12</w:t>
      </w:r>
      <w:r w:rsidR="00AD44C2" w:rsidRPr="00965094">
        <w:rPr>
          <w:szCs w:val="24"/>
        </w:rPr>
        <w:t>月</w:t>
      </w:r>
      <w:r w:rsidR="00AD44C2" w:rsidRPr="00965094">
        <w:rPr>
          <w:szCs w:val="24"/>
        </w:rPr>
        <w:t>22</w:t>
      </w:r>
      <w:r w:rsidR="00AD44C2" w:rsidRPr="00965094">
        <w:rPr>
          <w:szCs w:val="24"/>
        </w:rPr>
        <w:t>日召开的会议中提出其正式的竞争</w:t>
      </w:r>
      <w:r w:rsidR="00AD44C2" w:rsidRPr="00965094">
        <w:rPr>
          <w:rFonts w:hint="eastAsia"/>
          <w:szCs w:val="24"/>
        </w:rPr>
        <w:t>担忧</w:t>
      </w:r>
      <w:r w:rsidR="00AD44C2" w:rsidRPr="00965094">
        <w:rPr>
          <w:szCs w:val="24"/>
        </w:rPr>
        <w:t>。商务部的竞争担忧涉及：（</w:t>
      </w:r>
      <w:r w:rsidR="00AD44C2" w:rsidRPr="00965094">
        <w:rPr>
          <w:szCs w:val="24"/>
        </w:rPr>
        <w:t>1</w:t>
      </w:r>
      <w:r w:rsidR="00AD44C2" w:rsidRPr="00965094">
        <w:rPr>
          <w:szCs w:val="24"/>
        </w:rPr>
        <w:t>）</w:t>
      </w:r>
      <w:r w:rsidR="00FB2EC4" w:rsidRPr="00965094">
        <w:rPr>
          <w:szCs w:val="24"/>
        </w:rPr>
        <w:t>非选择性除草剂；</w:t>
      </w:r>
      <w:r w:rsidR="00AD44C2" w:rsidRPr="00965094">
        <w:rPr>
          <w:szCs w:val="24"/>
        </w:rPr>
        <w:t>（</w:t>
      </w:r>
      <w:r w:rsidR="00AD44C2" w:rsidRPr="00965094">
        <w:rPr>
          <w:szCs w:val="24"/>
        </w:rPr>
        <w:t>2</w:t>
      </w:r>
      <w:r w:rsidR="00AD44C2" w:rsidRPr="00965094">
        <w:rPr>
          <w:szCs w:val="24"/>
        </w:rPr>
        <w:t>）</w:t>
      </w:r>
      <w:r w:rsidR="00FB2EC4" w:rsidRPr="00965094">
        <w:rPr>
          <w:szCs w:val="24"/>
        </w:rPr>
        <w:t>蔬菜种子；</w:t>
      </w:r>
      <w:r w:rsidR="00AD44C2" w:rsidRPr="00965094">
        <w:rPr>
          <w:szCs w:val="24"/>
        </w:rPr>
        <w:t>（</w:t>
      </w:r>
      <w:r w:rsidR="00AD44C2" w:rsidRPr="00965094">
        <w:rPr>
          <w:szCs w:val="24"/>
        </w:rPr>
        <w:t>3</w:t>
      </w:r>
      <w:r w:rsidR="00AD44C2" w:rsidRPr="00965094">
        <w:rPr>
          <w:szCs w:val="24"/>
        </w:rPr>
        <w:t>）大田作物性状（玉米、大豆、棉花和油菜）；和（</w:t>
      </w:r>
      <w:r w:rsidR="00F35844">
        <w:rPr>
          <w:rFonts w:hint="eastAsia"/>
          <w:szCs w:val="24"/>
        </w:rPr>
        <w:t>4</w:t>
      </w:r>
      <w:r w:rsidR="00AD44C2" w:rsidRPr="00965094">
        <w:rPr>
          <w:szCs w:val="24"/>
        </w:rPr>
        <w:t>）数字农业。</w:t>
      </w:r>
    </w:p>
    <w:p w14:paraId="32380095" w14:textId="1B77F983" w:rsidR="00224E62" w:rsidRPr="00965094" w:rsidRDefault="00E9131C" w:rsidP="00681D4E">
      <w:pPr>
        <w:shd w:val="clear" w:color="auto" w:fill="FFFFFF"/>
        <w:adjustRightInd w:val="0"/>
        <w:snapToGrid w:val="0"/>
        <w:spacing w:beforeLines="100" w:before="240" w:afterLines="100" w:line="300" w:lineRule="auto"/>
        <w:ind w:right="-14" w:firstLineChars="200" w:firstLine="480"/>
        <w:rPr>
          <w:szCs w:val="24"/>
          <w:lang w:val="en-US"/>
        </w:rPr>
      </w:pPr>
      <w:r w:rsidRPr="00965094">
        <w:rPr>
          <w:szCs w:val="24"/>
          <w:lang w:val="en-US"/>
        </w:rPr>
        <w:t>根据《中华人民共和国反垄断法》、商务部的《关于经营者集中附加限制性条件的规定（试行）》及其他相关规则和规定，交易双方在此提出以下限制性条件（</w:t>
      </w:r>
      <w:r w:rsidRPr="00965094">
        <w:rPr>
          <w:szCs w:val="24"/>
          <w:lang w:val="en-US"/>
        </w:rPr>
        <w:t>“</w:t>
      </w:r>
      <w:r w:rsidRPr="00965094">
        <w:rPr>
          <w:b/>
          <w:szCs w:val="24"/>
          <w:lang w:val="en-US"/>
        </w:rPr>
        <w:t>限制性条件</w:t>
      </w:r>
      <w:r w:rsidRPr="00965094">
        <w:rPr>
          <w:szCs w:val="24"/>
          <w:lang w:val="en-US"/>
        </w:rPr>
        <w:t>”</w:t>
      </w:r>
      <w:r w:rsidRPr="00965094">
        <w:rPr>
          <w:szCs w:val="24"/>
          <w:lang w:val="en-US"/>
        </w:rPr>
        <w:t>）。</w:t>
      </w:r>
    </w:p>
    <w:p w14:paraId="49344ABB" w14:textId="4AE05BDF" w:rsidR="006C296E" w:rsidRDefault="006C296E" w:rsidP="00681D4E">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rPr>
          <w:b/>
          <w:szCs w:val="24"/>
        </w:rPr>
      </w:pPr>
      <w:r>
        <w:rPr>
          <w:rFonts w:hint="eastAsia"/>
          <w:b/>
          <w:szCs w:val="24"/>
        </w:rPr>
        <w:t>一、定义</w:t>
      </w:r>
    </w:p>
    <w:p w14:paraId="2A4850EE" w14:textId="77777777" w:rsidR="006C296E" w:rsidRPr="006F075D" w:rsidRDefault="006C296E" w:rsidP="00681D4E">
      <w:pPr>
        <w:tabs>
          <w:tab w:val="left" w:pos="600"/>
          <w:tab w:val="left" w:pos="1500"/>
          <w:tab w:val="left" w:pos="3600"/>
          <w:tab w:val="decimal" w:pos="3900"/>
          <w:tab w:val="left" w:pos="4800"/>
          <w:tab w:val="decimal" w:pos="5700"/>
        </w:tabs>
        <w:adjustRightInd w:val="0"/>
        <w:snapToGrid w:val="0"/>
        <w:spacing w:beforeLines="100" w:before="240" w:afterLines="100" w:line="300" w:lineRule="auto"/>
        <w:rPr>
          <w:szCs w:val="24"/>
        </w:rPr>
      </w:pPr>
      <w:r>
        <w:rPr>
          <w:rFonts w:hint="eastAsia"/>
          <w:szCs w:val="24"/>
        </w:rPr>
        <w:t>为所附限制性条件之目的，下列术语应当有以下含义：</w:t>
      </w:r>
    </w:p>
    <w:p w14:paraId="50FAFECE" w14:textId="77777777" w:rsidR="006C296E" w:rsidRPr="006F075D" w:rsidRDefault="006C296E"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bCs/>
          <w:szCs w:val="24"/>
        </w:rPr>
      </w:pPr>
      <w:r>
        <w:rPr>
          <w:rFonts w:hint="eastAsia"/>
          <w:b/>
          <w:szCs w:val="24"/>
        </w:rPr>
        <w:t>活性成分：</w:t>
      </w:r>
      <w:r>
        <w:rPr>
          <w:rFonts w:hint="eastAsia"/>
          <w:bCs/>
          <w:szCs w:val="24"/>
        </w:rPr>
        <w:t>活性的物质或分子，以此生产制剂，通常决定制剂的核心特征、特定用途和功效。</w:t>
      </w:r>
    </w:p>
    <w:p w14:paraId="09D8F4BF" w14:textId="77777777" w:rsidR="00A669A1" w:rsidRPr="006F075D" w:rsidRDefault="00A669A1" w:rsidP="00A669A1">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Pr>
          <w:rFonts w:hint="eastAsia"/>
          <w:b/>
          <w:bCs/>
          <w:szCs w:val="24"/>
        </w:rPr>
        <w:t>草铵</w:t>
      </w:r>
      <w:proofErr w:type="gramStart"/>
      <w:r>
        <w:rPr>
          <w:rFonts w:hint="eastAsia"/>
          <w:b/>
          <w:bCs/>
          <w:szCs w:val="24"/>
        </w:rPr>
        <w:t>膦</w:t>
      </w:r>
      <w:proofErr w:type="gramEnd"/>
      <w:r>
        <w:rPr>
          <w:rFonts w:hint="eastAsia"/>
          <w:b/>
          <w:bCs/>
          <w:szCs w:val="24"/>
        </w:rPr>
        <w:t>剥离业务：</w:t>
      </w:r>
      <w:r>
        <w:rPr>
          <w:rFonts w:hint="eastAsia"/>
          <w:szCs w:val="24"/>
        </w:rPr>
        <w:t>将作为所附限制性条件的一部分被剥离的拜耳全部全球草铵</w:t>
      </w:r>
      <w:proofErr w:type="gramStart"/>
      <w:r>
        <w:rPr>
          <w:rFonts w:hint="eastAsia"/>
          <w:szCs w:val="24"/>
        </w:rPr>
        <w:t>膦</w:t>
      </w:r>
      <w:proofErr w:type="gramEnd"/>
      <w:r>
        <w:rPr>
          <w:rFonts w:hint="eastAsia"/>
          <w:szCs w:val="24"/>
        </w:rPr>
        <w:t>业务。</w:t>
      </w:r>
    </w:p>
    <w:p w14:paraId="6331F19E" w14:textId="77777777" w:rsidR="00A669A1" w:rsidRDefault="00A669A1" w:rsidP="00A669A1">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Pr>
          <w:rFonts w:hint="eastAsia"/>
          <w:b/>
          <w:szCs w:val="24"/>
        </w:rPr>
        <w:t>草铵</w:t>
      </w:r>
      <w:proofErr w:type="gramStart"/>
      <w:r>
        <w:rPr>
          <w:rFonts w:hint="eastAsia"/>
          <w:b/>
          <w:szCs w:val="24"/>
        </w:rPr>
        <w:t>膦</w:t>
      </w:r>
      <w:proofErr w:type="gramEnd"/>
      <w:r>
        <w:rPr>
          <w:rFonts w:hint="eastAsia"/>
          <w:b/>
          <w:szCs w:val="24"/>
        </w:rPr>
        <w:t>承诺：</w:t>
      </w:r>
      <w:r>
        <w:rPr>
          <w:rFonts w:hint="eastAsia"/>
          <w:szCs w:val="24"/>
        </w:rPr>
        <w:t>拜耳为消除商务部对中国草铵</w:t>
      </w:r>
      <w:proofErr w:type="gramStart"/>
      <w:r>
        <w:rPr>
          <w:rFonts w:hint="eastAsia"/>
          <w:szCs w:val="24"/>
        </w:rPr>
        <w:t>膦</w:t>
      </w:r>
      <w:proofErr w:type="gramEnd"/>
      <w:r>
        <w:rPr>
          <w:rFonts w:hint="eastAsia"/>
          <w:szCs w:val="24"/>
        </w:rPr>
        <w:t>业务的竞争担忧而就其草铵</w:t>
      </w:r>
      <w:proofErr w:type="gramStart"/>
      <w:r>
        <w:rPr>
          <w:rFonts w:hint="eastAsia"/>
          <w:szCs w:val="24"/>
        </w:rPr>
        <w:t>膦</w:t>
      </w:r>
      <w:proofErr w:type="gramEnd"/>
      <w:r>
        <w:rPr>
          <w:rFonts w:hint="eastAsia"/>
          <w:szCs w:val="24"/>
        </w:rPr>
        <w:t>业务所作的承诺。</w:t>
      </w:r>
    </w:p>
    <w:p w14:paraId="432C23C5" w14:textId="26C32C53" w:rsidR="00B37BD2" w:rsidRDefault="00B37BD2" w:rsidP="007F4A4A">
      <w:pPr>
        <w:tabs>
          <w:tab w:val="left" w:pos="567"/>
          <w:tab w:val="left" w:pos="1500"/>
          <w:tab w:val="left" w:pos="3600"/>
          <w:tab w:val="decimal" w:pos="3900"/>
          <w:tab w:val="left" w:pos="4800"/>
          <w:tab w:val="decimal" w:pos="5700"/>
        </w:tabs>
        <w:adjustRightInd w:val="0"/>
        <w:snapToGrid w:val="0"/>
        <w:spacing w:line="300" w:lineRule="auto"/>
        <w:ind w:left="360"/>
        <w:rPr>
          <w:szCs w:val="24"/>
        </w:rPr>
      </w:pPr>
      <w:r w:rsidDel="00A669A1">
        <w:rPr>
          <w:rFonts w:hint="eastAsia"/>
          <w:b/>
          <w:szCs w:val="24"/>
        </w:rPr>
        <w:t>拜耳蔬菜种子业务</w:t>
      </w:r>
      <w:r w:rsidDel="00A669A1">
        <w:rPr>
          <w:b/>
          <w:szCs w:val="24"/>
        </w:rPr>
        <w:t>:</w:t>
      </w:r>
      <w:r w:rsidDel="00A669A1">
        <w:rPr>
          <w:bCs/>
          <w:szCs w:val="24"/>
        </w:rPr>
        <w:t xml:space="preserve">  </w:t>
      </w:r>
      <w:r w:rsidDel="00A669A1">
        <w:rPr>
          <w:rFonts w:hint="eastAsia"/>
          <w:bCs/>
          <w:szCs w:val="24"/>
        </w:rPr>
        <w:t>包括拜耳</w:t>
      </w:r>
      <w:r w:rsidR="007F4A4A" w:rsidDel="00A669A1">
        <w:rPr>
          <w:rFonts w:hint="eastAsia"/>
          <w:bCs/>
          <w:szCs w:val="24"/>
        </w:rPr>
        <w:t>与蔬菜种子有关的全部</w:t>
      </w:r>
      <w:r w:rsidDel="00A669A1">
        <w:rPr>
          <w:rFonts w:hint="eastAsia"/>
          <w:bCs/>
          <w:szCs w:val="24"/>
        </w:rPr>
        <w:t>开发</w:t>
      </w:r>
      <w:r w:rsidDel="00A669A1">
        <w:rPr>
          <w:rFonts w:hint="eastAsia"/>
          <w:szCs w:val="24"/>
        </w:rPr>
        <w:t>、育种、</w:t>
      </w:r>
      <w:r w:rsidR="007F4A4A" w:rsidDel="00A669A1">
        <w:rPr>
          <w:rFonts w:hint="eastAsia"/>
          <w:szCs w:val="24"/>
        </w:rPr>
        <w:t>商业生产、全球分销、营销和销售活动。</w:t>
      </w:r>
    </w:p>
    <w:p w14:paraId="1B8C0F1C" w14:textId="77777777" w:rsidR="00A669A1" w:rsidRPr="006F075D" w:rsidRDefault="00A669A1" w:rsidP="00A669A1">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Pr>
          <w:rFonts w:hint="eastAsia"/>
          <w:b/>
          <w:bCs/>
          <w:szCs w:val="24"/>
        </w:rPr>
        <w:t>蔬菜种子剥离业务：</w:t>
      </w:r>
      <w:r>
        <w:rPr>
          <w:rFonts w:hint="eastAsia"/>
          <w:szCs w:val="24"/>
        </w:rPr>
        <w:t>将作为所附限制性条件的一部分被剥离的拜耳全部全球蔬菜种子业务。</w:t>
      </w:r>
    </w:p>
    <w:p w14:paraId="672C60A0" w14:textId="77777777" w:rsidR="00A669A1" w:rsidRPr="00A669A1" w:rsidRDefault="00A669A1" w:rsidP="00A669A1">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pPr>
      <w:r>
        <w:rPr>
          <w:rFonts w:hint="eastAsia"/>
          <w:b/>
          <w:szCs w:val="24"/>
        </w:rPr>
        <w:t>蔬菜种子承诺：</w:t>
      </w:r>
      <w:r>
        <w:rPr>
          <w:rFonts w:hint="eastAsia"/>
          <w:szCs w:val="24"/>
        </w:rPr>
        <w:t>拜耳为消除商务部对中国蔬菜种子业务的竞争担忧而就其蔬菜种子业务所作的承诺。</w:t>
      </w:r>
    </w:p>
    <w:p w14:paraId="0857ADDB" w14:textId="77777777" w:rsidR="00A669A1" w:rsidDel="00A669A1" w:rsidRDefault="00A669A1" w:rsidP="00A669A1">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sidRPr="002543F4" w:rsidDel="00A669A1">
        <w:rPr>
          <w:rFonts w:hint="eastAsia"/>
          <w:b/>
          <w:szCs w:val="24"/>
        </w:rPr>
        <w:t>资产：</w:t>
      </w:r>
      <w:r w:rsidDel="00A669A1">
        <w:rPr>
          <w:rFonts w:hint="eastAsia"/>
          <w:szCs w:val="24"/>
        </w:rPr>
        <w:t>用于蔬菜种子剥离业务（详见附表所</w:t>
      </w:r>
      <w:r w:rsidRPr="00736079" w:rsidDel="00A669A1">
        <w:rPr>
          <w:rFonts w:hint="eastAsia"/>
          <w:szCs w:val="24"/>
        </w:rPr>
        <w:t>述</w:t>
      </w:r>
      <w:r w:rsidDel="00A669A1">
        <w:rPr>
          <w:rFonts w:hint="eastAsia"/>
          <w:szCs w:val="24"/>
        </w:rPr>
        <w:t>）当前运营的资产，或对于确保蔬菜种子剥离业务的存续性和竞争性而言必要的资产。</w:t>
      </w:r>
    </w:p>
    <w:p w14:paraId="4AED28DB" w14:textId="34A93344" w:rsidR="00FB3A44" w:rsidRPr="00423DAD" w:rsidDel="00A669A1" w:rsidRDefault="00FB3A44" w:rsidP="00681D4E">
      <w:pPr>
        <w:adjustRightInd w:val="0"/>
        <w:snapToGrid w:val="0"/>
        <w:spacing w:beforeLines="100" w:before="240" w:afterLines="100" w:line="300" w:lineRule="auto"/>
        <w:ind w:left="357"/>
        <w:rPr>
          <w:szCs w:val="24"/>
        </w:rPr>
      </w:pPr>
      <w:r w:rsidDel="00A669A1">
        <w:rPr>
          <w:rFonts w:hint="eastAsia"/>
          <w:b/>
          <w:szCs w:val="24"/>
        </w:rPr>
        <w:t>大田</w:t>
      </w:r>
      <w:r w:rsidRPr="00423DAD" w:rsidDel="00A669A1">
        <w:rPr>
          <w:rFonts w:hint="eastAsia"/>
          <w:b/>
          <w:szCs w:val="24"/>
        </w:rPr>
        <w:t>作物</w:t>
      </w:r>
      <w:r w:rsidR="00F35844" w:rsidDel="00A669A1">
        <w:rPr>
          <w:rFonts w:hint="eastAsia"/>
          <w:b/>
          <w:szCs w:val="24"/>
        </w:rPr>
        <w:t>性状</w:t>
      </w:r>
      <w:r w:rsidRPr="00423DAD" w:rsidDel="00A669A1">
        <w:rPr>
          <w:rFonts w:hint="eastAsia"/>
          <w:b/>
          <w:szCs w:val="24"/>
        </w:rPr>
        <w:t>剥离业务：</w:t>
      </w:r>
      <w:r w:rsidDel="00A669A1">
        <w:rPr>
          <w:rFonts w:hint="eastAsia"/>
          <w:szCs w:val="24"/>
        </w:rPr>
        <w:t>大田作物</w:t>
      </w:r>
      <w:r w:rsidR="00F35844" w:rsidDel="00A669A1">
        <w:rPr>
          <w:rFonts w:hint="eastAsia"/>
          <w:szCs w:val="24"/>
        </w:rPr>
        <w:t>性状</w:t>
      </w:r>
      <w:r w:rsidDel="00A669A1">
        <w:rPr>
          <w:rFonts w:hint="eastAsia"/>
          <w:szCs w:val="24"/>
        </w:rPr>
        <w:t>剥离业务包含</w:t>
      </w:r>
      <w:r w:rsidR="00670DBB" w:rsidDel="00A669A1">
        <w:rPr>
          <w:rFonts w:hint="eastAsia"/>
          <w:szCs w:val="24"/>
        </w:rPr>
        <w:t>附表</w:t>
      </w:r>
      <w:r w:rsidR="00670DBB" w:rsidDel="00A669A1">
        <w:rPr>
          <w:rFonts w:hint="eastAsia"/>
          <w:szCs w:val="24"/>
        </w:rPr>
        <w:t>3</w:t>
      </w:r>
      <w:r w:rsidR="00670DBB" w:rsidDel="00A669A1">
        <w:rPr>
          <w:rFonts w:hint="eastAsia"/>
          <w:szCs w:val="24"/>
        </w:rPr>
        <w:t>定义的</w:t>
      </w:r>
      <w:r w:rsidDel="00A669A1">
        <w:rPr>
          <w:rFonts w:hint="eastAsia"/>
          <w:szCs w:val="24"/>
        </w:rPr>
        <w:t>拜耳在全球的大田作物种子和性状业务，</w:t>
      </w:r>
      <w:r w:rsidR="00670DBB" w:rsidDel="00A669A1">
        <w:rPr>
          <w:rFonts w:hint="eastAsia"/>
          <w:szCs w:val="24"/>
        </w:rPr>
        <w:t>尤其是</w:t>
      </w:r>
      <w:r w:rsidDel="00A669A1">
        <w:rPr>
          <w:rFonts w:hint="eastAsia"/>
          <w:szCs w:val="24"/>
        </w:rPr>
        <w:t>包括拜耳</w:t>
      </w:r>
      <w:r w:rsidR="00747602" w:rsidDel="00A669A1">
        <w:rPr>
          <w:rFonts w:hint="eastAsia"/>
          <w:szCs w:val="24"/>
        </w:rPr>
        <w:t>所有</w:t>
      </w:r>
      <w:r w:rsidR="00AA2AAC" w:rsidDel="00A669A1">
        <w:rPr>
          <w:rFonts w:hint="eastAsia"/>
          <w:szCs w:val="24"/>
        </w:rPr>
        <w:t>的</w:t>
      </w:r>
      <w:r w:rsidR="00754386" w:rsidDel="00A669A1">
        <w:rPr>
          <w:rFonts w:hint="eastAsia"/>
          <w:szCs w:val="24"/>
        </w:rPr>
        <w:t>油菜</w:t>
      </w:r>
      <w:r w:rsidDel="00A669A1">
        <w:rPr>
          <w:rFonts w:hint="eastAsia"/>
          <w:szCs w:val="24"/>
        </w:rPr>
        <w:t>种子</w:t>
      </w:r>
      <w:r w:rsidR="00F35844" w:rsidDel="00A669A1">
        <w:rPr>
          <w:rFonts w:hint="eastAsia"/>
          <w:szCs w:val="24"/>
        </w:rPr>
        <w:t>性状</w:t>
      </w:r>
      <w:r w:rsidDel="00A669A1">
        <w:rPr>
          <w:rFonts w:hint="eastAsia"/>
          <w:szCs w:val="24"/>
        </w:rPr>
        <w:t>和棉花种子</w:t>
      </w:r>
      <w:r w:rsidR="00F35844" w:rsidDel="00A669A1">
        <w:rPr>
          <w:rFonts w:hint="eastAsia"/>
          <w:szCs w:val="24"/>
        </w:rPr>
        <w:t>性状</w:t>
      </w:r>
      <w:r w:rsidDel="00A669A1">
        <w:rPr>
          <w:rFonts w:hint="eastAsia"/>
          <w:szCs w:val="24"/>
        </w:rPr>
        <w:t>业务、</w:t>
      </w:r>
      <w:r w:rsidR="00747602" w:rsidDel="00A669A1">
        <w:rPr>
          <w:rFonts w:hint="eastAsia"/>
          <w:szCs w:val="24"/>
        </w:rPr>
        <w:lastRenderedPageBreak/>
        <w:t>全球</w:t>
      </w:r>
      <w:r w:rsidDel="00A669A1">
        <w:rPr>
          <w:rFonts w:hint="eastAsia"/>
          <w:szCs w:val="24"/>
        </w:rPr>
        <w:t>大豆</w:t>
      </w:r>
      <w:r w:rsidR="00706E4A" w:rsidDel="00A669A1">
        <w:rPr>
          <w:rFonts w:hint="eastAsia"/>
          <w:szCs w:val="24"/>
        </w:rPr>
        <w:t>种子</w:t>
      </w:r>
      <w:r w:rsidR="00F35844" w:rsidDel="00A669A1">
        <w:rPr>
          <w:rFonts w:hint="eastAsia"/>
          <w:szCs w:val="24"/>
        </w:rPr>
        <w:t>性状</w:t>
      </w:r>
      <w:r w:rsidDel="00A669A1">
        <w:rPr>
          <w:rFonts w:hint="eastAsia"/>
          <w:szCs w:val="24"/>
        </w:rPr>
        <w:t>业务、全球</w:t>
      </w:r>
      <w:proofErr w:type="spellStart"/>
      <w:r w:rsidDel="00A669A1">
        <w:rPr>
          <w:rFonts w:hint="eastAsia"/>
          <w:szCs w:val="24"/>
        </w:rPr>
        <w:t>LibertyLink</w:t>
      </w:r>
      <w:proofErr w:type="spellEnd"/>
      <w:r w:rsidDel="00A669A1">
        <w:rPr>
          <w:rFonts w:hint="eastAsia"/>
          <w:szCs w:val="24"/>
        </w:rPr>
        <w:t>性状业务和拜耳在棉花、玉米、油菜和大豆方面的性状研发活动。</w:t>
      </w:r>
    </w:p>
    <w:p w14:paraId="032DF49D" w14:textId="3D3172ED" w:rsidR="00FB3A44" w:rsidDel="00A669A1"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sidDel="00A669A1">
        <w:rPr>
          <w:rFonts w:hint="eastAsia"/>
          <w:b/>
          <w:szCs w:val="24"/>
        </w:rPr>
        <w:t>大田</w:t>
      </w:r>
      <w:r w:rsidRPr="0073621B" w:rsidDel="00A669A1">
        <w:rPr>
          <w:rFonts w:hint="eastAsia"/>
          <w:b/>
          <w:szCs w:val="24"/>
        </w:rPr>
        <w:t>作物</w:t>
      </w:r>
      <w:r w:rsidR="00695F20" w:rsidDel="00A669A1">
        <w:rPr>
          <w:rFonts w:hint="eastAsia"/>
          <w:b/>
          <w:szCs w:val="24"/>
        </w:rPr>
        <w:t>性状</w:t>
      </w:r>
      <w:r w:rsidRPr="0073621B" w:rsidDel="00A669A1">
        <w:rPr>
          <w:rFonts w:hint="eastAsia"/>
          <w:b/>
          <w:szCs w:val="24"/>
        </w:rPr>
        <w:t>承诺：</w:t>
      </w:r>
      <w:r w:rsidDel="00A669A1">
        <w:rPr>
          <w:rFonts w:hint="eastAsia"/>
          <w:szCs w:val="24"/>
        </w:rPr>
        <w:t>拜耳为消除商务部对中国大田作物性状的竞争担忧而就其全部全球大田种子和性状业务所作的承诺。</w:t>
      </w:r>
    </w:p>
    <w:p w14:paraId="70165822"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bCs/>
          <w:szCs w:val="24"/>
        </w:rPr>
      </w:pPr>
      <w:r w:rsidRPr="00367B3C">
        <w:rPr>
          <w:rFonts w:hint="eastAsia"/>
          <w:b/>
          <w:bCs/>
          <w:szCs w:val="24"/>
        </w:rPr>
        <w:t>中国：</w:t>
      </w:r>
      <w:r>
        <w:rPr>
          <w:rFonts w:hint="eastAsia"/>
          <w:bCs/>
          <w:szCs w:val="24"/>
        </w:rPr>
        <w:t>为所附限制性条件之目的，指中国大陆，不包括香港、澳门和台湾。</w:t>
      </w:r>
    </w:p>
    <w:p w14:paraId="2440108E"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bCs/>
          <w:szCs w:val="24"/>
        </w:rPr>
      </w:pPr>
      <w:r w:rsidRPr="00C3502F">
        <w:rPr>
          <w:rFonts w:hint="eastAsia"/>
          <w:b/>
          <w:bCs/>
          <w:szCs w:val="24"/>
        </w:rPr>
        <w:t>中国公司：</w:t>
      </w:r>
      <w:r>
        <w:rPr>
          <w:rFonts w:hint="eastAsia"/>
          <w:bCs/>
          <w:szCs w:val="24"/>
        </w:rPr>
        <w:t>总部位于中国的公司。</w:t>
      </w:r>
    </w:p>
    <w:p w14:paraId="48C7E955" w14:textId="3AEEDF70" w:rsidR="00FB3A44"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sidRPr="00026839">
        <w:rPr>
          <w:rFonts w:hint="eastAsia"/>
          <w:b/>
          <w:szCs w:val="24"/>
        </w:rPr>
        <w:t>交割：</w:t>
      </w:r>
      <w:r>
        <w:rPr>
          <w:rFonts w:hint="eastAsia"/>
          <w:szCs w:val="24"/>
        </w:rPr>
        <w:t>向买方转让</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蔬菜种子剥离业务</w:t>
      </w:r>
      <w:r w:rsidR="00A669A1">
        <w:rPr>
          <w:rFonts w:hint="eastAsia"/>
          <w:szCs w:val="24"/>
        </w:rPr>
        <w:t>和</w:t>
      </w:r>
      <w:r>
        <w:rPr>
          <w:rFonts w:hint="eastAsia"/>
          <w:szCs w:val="24"/>
        </w:rPr>
        <w:t>大田作物</w:t>
      </w:r>
      <w:r w:rsidR="00695F20">
        <w:rPr>
          <w:rFonts w:hint="eastAsia"/>
          <w:szCs w:val="24"/>
        </w:rPr>
        <w:t>性状</w:t>
      </w:r>
      <w:r>
        <w:rPr>
          <w:rFonts w:hint="eastAsia"/>
          <w:szCs w:val="24"/>
        </w:rPr>
        <w:t>剥离业务的法定权利。</w:t>
      </w:r>
    </w:p>
    <w:p w14:paraId="185A46B6" w14:textId="5DB36B9C" w:rsidR="00E6215E" w:rsidRPr="006F075D" w:rsidRDefault="00E6215E"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Pr>
          <w:rFonts w:hint="eastAsia"/>
          <w:b/>
          <w:szCs w:val="24"/>
        </w:rPr>
        <w:t>交割日：</w:t>
      </w:r>
      <w:r>
        <w:rPr>
          <w:rFonts w:hint="eastAsia"/>
          <w:szCs w:val="24"/>
        </w:rPr>
        <w:t>完成向买方转让</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蔬菜种子剥离业务</w:t>
      </w:r>
      <w:r w:rsidR="00A669A1">
        <w:rPr>
          <w:rFonts w:hint="eastAsia"/>
          <w:szCs w:val="24"/>
        </w:rPr>
        <w:t>和</w:t>
      </w:r>
      <w:r>
        <w:rPr>
          <w:rFonts w:hint="eastAsia"/>
          <w:szCs w:val="24"/>
        </w:rPr>
        <w:t>大田作物性状剥离业务的法定权利的日期。</w:t>
      </w:r>
    </w:p>
    <w:p w14:paraId="384F423D" w14:textId="473417B6"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
          <w:szCs w:val="24"/>
        </w:rPr>
      </w:pPr>
      <w:r w:rsidRPr="00026839">
        <w:rPr>
          <w:rFonts w:hint="eastAsia"/>
          <w:b/>
          <w:szCs w:val="24"/>
        </w:rPr>
        <w:t>交割期</w:t>
      </w:r>
      <w:r>
        <w:rPr>
          <w:rFonts w:hint="eastAsia"/>
          <w:b/>
          <w:szCs w:val="24"/>
        </w:rPr>
        <w:t>限</w:t>
      </w:r>
      <w:r w:rsidRPr="00026839">
        <w:rPr>
          <w:rFonts w:hint="eastAsia"/>
          <w:b/>
          <w:szCs w:val="24"/>
        </w:rPr>
        <w:t>：</w:t>
      </w:r>
      <w:r>
        <w:rPr>
          <w:rFonts w:hint="eastAsia"/>
          <w:szCs w:val="24"/>
        </w:rPr>
        <w:t>自拜耳</w:t>
      </w:r>
      <w:r>
        <w:rPr>
          <w:rFonts w:hint="eastAsia"/>
          <w:szCs w:val="24"/>
        </w:rPr>
        <w:t>/</w:t>
      </w:r>
      <w:r>
        <w:rPr>
          <w:rFonts w:hint="eastAsia"/>
          <w:szCs w:val="24"/>
        </w:rPr>
        <w:t>孟山都</w:t>
      </w:r>
      <w:r w:rsidR="008D620E">
        <w:rPr>
          <w:rFonts w:hint="eastAsia"/>
          <w:szCs w:val="24"/>
        </w:rPr>
        <w:t>集中</w:t>
      </w:r>
      <w:r w:rsidR="00C1084E">
        <w:rPr>
          <w:rFonts w:hint="eastAsia"/>
          <w:szCs w:val="24"/>
        </w:rPr>
        <w:t>完成之日</w:t>
      </w:r>
      <w:r>
        <w:rPr>
          <w:rFonts w:hint="eastAsia"/>
          <w:szCs w:val="24"/>
        </w:rPr>
        <w:t>起为期</w:t>
      </w:r>
      <w:r w:rsidR="00AA6332">
        <w:rPr>
          <w:rFonts w:hint="eastAsia"/>
          <w:szCs w:val="24"/>
        </w:rPr>
        <w:t>【保密信息】</w:t>
      </w:r>
      <w:r>
        <w:rPr>
          <w:rFonts w:hint="eastAsia"/>
          <w:szCs w:val="24"/>
        </w:rPr>
        <w:t>的期限，但商务部对受托人、买方、监督</w:t>
      </w:r>
      <w:r w:rsidRPr="00A37ABE">
        <w:rPr>
          <w:rFonts w:hint="eastAsia"/>
          <w:szCs w:val="24"/>
        </w:rPr>
        <w:t>受托人</w:t>
      </w:r>
      <w:r>
        <w:rPr>
          <w:rFonts w:hint="eastAsia"/>
          <w:szCs w:val="24"/>
        </w:rPr>
        <w:t>委托协议和</w:t>
      </w:r>
      <w:r>
        <w:rPr>
          <w:rFonts w:hint="eastAsia"/>
          <w:szCs w:val="24"/>
        </w:rPr>
        <w:t>/</w:t>
      </w:r>
      <w:r>
        <w:rPr>
          <w:rFonts w:hint="eastAsia"/>
          <w:szCs w:val="24"/>
        </w:rPr>
        <w:t>或出售条款进行审批所用的时间不计入上述期限。</w:t>
      </w:r>
      <w:r w:rsidR="009F2091">
        <w:rPr>
          <w:rFonts w:hint="eastAsia"/>
          <w:szCs w:val="24"/>
        </w:rPr>
        <w:t xml:space="preserve"> </w:t>
      </w:r>
    </w:p>
    <w:p w14:paraId="15F7E12B"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Cs/>
          <w:szCs w:val="24"/>
        </w:rPr>
      </w:pPr>
      <w:r w:rsidRPr="00647E7A">
        <w:rPr>
          <w:rFonts w:hint="eastAsia"/>
          <w:b/>
          <w:bCs/>
          <w:szCs w:val="24"/>
        </w:rPr>
        <w:t>决定：</w:t>
      </w:r>
      <w:r>
        <w:rPr>
          <w:rFonts w:hint="eastAsia"/>
          <w:bCs/>
          <w:szCs w:val="24"/>
        </w:rPr>
        <w:t>商务部批准本交易的决定。</w:t>
      </w:r>
    </w:p>
    <w:p w14:paraId="1B7EC983" w14:textId="78D5BDB9" w:rsidR="009058E5" w:rsidRDefault="009058E5"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Pr>
          <w:rFonts w:hint="eastAsia"/>
          <w:b/>
          <w:szCs w:val="24"/>
        </w:rPr>
        <w:t>数字农业产品：</w:t>
      </w:r>
      <w:r w:rsidR="0002067A" w:rsidRPr="00CA12BA">
        <w:rPr>
          <w:rFonts w:hint="eastAsia"/>
          <w:szCs w:val="24"/>
        </w:rPr>
        <w:t>指</w:t>
      </w:r>
      <w:r w:rsidR="0002067A" w:rsidRPr="0002067A">
        <w:rPr>
          <w:rFonts w:hint="eastAsia"/>
          <w:szCs w:val="24"/>
        </w:rPr>
        <w:t>作为一项独立的日常业务向</w:t>
      </w:r>
      <w:r w:rsidR="0002067A" w:rsidRPr="00912AA9">
        <w:rPr>
          <w:rFonts w:hint="eastAsia"/>
          <w:szCs w:val="24"/>
        </w:rPr>
        <w:t>第三方</w:t>
      </w:r>
      <w:r w:rsidR="0002067A">
        <w:rPr>
          <w:rFonts w:hint="eastAsia"/>
          <w:szCs w:val="24"/>
        </w:rPr>
        <w:t>提供的软件和硬件产品</w:t>
      </w:r>
      <w:r w:rsidR="00AE0B8C">
        <w:rPr>
          <w:rFonts w:hint="eastAsia"/>
          <w:szCs w:val="24"/>
        </w:rPr>
        <w:t>，用于：（</w:t>
      </w:r>
      <w:r w:rsidR="00AE0B8C">
        <w:rPr>
          <w:szCs w:val="24"/>
        </w:rPr>
        <w:t>1</w:t>
      </w:r>
      <w:r w:rsidR="00AE0B8C">
        <w:rPr>
          <w:rFonts w:hint="eastAsia"/>
          <w:szCs w:val="24"/>
        </w:rPr>
        <w:t>）</w:t>
      </w:r>
      <w:r w:rsidR="00AE0B8C" w:rsidRPr="00AE0B8C">
        <w:rPr>
          <w:rFonts w:hint="eastAsia"/>
          <w:szCs w:val="24"/>
        </w:rPr>
        <w:t>以数字形式收集和储存农业</w:t>
      </w:r>
      <w:r w:rsidR="00AE0B8C">
        <w:rPr>
          <w:rFonts w:hint="eastAsia"/>
          <w:szCs w:val="24"/>
        </w:rPr>
        <w:t>领域田间</w:t>
      </w:r>
      <w:r w:rsidR="00AE0B8C" w:rsidRPr="00AE0B8C">
        <w:rPr>
          <w:rFonts w:hint="eastAsia"/>
          <w:szCs w:val="24"/>
        </w:rPr>
        <w:t>作物的农艺</w:t>
      </w:r>
      <w:r w:rsidR="00AE0B8C">
        <w:rPr>
          <w:rFonts w:hint="eastAsia"/>
          <w:szCs w:val="24"/>
        </w:rPr>
        <w:t>、</w:t>
      </w:r>
      <w:r w:rsidR="00AE0B8C" w:rsidRPr="00AE0B8C">
        <w:rPr>
          <w:rFonts w:hint="eastAsia"/>
          <w:szCs w:val="24"/>
        </w:rPr>
        <w:t>环境</w:t>
      </w:r>
      <w:r w:rsidR="00AE0B8C">
        <w:rPr>
          <w:rFonts w:hint="eastAsia"/>
          <w:szCs w:val="24"/>
        </w:rPr>
        <w:t>、</w:t>
      </w:r>
      <w:r w:rsidR="00AE0B8C" w:rsidRPr="00AE0B8C">
        <w:rPr>
          <w:rFonts w:hint="eastAsia"/>
          <w:szCs w:val="24"/>
        </w:rPr>
        <w:t>天气和操作数据</w:t>
      </w:r>
      <w:r w:rsidR="00AE0B8C">
        <w:rPr>
          <w:rFonts w:hint="eastAsia"/>
          <w:szCs w:val="24"/>
        </w:rPr>
        <w:t>；并且（</w:t>
      </w:r>
      <w:r w:rsidR="00AE0B8C">
        <w:rPr>
          <w:rFonts w:hint="eastAsia"/>
          <w:szCs w:val="24"/>
        </w:rPr>
        <w:t>2</w:t>
      </w:r>
      <w:r w:rsidR="00AE0B8C">
        <w:rPr>
          <w:rFonts w:hint="eastAsia"/>
          <w:szCs w:val="24"/>
        </w:rPr>
        <w:t>）</w:t>
      </w:r>
      <w:r w:rsidR="00010535">
        <w:rPr>
          <w:rFonts w:hint="eastAsia"/>
          <w:szCs w:val="24"/>
        </w:rPr>
        <w:t>通过运用算法模型使得用户可以分析数据并实现数据的可视化。</w:t>
      </w:r>
    </w:p>
    <w:p w14:paraId="1BE9D4FF" w14:textId="0D73D5D5" w:rsidR="00010535" w:rsidRDefault="009058E5"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Pr>
          <w:rFonts w:hint="eastAsia"/>
          <w:b/>
          <w:szCs w:val="24"/>
        </w:rPr>
        <w:t>数字农业平台：</w:t>
      </w:r>
      <w:r w:rsidR="0002067A" w:rsidRPr="00CA12BA">
        <w:rPr>
          <w:rFonts w:hint="eastAsia"/>
          <w:szCs w:val="24"/>
        </w:rPr>
        <w:t>指</w:t>
      </w:r>
      <w:r w:rsidR="00010535" w:rsidRPr="0002067A">
        <w:rPr>
          <w:rFonts w:hint="eastAsia"/>
          <w:szCs w:val="24"/>
        </w:rPr>
        <w:t>与数字农业产品有关的专有数据基础设施，</w:t>
      </w:r>
      <w:r w:rsidR="0002067A">
        <w:rPr>
          <w:rFonts w:hint="eastAsia"/>
          <w:szCs w:val="24"/>
        </w:rPr>
        <w:t>作为一项日常业务，能够</w:t>
      </w:r>
      <w:r w:rsidR="00912AA9" w:rsidRPr="003D6491">
        <w:rPr>
          <w:rFonts w:hint="eastAsia"/>
          <w:szCs w:val="24"/>
        </w:rPr>
        <w:t>使得第三方</w:t>
      </w:r>
      <w:r w:rsidR="00010535">
        <w:rPr>
          <w:rFonts w:hint="eastAsia"/>
          <w:szCs w:val="24"/>
        </w:rPr>
        <w:t>可以将</w:t>
      </w:r>
      <w:r w:rsidR="006E62B3">
        <w:rPr>
          <w:rFonts w:hint="eastAsia"/>
          <w:szCs w:val="24"/>
        </w:rPr>
        <w:t>连接和传输到该</w:t>
      </w:r>
      <w:r w:rsidR="00010535">
        <w:rPr>
          <w:rFonts w:ascii="Arial" w:hAnsi="Arial" w:cs="Arial"/>
          <w:color w:val="222222"/>
        </w:rPr>
        <w:t>第三方的农业软件应用程序</w:t>
      </w:r>
      <w:r w:rsidR="00D77AC8">
        <w:rPr>
          <w:rFonts w:ascii="Arial" w:hAnsi="Arial" w:cs="Arial" w:hint="eastAsia"/>
          <w:color w:val="222222"/>
        </w:rPr>
        <w:t>的</w:t>
      </w:r>
      <w:r w:rsidR="00D77AC8" w:rsidRPr="00AE0B8C">
        <w:rPr>
          <w:rFonts w:hint="eastAsia"/>
          <w:szCs w:val="24"/>
        </w:rPr>
        <w:t>农业</w:t>
      </w:r>
      <w:r w:rsidR="00D77AC8">
        <w:rPr>
          <w:rFonts w:hint="eastAsia"/>
          <w:szCs w:val="24"/>
        </w:rPr>
        <w:t>领域田间</w:t>
      </w:r>
      <w:r w:rsidR="00D77AC8" w:rsidRPr="00AE0B8C">
        <w:rPr>
          <w:rFonts w:hint="eastAsia"/>
          <w:szCs w:val="24"/>
        </w:rPr>
        <w:t>作物的农艺</w:t>
      </w:r>
      <w:r w:rsidR="00D77AC8">
        <w:rPr>
          <w:rFonts w:hint="eastAsia"/>
          <w:szCs w:val="24"/>
        </w:rPr>
        <w:t>、</w:t>
      </w:r>
      <w:r w:rsidR="00D77AC8" w:rsidRPr="00AE0B8C">
        <w:rPr>
          <w:rFonts w:hint="eastAsia"/>
          <w:szCs w:val="24"/>
        </w:rPr>
        <w:t>环境</w:t>
      </w:r>
      <w:r w:rsidR="00D77AC8">
        <w:rPr>
          <w:rFonts w:hint="eastAsia"/>
          <w:szCs w:val="24"/>
        </w:rPr>
        <w:t>、</w:t>
      </w:r>
      <w:r w:rsidR="00D77AC8" w:rsidRPr="00AE0B8C">
        <w:rPr>
          <w:rFonts w:hint="eastAsia"/>
          <w:szCs w:val="24"/>
        </w:rPr>
        <w:t>天气和操作数据</w:t>
      </w:r>
      <w:r w:rsidR="00010535">
        <w:rPr>
          <w:rFonts w:ascii="Arial" w:hAnsi="Arial" w:cs="Arial" w:hint="eastAsia"/>
          <w:color w:val="222222"/>
        </w:rPr>
        <w:t>，与其他数字农业产品进行数据连接或传输</w:t>
      </w:r>
      <w:r w:rsidR="00010535">
        <w:rPr>
          <w:rFonts w:ascii="Arial" w:hAnsi="Arial" w:cs="Arial"/>
          <w:color w:val="222222"/>
        </w:rPr>
        <w:t>。</w:t>
      </w:r>
    </w:p>
    <w:p w14:paraId="6185FB59"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Pr>
          <w:rFonts w:hint="eastAsia"/>
          <w:b/>
          <w:szCs w:val="24"/>
        </w:rPr>
        <w:t>生效日：</w:t>
      </w:r>
      <w:r>
        <w:rPr>
          <w:rFonts w:hint="eastAsia"/>
          <w:szCs w:val="24"/>
        </w:rPr>
        <w:t>决定</w:t>
      </w:r>
      <w:proofErr w:type="gramStart"/>
      <w:r>
        <w:rPr>
          <w:rFonts w:hint="eastAsia"/>
          <w:szCs w:val="24"/>
        </w:rPr>
        <w:t>作出</w:t>
      </w:r>
      <w:proofErr w:type="gramEnd"/>
      <w:r>
        <w:rPr>
          <w:rFonts w:hint="eastAsia"/>
          <w:szCs w:val="24"/>
        </w:rPr>
        <w:t>的日期。</w:t>
      </w:r>
    </w:p>
    <w:p w14:paraId="48DBEBAE" w14:textId="75B55E5A"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
          <w:bCs/>
          <w:szCs w:val="24"/>
        </w:rPr>
      </w:pPr>
      <w:r>
        <w:rPr>
          <w:rFonts w:hint="eastAsia"/>
          <w:b/>
          <w:bCs/>
          <w:szCs w:val="24"/>
        </w:rPr>
        <w:t>关键</w:t>
      </w:r>
      <w:r w:rsidR="0017282B">
        <w:rPr>
          <w:rFonts w:hint="eastAsia"/>
          <w:b/>
          <w:bCs/>
          <w:szCs w:val="24"/>
        </w:rPr>
        <w:t>员工</w:t>
      </w:r>
      <w:r>
        <w:rPr>
          <w:rFonts w:hint="eastAsia"/>
          <w:b/>
          <w:bCs/>
          <w:szCs w:val="24"/>
        </w:rPr>
        <w:t>：</w:t>
      </w:r>
      <w:r>
        <w:rPr>
          <w:rFonts w:hint="eastAsia"/>
          <w:szCs w:val="24"/>
        </w:rPr>
        <w:t>对维持附表</w:t>
      </w:r>
      <w:r w:rsidR="00752A6F">
        <w:rPr>
          <w:rFonts w:hint="eastAsia"/>
          <w:szCs w:val="24"/>
        </w:rPr>
        <w:t>1</w:t>
      </w:r>
      <w:r w:rsidR="00752A6F">
        <w:rPr>
          <w:rFonts w:hint="eastAsia"/>
          <w:szCs w:val="24"/>
        </w:rPr>
        <w:t>、</w:t>
      </w:r>
      <w:r w:rsidR="00AA2AAC">
        <w:rPr>
          <w:rFonts w:hint="eastAsia"/>
          <w:szCs w:val="24"/>
        </w:rPr>
        <w:t>附表</w:t>
      </w:r>
      <w:r w:rsidR="00752A6F">
        <w:rPr>
          <w:rFonts w:hint="eastAsia"/>
          <w:szCs w:val="24"/>
        </w:rPr>
        <w:t>2</w:t>
      </w:r>
      <w:r w:rsidR="00AA2AAC">
        <w:rPr>
          <w:rFonts w:hint="eastAsia"/>
          <w:szCs w:val="24"/>
        </w:rPr>
        <w:t>和附表</w:t>
      </w:r>
      <w:r w:rsidR="00752A6F">
        <w:rPr>
          <w:rFonts w:hint="eastAsia"/>
          <w:szCs w:val="24"/>
        </w:rPr>
        <w:t>3</w:t>
      </w:r>
      <w:r w:rsidR="00752A6F">
        <w:rPr>
          <w:rFonts w:hint="eastAsia"/>
          <w:szCs w:val="24"/>
        </w:rPr>
        <w:t>中分别</w:t>
      </w:r>
      <w:r>
        <w:rPr>
          <w:rFonts w:hint="eastAsia"/>
          <w:szCs w:val="24"/>
        </w:rPr>
        <w:t>详述的</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w:t>
      </w:r>
      <w:r w:rsidR="00A669A1">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业务的</w:t>
      </w:r>
      <w:r w:rsidR="006C78D2">
        <w:rPr>
          <w:rFonts w:hint="eastAsia"/>
          <w:szCs w:val="24"/>
        </w:rPr>
        <w:t>存续性</w:t>
      </w:r>
      <w:r>
        <w:rPr>
          <w:rFonts w:hint="eastAsia"/>
          <w:szCs w:val="24"/>
        </w:rPr>
        <w:t>和竞争</w:t>
      </w:r>
      <w:r w:rsidR="0017282B">
        <w:rPr>
          <w:rFonts w:hint="eastAsia"/>
          <w:szCs w:val="24"/>
        </w:rPr>
        <w:t>性</w:t>
      </w:r>
      <w:r>
        <w:rPr>
          <w:rFonts w:hint="eastAsia"/>
          <w:szCs w:val="24"/>
        </w:rPr>
        <w:t>而言具有必要性的员工。</w:t>
      </w:r>
    </w:p>
    <w:p w14:paraId="37ED3CFD"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Cs/>
          <w:szCs w:val="24"/>
        </w:rPr>
      </w:pPr>
      <w:r>
        <w:rPr>
          <w:rFonts w:hint="eastAsia"/>
          <w:b/>
          <w:szCs w:val="24"/>
        </w:rPr>
        <w:t>监督受托人：</w:t>
      </w:r>
      <w:r>
        <w:rPr>
          <w:rFonts w:hint="eastAsia"/>
          <w:bCs/>
          <w:szCs w:val="24"/>
        </w:rPr>
        <w:t>由商务部批准并由拜耳任命的一个或以上自然人或法人，负责监督交易双方遵守所附限制性条件下的条件和义务。</w:t>
      </w:r>
    </w:p>
    <w:p w14:paraId="3BE668AD" w14:textId="0FC0F256"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
          <w:bCs/>
          <w:szCs w:val="24"/>
        </w:rPr>
      </w:pPr>
      <w:r>
        <w:rPr>
          <w:rFonts w:hint="eastAsia"/>
          <w:b/>
          <w:bCs/>
          <w:szCs w:val="24"/>
        </w:rPr>
        <w:t>员工：</w:t>
      </w:r>
      <w:r>
        <w:rPr>
          <w:rFonts w:hint="eastAsia"/>
          <w:szCs w:val="24"/>
        </w:rPr>
        <w:t>当前由</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w:t>
      </w:r>
      <w:r w:rsidR="00A669A1">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业务雇佣</w:t>
      </w:r>
      <w:r w:rsidR="00912AA9">
        <w:rPr>
          <w:rFonts w:hint="eastAsia"/>
          <w:szCs w:val="24"/>
        </w:rPr>
        <w:t>或需要</w:t>
      </w:r>
      <w:r>
        <w:rPr>
          <w:rFonts w:hint="eastAsia"/>
          <w:szCs w:val="24"/>
        </w:rPr>
        <w:t>的全部员工，包括附表所列的借调到</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w:t>
      </w:r>
      <w:r w:rsidR="00A669A1">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业务的员工。</w:t>
      </w:r>
    </w:p>
    <w:p w14:paraId="75A3F859" w14:textId="1E2ACCAA" w:rsidR="00FB3A44"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szCs w:val="24"/>
        </w:rPr>
      </w:pPr>
      <w:r>
        <w:rPr>
          <w:rFonts w:hint="eastAsia"/>
          <w:b/>
          <w:bCs/>
          <w:szCs w:val="24"/>
        </w:rPr>
        <w:lastRenderedPageBreak/>
        <w:t>买方：</w:t>
      </w:r>
      <w:r>
        <w:rPr>
          <w:rFonts w:hint="eastAsia"/>
          <w:szCs w:val="24"/>
        </w:rPr>
        <w:t>商务部批准作为</w:t>
      </w:r>
      <w:r w:rsidR="00A669A1">
        <w:rPr>
          <w:rFonts w:hint="eastAsia"/>
          <w:szCs w:val="24"/>
        </w:rPr>
        <w:t>草铵</w:t>
      </w:r>
      <w:proofErr w:type="gramStart"/>
      <w:r w:rsidR="00A669A1">
        <w:rPr>
          <w:rFonts w:hint="eastAsia"/>
          <w:szCs w:val="24"/>
        </w:rPr>
        <w:t>膦</w:t>
      </w:r>
      <w:proofErr w:type="gramEnd"/>
      <w:r w:rsidR="00A669A1">
        <w:rPr>
          <w:rFonts w:hint="eastAsia"/>
          <w:szCs w:val="24"/>
        </w:rPr>
        <w:t>剥离业务</w:t>
      </w:r>
      <w:r>
        <w:rPr>
          <w:rFonts w:hint="eastAsia"/>
          <w:szCs w:val="24"/>
        </w:rPr>
        <w:t>、</w:t>
      </w:r>
      <w:r w:rsidR="00A669A1">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业务收购方的实体。</w:t>
      </w:r>
    </w:p>
    <w:p w14:paraId="7039BAD8" w14:textId="6AFA664E" w:rsidR="00FB3A44"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szCs w:val="24"/>
        </w:rPr>
      </w:pPr>
      <w:r>
        <w:rPr>
          <w:rFonts w:hint="eastAsia"/>
          <w:b/>
          <w:szCs w:val="24"/>
        </w:rPr>
        <w:t>附表</w:t>
      </w:r>
      <w:r>
        <w:rPr>
          <w:rFonts w:hint="eastAsia"/>
          <w:b/>
          <w:szCs w:val="24"/>
        </w:rPr>
        <w:t>1</w:t>
      </w:r>
      <w:r>
        <w:rPr>
          <w:b/>
          <w:szCs w:val="24"/>
        </w:rPr>
        <w:t>：</w:t>
      </w:r>
      <w:r>
        <w:rPr>
          <w:rFonts w:hint="eastAsia"/>
          <w:szCs w:val="24"/>
        </w:rPr>
        <w:t>详细描述</w:t>
      </w:r>
      <w:r w:rsidR="00FB2EC4">
        <w:rPr>
          <w:rFonts w:hint="eastAsia"/>
          <w:szCs w:val="24"/>
        </w:rPr>
        <w:t>草铵</w:t>
      </w:r>
      <w:proofErr w:type="gramStart"/>
      <w:r w:rsidR="00FB2EC4">
        <w:rPr>
          <w:rFonts w:hint="eastAsia"/>
          <w:szCs w:val="24"/>
        </w:rPr>
        <w:t>膦</w:t>
      </w:r>
      <w:proofErr w:type="gramEnd"/>
      <w:r>
        <w:rPr>
          <w:rFonts w:hint="eastAsia"/>
          <w:szCs w:val="24"/>
        </w:rPr>
        <w:t>剥离业务的构成的附表。</w:t>
      </w:r>
    </w:p>
    <w:p w14:paraId="6543DB6A" w14:textId="2333A24B" w:rsidR="00FB3A44" w:rsidRPr="00E1683C"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b/>
          <w:szCs w:val="24"/>
        </w:rPr>
      </w:pPr>
      <w:r>
        <w:rPr>
          <w:rFonts w:hint="eastAsia"/>
          <w:b/>
          <w:szCs w:val="24"/>
        </w:rPr>
        <w:t>附表</w:t>
      </w:r>
      <w:r>
        <w:rPr>
          <w:rFonts w:hint="eastAsia"/>
          <w:b/>
          <w:szCs w:val="24"/>
        </w:rPr>
        <w:t>2</w:t>
      </w:r>
      <w:r>
        <w:rPr>
          <w:b/>
          <w:szCs w:val="24"/>
        </w:rPr>
        <w:t>：</w:t>
      </w:r>
      <w:r>
        <w:rPr>
          <w:rFonts w:hint="eastAsia"/>
          <w:szCs w:val="24"/>
        </w:rPr>
        <w:t>详细描述</w:t>
      </w:r>
      <w:r w:rsidR="00FB2EC4">
        <w:rPr>
          <w:rFonts w:hint="eastAsia"/>
          <w:szCs w:val="24"/>
        </w:rPr>
        <w:t>蔬菜种子</w:t>
      </w:r>
      <w:r>
        <w:rPr>
          <w:rFonts w:hint="eastAsia"/>
          <w:szCs w:val="24"/>
        </w:rPr>
        <w:t>剥离业务</w:t>
      </w:r>
      <w:r w:rsidR="001B2C5C">
        <w:rPr>
          <w:rFonts w:hint="eastAsia"/>
          <w:szCs w:val="24"/>
        </w:rPr>
        <w:t>的</w:t>
      </w:r>
      <w:r>
        <w:rPr>
          <w:rFonts w:hint="eastAsia"/>
          <w:szCs w:val="24"/>
        </w:rPr>
        <w:t>构成的附表。</w:t>
      </w:r>
    </w:p>
    <w:p w14:paraId="39295D93" w14:textId="0AA512BC" w:rsidR="00FB3A44" w:rsidRPr="00FB3A44"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outlineLvl w:val="0"/>
        <w:rPr>
          <w:b/>
          <w:szCs w:val="24"/>
        </w:rPr>
      </w:pPr>
      <w:r>
        <w:rPr>
          <w:rFonts w:hint="eastAsia"/>
          <w:b/>
          <w:szCs w:val="24"/>
        </w:rPr>
        <w:t>附表</w:t>
      </w:r>
      <w:r>
        <w:rPr>
          <w:rFonts w:hint="eastAsia"/>
          <w:b/>
          <w:szCs w:val="24"/>
        </w:rPr>
        <w:t>3</w:t>
      </w:r>
      <w:r>
        <w:rPr>
          <w:b/>
          <w:szCs w:val="24"/>
        </w:rPr>
        <w:t>：</w:t>
      </w:r>
      <w:r>
        <w:rPr>
          <w:rFonts w:hint="eastAsia"/>
          <w:szCs w:val="24"/>
        </w:rPr>
        <w:t>详细描述</w:t>
      </w:r>
      <w:r w:rsidR="00695F20">
        <w:rPr>
          <w:rFonts w:hint="eastAsia"/>
          <w:szCs w:val="24"/>
        </w:rPr>
        <w:t>大田作物性状剥离</w:t>
      </w:r>
      <w:r>
        <w:rPr>
          <w:rFonts w:hint="eastAsia"/>
          <w:szCs w:val="24"/>
        </w:rPr>
        <w:t>业务的构成的附表。</w:t>
      </w:r>
    </w:p>
    <w:p w14:paraId="6ACCAA5E" w14:textId="77777777" w:rsidR="00FB3A44" w:rsidRPr="006F075D" w:rsidRDefault="00FB3A44" w:rsidP="00681D4E">
      <w:pPr>
        <w:tabs>
          <w:tab w:val="left" w:pos="567"/>
          <w:tab w:val="left" w:pos="1500"/>
          <w:tab w:val="left" w:pos="3600"/>
          <w:tab w:val="decimal" w:pos="3900"/>
          <w:tab w:val="left" w:pos="4800"/>
          <w:tab w:val="decimal" w:pos="5700"/>
        </w:tabs>
        <w:adjustRightInd w:val="0"/>
        <w:snapToGrid w:val="0"/>
        <w:spacing w:beforeLines="100" w:before="240" w:afterLines="100" w:line="300" w:lineRule="auto"/>
        <w:ind w:left="357"/>
        <w:rPr>
          <w:b/>
          <w:szCs w:val="24"/>
        </w:rPr>
      </w:pPr>
      <w:r>
        <w:rPr>
          <w:rFonts w:hint="eastAsia"/>
          <w:b/>
          <w:szCs w:val="24"/>
        </w:rPr>
        <w:t>受托人：</w:t>
      </w:r>
      <w:r>
        <w:rPr>
          <w:rFonts w:hint="eastAsia"/>
          <w:szCs w:val="24"/>
        </w:rPr>
        <w:t>监督受托人和</w:t>
      </w:r>
      <w:r>
        <w:rPr>
          <w:rFonts w:hint="eastAsia"/>
          <w:szCs w:val="24"/>
        </w:rPr>
        <w:t>/</w:t>
      </w:r>
      <w:r>
        <w:rPr>
          <w:rFonts w:hint="eastAsia"/>
          <w:szCs w:val="24"/>
        </w:rPr>
        <w:t>或剥离受托人，视情况而定。</w:t>
      </w:r>
    </w:p>
    <w:p w14:paraId="11DCA40F" w14:textId="0803FC53" w:rsidR="00DC663F" w:rsidRPr="00B326ED" w:rsidRDefault="00C1550B" w:rsidP="00C1550B">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rPr>
          <w:b/>
          <w:szCs w:val="24"/>
        </w:rPr>
      </w:pPr>
      <w:r>
        <w:rPr>
          <w:rFonts w:hint="eastAsia"/>
          <w:b/>
          <w:szCs w:val="24"/>
        </w:rPr>
        <w:t>二</w:t>
      </w:r>
      <w:r w:rsidR="00DC663F" w:rsidRPr="00405587">
        <w:rPr>
          <w:rFonts w:hint="eastAsia"/>
          <w:b/>
          <w:szCs w:val="24"/>
        </w:rPr>
        <w:t>、</w:t>
      </w:r>
      <w:r w:rsidR="00DC663F" w:rsidRPr="00B326ED">
        <w:rPr>
          <w:rFonts w:hint="eastAsia"/>
          <w:b/>
          <w:szCs w:val="24"/>
        </w:rPr>
        <w:t>非选择性除草剂</w:t>
      </w:r>
    </w:p>
    <w:p w14:paraId="707EB0E3" w14:textId="77777777" w:rsidR="00DC663F" w:rsidRPr="00877D14" w:rsidRDefault="00DC663F" w:rsidP="00877D14">
      <w:pPr>
        <w:rPr>
          <w:b/>
          <w:u w:val="single"/>
        </w:rPr>
      </w:pPr>
      <w:r w:rsidRPr="00877D14">
        <w:rPr>
          <w:rFonts w:hint="eastAsia"/>
          <w:b/>
          <w:u w:val="single"/>
        </w:rPr>
        <w:t>剥离拜耳全部草铵</w:t>
      </w:r>
      <w:proofErr w:type="gramStart"/>
      <w:r w:rsidRPr="00877D14">
        <w:rPr>
          <w:rFonts w:hint="eastAsia"/>
          <w:b/>
          <w:u w:val="single"/>
        </w:rPr>
        <w:t>膦</w:t>
      </w:r>
      <w:proofErr w:type="gramEnd"/>
      <w:r w:rsidRPr="00877D14">
        <w:rPr>
          <w:rFonts w:hint="eastAsia"/>
          <w:b/>
          <w:u w:val="single"/>
        </w:rPr>
        <w:t>业务</w:t>
      </w:r>
    </w:p>
    <w:p w14:paraId="4754D9FE" w14:textId="77777777" w:rsidR="00DC663F" w:rsidRPr="009244BC" w:rsidRDefault="00DC663F" w:rsidP="00681D4E">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outlineLvl w:val="0"/>
        <w:rPr>
          <w:szCs w:val="24"/>
          <w:highlight w:val="yellow"/>
          <w:u w:val="single"/>
        </w:rPr>
      </w:pPr>
      <w:r>
        <w:rPr>
          <w:rFonts w:hint="eastAsia"/>
          <w:szCs w:val="24"/>
          <w:u w:val="single"/>
        </w:rPr>
        <w:t>剥离承诺</w:t>
      </w:r>
    </w:p>
    <w:p w14:paraId="1D3BC3E9" w14:textId="6A193CC3" w:rsidR="00DC663F" w:rsidRPr="000F1C70" w:rsidRDefault="00DC663F" w:rsidP="002D422D">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pPr>
      <w:r w:rsidRPr="00584C38">
        <w:rPr>
          <w:rFonts w:hint="eastAsia"/>
          <w:szCs w:val="24"/>
        </w:rPr>
        <w:t>为了解决商务部在</w:t>
      </w:r>
      <w:r>
        <w:rPr>
          <w:rFonts w:hint="eastAsia"/>
          <w:szCs w:val="24"/>
        </w:rPr>
        <w:t>经营者集中</w:t>
      </w:r>
      <w:r w:rsidRPr="00584C38">
        <w:rPr>
          <w:rFonts w:hint="eastAsia"/>
          <w:szCs w:val="24"/>
        </w:rPr>
        <w:t>审查中提出的</w:t>
      </w:r>
      <w:r>
        <w:rPr>
          <w:rFonts w:hint="eastAsia"/>
          <w:szCs w:val="24"/>
        </w:rPr>
        <w:t>竞争</w:t>
      </w:r>
      <w:r w:rsidRPr="00584C38">
        <w:rPr>
          <w:rFonts w:hint="eastAsia"/>
          <w:szCs w:val="24"/>
        </w:rPr>
        <w:t>担忧，拜耳承诺剥离其全球</w:t>
      </w:r>
      <w:r>
        <w:rPr>
          <w:rFonts w:hint="eastAsia"/>
          <w:szCs w:val="24"/>
        </w:rPr>
        <w:t>范围内的草铵</w:t>
      </w:r>
      <w:proofErr w:type="gramStart"/>
      <w:r>
        <w:rPr>
          <w:rFonts w:hint="eastAsia"/>
          <w:szCs w:val="24"/>
        </w:rPr>
        <w:t>膦</w:t>
      </w:r>
      <w:proofErr w:type="gramEnd"/>
      <w:r w:rsidRPr="00584C38">
        <w:rPr>
          <w:rFonts w:hint="eastAsia"/>
          <w:szCs w:val="24"/>
        </w:rPr>
        <w:t>业务，</w:t>
      </w:r>
      <w:r>
        <w:rPr>
          <w:rFonts w:hint="eastAsia"/>
          <w:szCs w:val="24"/>
        </w:rPr>
        <w:t>包括拜耳全球范围内</w:t>
      </w:r>
      <w:proofErr w:type="spellStart"/>
      <w:r w:rsidRPr="00584C38">
        <w:rPr>
          <w:rFonts w:hint="eastAsia"/>
          <w:szCs w:val="24"/>
        </w:rPr>
        <w:t>Basta</w:t>
      </w:r>
      <w:proofErr w:type="spellEnd"/>
      <w:r w:rsidRPr="00584C38">
        <w:rPr>
          <w:rFonts w:hint="eastAsia"/>
          <w:szCs w:val="24"/>
        </w:rPr>
        <w:t>和</w:t>
      </w:r>
      <w:r w:rsidRPr="00584C38">
        <w:rPr>
          <w:rFonts w:hint="eastAsia"/>
          <w:szCs w:val="24"/>
        </w:rPr>
        <w:t>Liberty</w:t>
      </w:r>
      <w:r>
        <w:rPr>
          <w:rFonts w:hint="eastAsia"/>
          <w:szCs w:val="24"/>
        </w:rPr>
        <w:t>系列</w:t>
      </w:r>
      <w:r w:rsidRPr="00584C38">
        <w:rPr>
          <w:rFonts w:hint="eastAsia"/>
          <w:szCs w:val="24"/>
        </w:rPr>
        <w:t>产品</w:t>
      </w:r>
      <w:r>
        <w:rPr>
          <w:rFonts w:hint="eastAsia"/>
          <w:szCs w:val="24"/>
        </w:rPr>
        <w:t>的</w:t>
      </w:r>
      <w:r w:rsidR="002D422D" w:rsidRPr="00965094">
        <w:rPr>
          <w:bCs/>
          <w:szCs w:val="24"/>
        </w:rPr>
        <w:t>相关知识产权、主要</w:t>
      </w:r>
      <w:proofErr w:type="gramStart"/>
      <w:r w:rsidR="002D422D" w:rsidRPr="00965094">
        <w:rPr>
          <w:bCs/>
          <w:szCs w:val="24"/>
        </w:rPr>
        <w:t>研发</w:t>
      </w:r>
      <w:r w:rsidR="000954BB">
        <w:rPr>
          <w:rFonts w:hint="eastAsia"/>
        </w:rPr>
        <w:t>员工</w:t>
      </w:r>
      <w:proofErr w:type="gramEnd"/>
      <w:r w:rsidR="002D422D">
        <w:rPr>
          <w:rFonts w:hint="eastAsia"/>
        </w:rPr>
        <w:t>和研发资产</w:t>
      </w:r>
      <w:r w:rsidR="002D422D" w:rsidRPr="00965094">
        <w:rPr>
          <w:bCs/>
          <w:szCs w:val="24"/>
        </w:rPr>
        <w:t>、销售</w:t>
      </w:r>
      <w:r w:rsidR="000954BB">
        <w:rPr>
          <w:rFonts w:hint="eastAsia"/>
        </w:rPr>
        <w:t>员工</w:t>
      </w:r>
      <w:r w:rsidR="002D422D">
        <w:rPr>
          <w:rFonts w:hint="eastAsia"/>
        </w:rPr>
        <w:t>和销售资产</w:t>
      </w:r>
      <w:r w:rsidR="002D422D" w:rsidRPr="00965094">
        <w:rPr>
          <w:bCs/>
          <w:szCs w:val="24"/>
        </w:rPr>
        <w:t>、</w:t>
      </w:r>
      <w:r w:rsidR="002D422D">
        <w:rPr>
          <w:rFonts w:hint="eastAsia"/>
        </w:rPr>
        <w:t>生产</w:t>
      </w:r>
      <w:r w:rsidR="000954BB">
        <w:rPr>
          <w:rFonts w:hint="eastAsia"/>
        </w:rPr>
        <w:t>员工</w:t>
      </w:r>
      <w:r w:rsidR="002D422D">
        <w:rPr>
          <w:rFonts w:hint="eastAsia"/>
        </w:rPr>
        <w:t>和生产设施</w:t>
      </w:r>
      <w:r w:rsidRPr="00584C38">
        <w:rPr>
          <w:rFonts w:hint="eastAsia"/>
          <w:szCs w:val="24"/>
        </w:rPr>
        <w:t>以及生产能力（“</w:t>
      </w:r>
      <w:r>
        <w:rPr>
          <w:rFonts w:hint="eastAsia"/>
          <w:b/>
          <w:szCs w:val="24"/>
        </w:rPr>
        <w:t>草铵</w:t>
      </w:r>
      <w:proofErr w:type="gramStart"/>
      <w:r>
        <w:rPr>
          <w:rFonts w:hint="eastAsia"/>
          <w:b/>
          <w:szCs w:val="24"/>
        </w:rPr>
        <w:t>膦</w:t>
      </w:r>
      <w:proofErr w:type="gramEnd"/>
      <w:r w:rsidRPr="00DA75C0">
        <w:rPr>
          <w:rFonts w:hint="eastAsia"/>
          <w:b/>
          <w:szCs w:val="24"/>
        </w:rPr>
        <w:t>剥离业务</w:t>
      </w:r>
      <w:r w:rsidRPr="00584C38">
        <w:rPr>
          <w:rFonts w:hint="eastAsia"/>
          <w:szCs w:val="24"/>
        </w:rPr>
        <w:t>”）</w:t>
      </w:r>
      <w:r>
        <w:rPr>
          <w:rFonts w:hint="eastAsia"/>
          <w:szCs w:val="24"/>
        </w:rPr>
        <w:t>，以</w:t>
      </w:r>
      <w:r w:rsidRPr="00584C38">
        <w:rPr>
          <w:rFonts w:hint="eastAsia"/>
          <w:szCs w:val="24"/>
        </w:rPr>
        <w:t>消除</w:t>
      </w:r>
      <w:r>
        <w:rPr>
          <w:rFonts w:hint="eastAsia"/>
          <w:szCs w:val="24"/>
        </w:rPr>
        <w:t>拜耳与</w:t>
      </w:r>
      <w:r w:rsidRPr="00584C38">
        <w:rPr>
          <w:rFonts w:hint="eastAsia"/>
          <w:szCs w:val="24"/>
        </w:rPr>
        <w:t>孟山都</w:t>
      </w:r>
      <w:r>
        <w:rPr>
          <w:rFonts w:hint="eastAsia"/>
          <w:szCs w:val="24"/>
        </w:rPr>
        <w:t>草甘</w:t>
      </w:r>
      <w:proofErr w:type="gramStart"/>
      <w:r>
        <w:rPr>
          <w:rFonts w:hint="eastAsia"/>
          <w:szCs w:val="24"/>
        </w:rPr>
        <w:t>膦</w:t>
      </w:r>
      <w:proofErr w:type="gramEnd"/>
      <w:r>
        <w:rPr>
          <w:rFonts w:hint="eastAsia"/>
          <w:szCs w:val="24"/>
        </w:rPr>
        <w:t>产品在非选择性除草剂领域的任何横向重叠</w:t>
      </w:r>
      <w:r w:rsidRPr="00584C38">
        <w:rPr>
          <w:rFonts w:hint="eastAsia"/>
          <w:szCs w:val="24"/>
        </w:rPr>
        <w:t>。</w:t>
      </w:r>
    </w:p>
    <w:p w14:paraId="18D784EF" w14:textId="6B154A27" w:rsidR="00DC663F" w:rsidRPr="009244BC" w:rsidRDefault="00DC663F" w:rsidP="00834653">
      <w:pPr>
        <w:adjustRightInd w:val="0"/>
        <w:snapToGrid w:val="0"/>
        <w:spacing w:beforeLines="100" w:before="240" w:afterLines="100" w:line="300" w:lineRule="auto"/>
        <w:ind w:firstLineChars="200" w:firstLine="480"/>
        <w:rPr>
          <w:szCs w:val="24"/>
          <w:highlight w:val="yellow"/>
        </w:rPr>
      </w:pPr>
      <w:r>
        <w:rPr>
          <w:rFonts w:hint="eastAsia"/>
          <w:szCs w:val="24"/>
        </w:rPr>
        <w:t>为消除商务部对非选择性除草剂市场的</w:t>
      </w:r>
      <w:r w:rsidRPr="00DA75C0">
        <w:rPr>
          <w:rFonts w:hint="eastAsia"/>
          <w:szCs w:val="24"/>
        </w:rPr>
        <w:t>竞争</w:t>
      </w:r>
      <w:r w:rsidR="00B853FE">
        <w:rPr>
          <w:rFonts w:hint="eastAsia"/>
          <w:szCs w:val="24"/>
        </w:rPr>
        <w:t>担忧</w:t>
      </w:r>
      <w:r>
        <w:rPr>
          <w:rFonts w:hint="eastAsia"/>
          <w:szCs w:val="24"/>
        </w:rPr>
        <w:t>，拜耳</w:t>
      </w:r>
      <w:r w:rsidRPr="00DA75C0">
        <w:rPr>
          <w:rFonts w:hint="eastAsia"/>
          <w:szCs w:val="24"/>
        </w:rPr>
        <w:t>就其草铵</w:t>
      </w:r>
      <w:proofErr w:type="gramStart"/>
      <w:r w:rsidRPr="00DA75C0">
        <w:rPr>
          <w:rFonts w:hint="eastAsia"/>
          <w:szCs w:val="24"/>
        </w:rPr>
        <w:t>膦</w:t>
      </w:r>
      <w:proofErr w:type="gramEnd"/>
      <w:r w:rsidRPr="00DA75C0">
        <w:rPr>
          <w:rFonts w:hint="eastAsia"/>
          <w:szCs w:val="24"/>
        </w:rPr>
        <w:t>业务</w:t>
      </w:r>
      <w:r>
        <w:rPr>
          <w:rFonts w:hint="eastAsia"/>
          <w:szCs w:val="24"/>
        </w:rPr>
        <w:t>做</w:t>
      </w:r>
      <w:r w:rsidRPr="00DA75C0">
        <w:rPr>
          <w:rFonts w:hint="eastAsia"/>
          <w:szCs w:val="24"/>
        </w:rPr>
        <w:t>出以下承诺</w:t>
      </w:r>
      <w:r>
        <w:rPr>
          <w:rFonts w:hint="eastAsia"/>
          <w:szCs w:val="24"/>
        </w:rPr>
        <w:t>（“</w:t>
      </w:r>
      <w:r>
        <w:rPr>
          <w:rFonts w:hint="eastAsia"/>
          <w:b/>
          <w:szCs w:val="24"/>
        </w:rPr>
        <w:t>草铵</w:t>
      </w:r>
      <w:proofErr w:type="gramStart"/>
      <w:r>
        <w:rPr>
          <w:rFonts w:hint="eastAsia"/>
          <w:b/>
          <w:szCs w:val="24"/>
        </w:rPr>
        <w:t>膦</w:t>
      </w:r>
      <w:proofErr w:type="gramEnd"/>
      <w:r w:rsidRPr="00DA75C0">
        <w:rPr>
          <w:rFonts w:hint="eastAsia"/>
          <w:b/>
          <w:szCs w:val="24"/>
        </w:rPr>
        <w:t>承诺</w:t>
      </w:r>
      <w:r w:rsidRPr="00DA75C0">
        <w:rPr>
          <w:rFonts w:hint="eastAsia"/>
          <w:szCs w:val="24"/>
        </w:rPr>
        <w:t>”）：</w:t>
      </w:r>
    </w:p>
    <w:p w14:paraId="1F137CA6" w14:textId="3C803F6F" w:rsidR="00DC663F" w:rsidRPr="00DE5B44" w:rsidRDefault="00032288" w:rsidP="00681D4E">
      <w:pPr>
        <w:pStyle w:val="af1"/>
        <w:numPr>
          <w:ilvl w:val="0"/>
          <w:numId w:val="33"/>
        </w:numPr>
        <w:adjustRightInd w:val="0"/>
        <w:snapToGrid w:val="0"/>
        <w:spacing w:beforeLines="100" w:before="240" w:afterLines="100" w:line="300" w:lineRule="auto"/>
        <w:ind w:hangingChars="175"/>
        <w:contextualSpacing w:val="0"/>
        <w:rPr>
          <w:szCs w:val="24"/>
        </w:rPr>
      </w:pPr>
      <w:r>
        <w:rPr>
          <w:rFonts w:hint="eastAsia"/>
          <w:szCs w:val="24"/>
        </w:rPr>
        <w:t>拜耳承诺</w:t>
      </w:r>
      <w:r w:rsidR="00C958C4">
        <w:rPr>
          <w:rFonts w:hint="eastAsia"/>
          <w:szCs w:val="24"/>
        </w:rPr>
        <w:t>在获得</w:t>
      </w:r>
      <w:r w:rsidR="002E6A9C">
        <w:rPr>
          <w:rFonts w:hint="eastAsia"/>
          <w:szCs w:val="24"/>
        </w:rPr>
        <w:t>商务部批准</w:t>
      </w:r>
      <w:r w:rsidR="00C958C4">
        <w:rPr>
          <w:rFonts w:hint="eastAsia"/>
          <w:szCs w:val="24"/>
        </w:rPr>
        <w:t>的前提下</w:t>
      </w:r>
      <w:r w:rsidR="00ED5045">
        <w:rPr>
          <w:rFonts w:hint="eastAsia"/>
          <w:szCs w:val="24"/>
        </w:rPr>
        <w:t>，在交割期内将</w:t>
      </w:r>
      <w:r w:rsidR="00DC663F" w:rsidRPr="00693DA9">
        <w:rPr>
          <w:rFonts w:hint="eastAsia"/>
          <w:szCs w:val="24"/>
        </w:rPr>
        <w:t>草铵</w:t>
      </w:r>
      <w:proofErr w:type="gramStart"/>
      <w:r w:rsidR="00DC663F" w:rsidRPr="00693DA9">
        <w:rPr>
          <w:rFonts w:hint="eastAsia"/>
          <w:szCs w:val="24"/>
        </w:rPr>
        <w:t>膦</w:t>
      </w:r>
      <w:proofErr w:type="gramEnd"/>
      <w:r w:rsidR="002E6A9C">
        <w:rPr>
          <w:rFonts w:hint="eastAsia"/>
          <w:szCs w:val="24"/>
        </w:rPr>
        <w:t>剥离业务</w:t>
      </w:r>
      <w:r w:rsidR="00ED5045">
        <w:rPr>
          <w:rFonts w:hint="eastAsia"/>
          <w:szCs w:val="24"/>
        </w:rPr>
        <w:t>剥离</w:t>
      </w:r>
      <w:r w:rsidR="00BA42EA">
        <w:rPr>
          <w:rFonts w:hint="eastAsia"/>
          <w:szCs w:val="24"/>
        </w:rPr>
        <w:t>给一个独立买方</w:t>
      </w:r>
      <w:r w:rsidR="00DC663F" w:rsidRPr="00DE5B44">
        <w:rPr>
          <w:rFonts w:hint="eastAsia"/>
          <w:szCs w:val="24"/>
        </w:rPr>
        <w:t>；</w:t>
      </w:r>
    </w:p>
    <w:p w14:paraId="49A1AC25" w14:textId="04B647D3" w:rsidR="00DC663F" w:rsidRPr="00DE5B44" w:rsidRDefault="00032288" w:rsidP="00681D4E">
      <w:pPr>
        <w:pStyle w:val="af1"/>
        <w:numPr>
          <w:ilvl w:val="0"/>
          <w:numId w:val="33"/>
        </w:numPr>
        <w:adjustRightInd w:val="0"/>
        <w:snapToGrid w:val="0"/>
        <w:spacing w:beforeLines="100" w:before="240" w:afterLines="100" w:line="300" w:lineRule="auto"/>
        <w:ind w:hangingChars="175"/>
        <w:contextualSpacing w:val="0"/>
        <w:rPr>
          <w:szCs w:val="24"/>
        </w:rPr>
      </w:pPr>
      <w:r>
        <w:rPr>
          <w:rFonts w:hint="eastAsia"/>
          <w:szCs w:val="24"/>
        </w:rPr>
        <w:t>拜耳承诺</w:t>
      </w:r>
      <w:r w:rsidR="00DC663F" w:rsidRPr="00DE5B44">
        <w:rPr>
          <w:rFonts w:hint="eastAsia"/>
          <w:szCs w:val="24"/>
        </w:rPr>
        <w:t>根据良好的商业惯例维持草铵</w:t>
      </w:r>
      <w:proofErr w:type="gramStart"/>
      <w:r w:rsidR="00DC663F" w:rsidRPr="00DE5B44">
        <w:rPr>
          <w:rFonts w:hint="eastAsia"/>
          <w:szCs w:val="24"/>
        </w:rPr>
        <w:t>膦</w:t>
      </w:r>
      <w:proofErr w:type="gramEnd"/>
      <w:r w:rsidR="00DC663F" w:rsidRPr="00DE5B44">
        <w:rPr>
          <w:rFonts w:hint="eastAsia"/>
          <w:szCs w:val="24"/>
        </w:rPr>
        <w:t>剥离业务的</w:t>
      </w:r>
      <w:r w:rsidR="0017282B">
        <w:rPr>
          <w:szCs w:val="24"/>
        </w:rPr>
        <w:t>存续性</w:t>
      </w:r>
      <w:r w:rsidR="0017282B" w:rsidRPr="00965094">
        <w:rPr>
          <w:szCs w:val="24"/>
        </w:rPr>
        <w:t>、竞争</w:t>
      </w:r>
      <w:r w:rsidR="0017282B">
        <w:rPr>
          <w:rFonts w:hint="eastAsia"/>
          <w:szCs w:val="24"/>
        </w:rPr>
        <w:t>性和</w:t>
      </w:r>
      <w:proofErr w:type="gramStart"/>
      <w:r w:rsidR="0017282B">
        <w:rPr>
          <w:rFonts w:hint="eastAsia"/>
          <w:szCs w:val="24"/>
        </w:rPr>
        <w:t>可</w:t>
      </w:r>
      <w:proofErr w:type="gramEnd"/>
      <w:r w:rsidR="0017282B">
        <w:rPr>
          <w:rFonts w:hint="eastAsia"/>
          <w:szCs w:val="24"/>
        </w:rPr>
        <w:t>销售性</w:t>
      </w:r>
      <w:r w:rsidR="00DC663F" w:rsidRPr="00DE5B44">
        <w:rPr>
          <w:rFonts w:hint="eastAsia"/>
          <w:szCs w:val="24"/>
        </w:rPr>
        <w:t>，并尽可能降低草铵</w:t>
      </w:r>
      <w:proofErr w:type="gramStart"/>
      <w:r w:rsidR="00DC663F" w:rsidRPr="00DE5B44">
        <w:rPr>
          <w:rFonts w:hint="eastAsia"/>
          <w:szCs w:val="24"/>
        </w:rPr>
        <w:t>膦</w:t>
      </w:r>
      <w:proofErr w:type="gramEnd"/>
      <w:r w:rsidR="00DC663F" w:rsidRPr="00DE5B44">
        <w:rPr>
          <w:rFonts w:hint="eastAsia"/>
          <w:szCs w:val="24"/>
        </w:rPr>
        <w:t>剥离业务在出售前丧失竞争潜力的风险；和</w:t>
      </w:r>
    </w:p>
    <w:p w14:paraId="5A55D7FD" w14:textId="3EF3FD21" w:rsidR="00DC663F" w:rsidRPr="003577D6" w:rsidRDefault="00032288" w:rsidP="00572F38">
      <w:pPr>
        <w:pStyle w:val="af1"/>
        <w:numPr>
          <w:ilvl w:val="0"/>
          <w:numId w:val="33"/>
        </w:numPr>
        <w:adjustRightInd w:val="0"/>
        <w:snapToGrid w:val="0"/>
        <w:spacing w:beforeLines="100" w:before="240" w:afterLines="100" w:line="300" w:lineRule="auto"/>
        <w:ind w:hangingChars="175"/>
        <w:contextualSpacing w:val="0"/>
        <w:rPr>
          <w:szCs w:val="24"/>
        </w:rPr>
      </w:pPr>
      <w:r w:rsidRPr="003577D6">
        <w:rPr>
          <w:rFonts w:hint="eastAsia"/>
          <w:szCs w:val="24"/>
        </w:rPr>
        <w:t>拜耳承诺</w:t>
      </w:r>
      <w:r w:rsidR="00DC663F" w:rsidRPr="003577D6">
        <w:rPr>
          <w:rFonts w:hint="eastAsia"/>
          <w:szCs w:val="24"/>
        </w:rPr>
        <w:t>将草铵</w:t>
      </w:r>
      <w:proofErr w:type="gramStart"/>
      <w:r w:rsidR="00DC663F" w:rsidRPr="003577D6">
        <w:rPr>
          <w:rFonts w:hint="eastAsia"/>
          <w:szCs w:val="24"/>
        </w:rPr>
        <w:t>膦</w:t>
      </w:r>
      <w:proofErr w:type="gramEnd"/>
      <w:r w:rsidR="00DC663F" w:rsidRPr="003577D6">
        <w:rPr>
          <w:rFonts w:hint="eastAsia"/>
          <w:szCs w:val="24"/>
        </w:rPr>
        <w:t>剥离业务独立于拜耳的现有业务以及所收购的孟山都的业务，并确保草铵</w:t>
      </w:r>
      <w:proofErr w:type="gramStart"/>
      <w:r w:rsidR="00DC663F" w:rsidRPr="003577D6">
        <w:rPr>
          <w:rFonts w:hint="eastAsia"/>
          <w:szCs w:val="24"/>
        </w:rPr>
        <w:t>膦</w:t>
      </w:r>
      <w:proofErr w:type="gramEnd"/>
      <w:r w:rsidR="00DC663F" w:rsidRPr="003577D6">
        <w:rPr>
          <w:rFonts w:hint="eastAsia"/>
          <w:szCs w:val="24"/>
        </w:rPr>
        <w:t>剥离业务的关键员工不得参与拜耳的任何留存业务，反之亦然。拜耳还应保证草铵</w:t>
      </w:r>
      <w:proofErr w:type="gramStart"/>
      <w:r w:rsidR="00DC663F" w:rsidRPr="003577D6">
        <w:rPr>
          <w:rFonts w:hint="eastAsia"/>
          <w:szCs w:val="24"/>
        </w:rPr>
        <w:t>膦</w:t>
      </w:r>
      <w:proofErr w:type="gramEnd"/>
      <w:r w:rsidR="00DC663F" w:rsidRPr="003577D6">
        <w:rPr>
          <w:rFonts w:hint="eastAsia"/>
          <w:szCs w:val="24"/>
        </w:rPr>
        <w:t>剥离业务的相关员工不会向草铵</w:t>
      </w:r>
      <w:proofErr w:type="gramStart"/>
      <w:r w:rsidR="00DC663F" w:rsidRPr="003577D6">
        <w:rPr>
          <w:rFonts w:hint="eastAsia"/>
          <w:szCs w:val="24"/>
        </w:rPr>
        <w:t>膦</w:t>
      </w:r>
      <w:proofErr w:type="gramEnd"/>
      <w:r w:rsidR="00DC663F" w:rsidRPr="003577D6">
        <w:rPr>
          <w:rFonts w:hint="eastAsia"/>
          <w:szCs w:val="24"/>
        </w:rPr>
        <w:t>剥离业务以外的任何人汇报工作。</w:t>
      </w:r>
      <w:r w:rsidR="00A56E83" w:rsidRPr="003577D6">
        <w:rPr>
          <w:rFonts w:hint="eastAsia"/>
          <w:szCs w:val="24"/>
        </w:rPr>
        <w:t>拜耳承诺</w:t>
      </w:r>
      <w:r w:rsidR="00D57732" w:rsidRPr="003577D6">
        <w:rPr>
          <w:rFonts w:hint="eastAsia"/>
          <w:szCs w:val="24"/>
        </w:rPr>
        <w:t>冻结与</w:t>
      </w:r>
      <w:r w:rsidR="000954BB" w:rsidRPr="003577D6">
        <w:rPr>
          <w:rFonts w:hint="eastAsia"/>
          <w:szCs w:val="24"/>
        </w:rPr>
        <w:t>草铵</w:t>
      </w:r>
      <w:proofErr w:type="gramStart"/>
      <w:r w:rsidR="000954BB" w:rsidRPr="003577D6">
        <w:rPr>
          <w:rFonts w:hint="eastAsia"/>
          <w:szCs w:val="24"/>
        </w:rPr>
        <w:t>膦</w:t>
      </w:r>
      <w:proofErr w:type="gramEnd"/>
      <w:r w:rsidR="000954BB" w:rsidRPr="003577D6">
        <w:rPr>
          <w:rFonts w:hint="eastAsia"/>
          <w:szCs w:val="24"/>
        </w:rPr>
        <w:t>剥离业务</w:t>
      </w:r>
      <w:r w:rsidR="00D57732" w:rsidRPr="003577D6">
        <w:rPr>
          <w:rFonts w:hint="eastAsia"/>
          <w:szCs w:val="24"/>
        </w:rPr>
        <w:t>有关的</w:t>
      </w:r>
      <w:r w:rsidR="000954BB">
        <w:rPr>
          <w:rFonts w:hint="eastAsia"/>
          <w:szCs w:val="24"/>
        </w:rPr>
        <w:t>员工</w:t>
      </w:r>
      <w:r w:rsidR="00D57732" w:rsidRPr="003577D6">
        <w:rPr>
          <w:rFonts w:hint="eastAsia"/>
          <w:szCs w:val="24"/>
        </w:rPr>
        <w:t>流动，</w:t>
      </w:r>
      <w:r w:rsidR="00A56E83" w:rsidRPr="003577D6">
        <w:rPr>
          <w:rFonts w:hint="eastAsia"/>
          <w:szCs w:val="24"/>
        </w:rPr>
        <w:t>并且</w:t>
      </w:r>
      <w:r w:rsidR="00D57732" w:rsidRPr="003577D6">
        <w:rPr>
          <w:rFonts w:hint="eastAsia"/>
          <w:szCs w:val="24"/>
        </w:rPr>
        <w:t>自审查决定</w:t>
      </w:r>
      <w:proofErr w:type="gramStart"/>
      <w:r w:rsidR="00D57732" w:rsidRPr="003577D6">
        <w:rPr>
          <w:rFonts w:hint="eastAsia"/>
          <w:szCs w:val="24"/>
        </w:rPr>
        <w:t>作出</w:t>
      </w:r>
      <w:proofErr w:type="gramEnd"/>
      <w:r w:rsidR="00D57732" w:rsidRPr="003577D6">
        <w:rPr>
          <w:rFonts w:hint="eastAsia"/>
          <w:szCs w:val="24"/>
        </w:rPr>
        <w:t>之日起</w:t>
      </w:r>
      <w:r w:rsidR="00BA42EA" w:rsidRPr="003577D6">
        <w:rPr>
          <w:rFonts w:hint="eastAsia"/>
          <w:szCs w:val="24"/>
        </w:rPr>
        <w:t>两年内</w:t>
      </w:r>
      <w:r w:rsidR="00D57732" w:rsidRPr="003577D6">
        <w:rPr>
          <w:rFonts w:hint="eastAsia"/>
          <w:szCs w:val="24"/>
        </w:rPr>
        <w:t>，不得再次聘请与</w:t>
      </w:r>
      <w:r w:rsidR="000954BB" w:rsidRPr="003577D6">
        <w:rPr>
          <w:rFonts w:hint="eastAsia"/>
          <w:szCs w:val="24"/>
        </w:rPr>
        <w:t>草铵</w:t>
      </w:r>
      <w:proofErr w:type="gramStart"/>
      <w:r w:rsidR="000954BB" w:rsidRPr="003577D6">
        <w:rPr>
          <w:rFonts w:hint="eastAsia"/>
          <w:szCs w:val="24"/>
        </w:rPr>
        <w:t>膦</w:t>
      </w:r>
      <w:proofErr w:type="gramEnd"/>
      <w:r w:rsidR="000954BB" w:rsidRPr="003577D6">
        <w:rPr>
          <w:rFonts w:hint="eastAsia"/>
          <w:szCs w:val="24"/>
        </w:rPr>
        <w:t>剥离业务</w:t>
      </w:r>
      <w:r w:rsidR="00D57732" w:rsidRPr="003577D6">
        <w:rPr>
          <w:rFonts w:hint="eastAsia"/>
          <w:szCs w:val="24"/>
        </w:rPr>
        <w:t>有关的员工。</w:t>
      </w:r>
    </w:p>
    <w:p w14:paraId="13E91DDA" w14:textId="77777777" w:rsidR="00DC663F" w:rsidRPr="009244BC" w:rsidRDefault="00DC663F" w:rsidP="00681D4E">
      <w:pPr>
        <w:keepNext/>
        <w:tabs>
          <w:tab w:val="left" w:pos="600"/>
          <w:tab w:val="left" w:pos="1500"/>
          <w:tab w:val="left" w:pos="3600"/>
          <w:tab w:val="decimal" w:pos="3900"/>
          <w:tab w:val="left" w:pos="4800"/>
          <w:tab w:val="decimal" w:pos="5700"/>
        </w:tabs>
        <w:adjustRightInd w:val="0"/>
        <w:snapToGrid w:val="0"/>
        <w:spacing w:beforeLines="100" w:before="240" w:afterLines="100" w:line="300" w:lineRule="auto"/>
        <w:outlineLvl w:val="0"/>
        <w:rPr>
          <w:szCs w:val="24"/>
          <w:highlight w:val="yellow"/>
          <w:u w:val="single"/>
        </w:rPr>
      </w:pPr>
      <w:r>
        <w:rPr>
          <w:rFonts w:hint="eastAsia"/>
          <w:szCs w:val="24"/>
          <w:u w:val="single"/>
        </w:rPr>
        <w:lastRenderedPageBreak/>
        <w:t>草铵</w:t>
      </w:r>
      <w:proofErr w:type="gramStart"/>
      <w:r>
        <w:rPr>
          <w:rFonts w:hint="eastAsia"/>
          <w:szCs w:val="24"/>
          <w:u w:val="single"/>
        </w:rPr>
        <w:t>膦</w:t>
      </w:r>
      <w:proofErr w:type="gramEnd"/>
      <w:r w:rsidRPr="0087184B">
        <w:rPr>
          <w:rFonts w:hint="eastAsia"/>
          <w:szCs w:val="24"/>
          <w:u w:val="single"/>
        </w:rPr>
        <w:t>剥离业务的范围</w:t>
      </w:r>
    </w:p>
    <w:p w14:paraId="712AE3C6" w14:textId="4AE02FEA" w:rsidR="00DC663F" w:rsidRPr="00DE5B44"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bCs/>
          <w:szCs w:val="24"/>
        </w:rPr>
      </w:pPr>
      <w:r>
        <w:rPr>
          <w:rFonts w:hint="eastAsia"/>
          <w:bCs/>
          <w:szCs w:val="24"/>
        </w:rPr>
        <w:t>概括而言</w:t>
      </w:r>
      <w:r w:rsidRPr="0087184B">
        <w:rPr>
          <w:rFonts w:hint="eastAsia"/>
          <w:bCs/>
          <w:szCs w:val="24"/>
        </w:rPr>
        <w:t>，</w:t>
      </w:r>
      <w:r>
        <w:rPr>
          <w:rFonts w:hint="eastAsia"/>
          <w:szCs w:val="24"/>
        </w:rPr>
        <w:t>草铵</w:t>
      </w:r>
      <w:proofErr w:type="gramStart"/>
      <w:r>
        <w:rPr>
          <w:rFonts w:hint="eastAsia"/>
          <w:szCs w:val="24"/>
        </w:rPr>
        <w:t>膦</w:t>
      </w:r>
      <w:proofErr w:type="gramEnd"/>
      <w:r>
        <w:rPr>
          <w:rFonts w:hint="eastAsia"/>
          <w:bCs/>
          <w:szCs w:val="24"/>
        </w:rPr>
        <w:t>承诺</w:t>
      </w:r>
      <w:r w:rsidRPr="0087184B">
        <w:rPr>
          <w:rFonts w:hint="eastAsia"/>
          <w:bCs/>
          <w:szCs w:val="24"/>
        </w:rPr>
        <w:t>将致</w:t>
      </w:r>
      <w:r>
        <w:rPr>
          <w:rFonts w:hint="eastAsia"/>
          <w:bCs/>
          <w:szCs w:val="24"/>
        </w:rPr>
        <w:t>使</w:t>
      </w:r>
      <w:r w:rsidRPr="0087184B">
        <w:rPr>
          <w:rFonts w:hint="eastAsia"/>
          <w:bCs/>
          <w:szCs w:val="24"/>
        </w:rPr>
        <w:t>拜耳</w:t>
      </w:r>
      <w:r>
        <w:rPr>
          <w:rFonts w:hint="eastAsia"/>
          <w:bCs/>
          <w:szCs w:val="24"/>
        </w:rPr>
        <w:t>出售其</w:t>
      </w:r>
      <w:r w:rsidRPr="0087184B">
        <w:rPr>
          <w:rFonts w:hint="eastAsia"/>
          <w:bCs/>
          <w:szCs w:val="24"/>
        </w:rPr>
        <w:t>全球</w:t>
      </w:r>
      <w:r>
        <w:rPr>
          <w:rFonts w:hint="eastAsia"/>
          <w:szCs w:val="24"/>
        </w:rPr>
        <w:t>草铵</w:t>
      </w:r>
      <w:proofErr w:type="gramStart"/>
      <w:r>
        <w:rPr>
          <w:rFonts w:hint="eastAsia"/>
          <w:szCs w:val="24"/>
        </w:rPr>
        <w:t>膦</w:t>
      </w:r>
      <w:proofErr w:type="gramEnd"/>
      <w:r w:rsidRPr="0087184B">
        <w:rPr>
          <w:rFonts w:hint="eastAsia"/>
          <w:bCs/>
          <w:szCs w:val="24"/>
        </w:rPr>
        <w:t>业务，包括</w:t>
      </w:r>
      <w:proofErr w:type="spellStart"/>
      <w:r w:rsidRPr="0087184B">
        <w:rPr>
          <w:rFonts w:hint="eastAsia"/>
          <w:bCs/>
          <w:szCs w:val="24"/>
        </w:rPr>
        <w:t>Basta</w:t>
      </w:r>
      <w:proofErr w:type="spellEnd"/>
      <w:r>
        <w:rPr>
          <w:rStyle w:val="a9"/>
          <w:bCs/>
          <w:szCs w:val="24"/>
        </w:rPr>
        <w:footnoteReference w:id="2"/>
      </w:r>
      <w:r w:rsidRPr="0087184B">
        <w:rPr>
          <w:rFonts w:hint="eastAsia"/>
          <w:bCs/>
          <w:szCs w:val="24"/>
        </w:rPr>
        <w:t>和</w:t>
      </w:r>
      <w:r w:rsidRPr="0087184B">
        <w:rPr>
          <w:rFonts w:hint="eastAsia"/>
          <w:bCs/>
          <w:szCs w:val="24"/>
        </w:rPr>
        <w:t>Liberty</w:t>
      </w:r>
      <w:r>
        <w:rPr>
          <w:rStyle w:val="a9"/>
          <w:bCs/>
          <w:szCs w:val="24"/>
        </w:rPr>
        <w:footnoteReference w:id="3"/>
      </w:r>
      <w:r w:rsidRPr="0087184B">
        <w:rPr>
          <w:rFonts w:hint="eastAsia"/>
          <w:bCs/>
          <w:szCs w:val="24"/>
        </w:rPr>
        <w:t>系列产品</w:t>
      </w:r>
      <w:r>
        <w:rPr>
          <w:rFonts w:hint="eastAsia"/>
          <w:bCs/>
          <w:szCs w:val="24"/>
        </w:rPr>
        <w:t>的</w:t>
      </w:r>
      <w:r w:rsidR="00D57732" w:rsidRPr="00965094">
        <w:rPr>
          <w:bCs/>
          <w:szCs w:val="24"/>
        </w:rPr>
        <w:t>相关知识产权、主要</w:t>
      </w:r>
      <w:proofErr w:type="gramStart"/>
      <w:r w:rsidR="00D57732" w:rsidRPr="00965094">
        <w:rPr>
          <w:bCs/>
          <w:szCs w:val="24"/>
        </w:rPr>
        <w:t>研发</w:t>
      </w:r>
      <w:r w:rsidR="000954BB">
        <w:rPr>
          <w:rFonts w:hint="eastAsia"/>
        </w:rPr>
        <w:t>员工</w:t>
      </w:r>
      <w:proofErr w:type="gramEnd"/>
      <w:r w:rsidR="00D57732">
        <w:rPr>
          <w:rFonts w:hint="eastAsia"/>
        </w:rPr>
        <w:t>和研发资产</w:t>
      </w:r>
      <w:r w:rsidR="00D57732" w:rsidRPr="00965094">
        <w:rPr>
          <w:bCs/>
          <w:szCs w:val="24"/>
        </w:rPr>
        <w:t>、销售</w:t>
      </w:r>
      <w:r w:rsidR="000954BB">
        <w:rPr>
          <w:rFonts w:hint="eastAsia"/>
        </w:rPr>
        <w:t>员工</w:t>
      </w:r>
      <w:r w:rsidR="00D57732">
        <w:rPr>
          <w:rFonts w:hint="eastAsia"/>
        </w:rPr>
        <w:t>和销售资产</w:t>
      </w:r>
      <w:r w:rsidR="00D57732" w:rsidRPr="00965094">
        <w:rPr>
          <w:bCs/>
          <w:szCs w:val="24"/>
        </w:rPr>
        <w:t>、</w:t>
      </w:r>
      <w:r w:rsidR="00D57732">
        <w:rPr>
          <w:rFonts w:hint="eastAsia"/>
        </w:rPr>
        <w:t>生产</w:t>
      </w:r>
      <w:r w:rsidR="000954BB">
        <w:rPr>
          <w:rFonts w:hint="eastAsia"/>
        </w:rPr>
        <w:t>员工</w:t>
      </w:r>
      <w:r w:rsidR="00D57732">
        <w:rPr>
          <w:rFonts w:hint="eastAsia"/>
        </w:rPr>
        <w:t>和生产设施</w:t>
      </w:r>
      <w:r>
        <w:rPr>
          <w:rFonts w:hint="eastAsia"/>
          <w:bCs/>
          <w:szCs w:val="24"/>
        </w:rPr>
        <w:t>以及</w:t>
      </w:r>
      <w:r w:rsidRPr="0087184B">
        <w:rPr>
          <w:rFonts w:hint="eastAsia"/>
          <w:bCs/>
          <w:szCs w:val="24"/>
        </w:rPr>
        <w:t>生产能力。</w:t>
      </w:r>
      <w:r>
        <w:rPr>
          <w:rFonts w:hint="eastAsia"/>
          <w:szCs w:val="24"/>
        </w:rPr>
        <w:t>草铵</w:t>
      </w:r>
      <w:proofErr w:type="gramStart"/>
      <w:r>
        <w:rPr>
          <w:rFonts w:hint="eastAsia"/>
          <w:szCs w:val="24"/>
        </w:rPr>
        <w:t>膦</w:t>
      </w:r>
      <w:proofErr w:type="gramEnd"/>
      <w:r w:rsidRPr="00DA75C0">
        <w:rPr>
          <w:rFonts w:hint="eastAsia"/>
          <w:szCs w:val="24"/>
        </w:rPr>
        <w:t>剥</w:t>
      </w:r>
      <w:r w:rsidRPr="00DE5B44">
        <w:rPr>
          <w:rFonts w:hint="eastAsia"/>
          <w:szCs w:val="24"/>
        </w:rPr>
        <w:t>离业务</w:t>
      </w:r>
      <w:r w:rsidRPr="00DE5B44">
        <w:rPr>
          <w:rFonts w:hint="eastAsia"/>
          <w:bCs/>
          <w:szCs w:val="24"/>
        </w:rPr>
        <w:t>将包括：</w:t>
      </w:r>
    </w:p>
    <w:p w14:paraId="157109E2" w14:textId="159B106F" w:rsidR="00DC663F" w:rsidRPr="00DE5B44"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rFonts w:hint="eastAsia"/>
          <w:szCs w:val="24"/>
        </w:rPr>
        <w:t>拜耳</w:t>
      </w:r>
      <w:r>
        <w:rPr>
          <w:rFonts w:hint="eastAsia"/>
          <w:szCs w:val="24"/>
        </w:rPr>
        <w:t>全部的</w:t>
      </w:r>
      <w:r w:rsidRPr="00DE5B44">
        <w:rPr>
          <w:rFonts w:hint="eastAsia"/>
          <w:szCs w:val="24"/>
        </w:rPr>
        <w:t>草铵</w:t>
      </w:r>
      <w:proofErr w:type="gramStart"/>
      <w:r w:rsidRPr="00DE5B44">
        <w:rPr>
          <w:rFonts w:hint="eastAsia"/>
          <w:szCs w:val="24"/>
        </w:rPr>
        <w:t>膦</w:t>
      </w:r>
      <w:proofErr w:type="gramEnd"/>
      <w:r w:rsidRPr="00DE5B44">
        <w:rPr>
          <w:rFonts w:hint="eastAsia"/>
          <w:szCs w:val="24"/>
        </w:rPr>
        <w:t>除草剂产品组合，以及目前所有</w:t>
      </w:r>
      <w:r>
        <w:rPr>
          <w:rFonts w:hint="eastAsia"/>
          <w:szCs w:val="24"/>
        </w:rPr>
        <w:t>与</w:t>
      </w:r>
      <w:r w:rsidRPr="00DE5B44">
        <w:rPr>
          <w:rFonts w:hint="eastAsia"/>
          <w:szCs w:val="24"/>
        </w:rPr>
        <w:t>草铵</w:t>
      </w:r>
      <w:proofErr w:type="gramStart"/>
      <w:r w:rsidRPr="00DE5B44">
        <w:rPr>
          <w:rFonts w:hint="eastAsia"/>
          <w:szCs w:val="24"/>
        </w:rPr>
        <w:t>膦</w:t>
      </w:r>
      <w:proofErr w:type="gramEnd"/>
      <w:r w:rsidRPr="00DE5B44">
        <w:rPr>
          <w:rFonts w:hint="eastAsia"/>
          <w:szCs w:val="24"/>
        </w:rPr>
        <w:t>相关的</w:t>
      </w:r>
      <w:r w:rsidR="002D422D">
        <w:rPr>
          <w:rFonts w:hint="eastAsia"/>
          <w:szCs w:val="24"/>
        </w:rPr>
        <w:t>研发</w:t>
      </w:r>
      <w:r w:rsidRPr="00DE5B44">
        <w:rPr>
          <w:rFonts w:hint="eastAsia"/>
          <w:szCs w:val="24"/>
        </w:rPr>
        <w:t>产品；</w:t>
      </w:r>
    </w:p>
    <w:p w14:paraId="2C94ECC2" w14:textId="300CA623" w:rsidR="00DC663F" w:rsidRPr="00DE5B44" w:rsidRDefault="00D57732" w:rsidP="00681D4E">
      <w:pPr>
        <w:pStyle w:val="af1"/>
        <w:numPr>
          <w:ilvl w:val="0"/>
          <w:numId w:val="35"/>
        </w:numPr>
        <w:adjustRightInd w:val="0"/>
        <w:snapToGrid w:val="0"/>
        <w:spacing w:beforeLines="100" w:before="240" w:afterLines="100" w:line="300" w:lineRule="auto"/>
        <w:ind w:hangingChars="175"/>
        <w:contextualSpacing w:val="0"/>
        <w:rPr>
          <w:szCs w:val="24"/>
        </w:rPr>
      </w:pPr>
      <w:r>
        <w:rPr>
          <w:rFonts w:hint="eastAsia"/>
          <w:szCs w:val="24"/>
        </w:rPr>
        <w:t>所有</w:t>
      </w:r>
      <w:r w:rsidR="00DC663F">
        <w:rPr>
          <w:rFonts w:hint="eastAsia"/>
          <w:szCs w:val="24"/>
        </w:rPr>
        <w:t>用以</w:t>
      </w:r>
      <w:r w:rsidR="00DC663F" w:rsidRPr="00DE5B44">
        <w:rPr>
          <w:rFonts w:hint="eastAsia"/>
          <w:szCs w:val="24"/>
        </w:rPr>
        <w:t>生产、</w:t>
      </w:r>
      <w:r w:rsidR="00DC663F">
        <w:rPr>
          <w:rFonts w:hint="eastAsia"/>
          <w:szCs w:val="24"/>
        </w:rPr>
        <w:t>配制</w:t>
      </w:r>
      <w:r w:rsidR="00DC663F" w:rsidRPr="00DE5B44">
        <w:rPr>
          <w:rFonts w:hint="eastAsia"/>
          <w:szCs w:val="24"/>
        </w:rPr>
        <w:t>和灌装草铵</w:t>
      </w:r>
      <w:proofErr w:type="gramStart"/>
      <w:r w:rsidR="00DC663F" w:rsidRPr="00DE5B44">
        <w:rPr>
          <w:rFonts w:hint="eastAsia"/>
          <w:szCs w:val="24"/>
        </w:rPr>
        <w:t>膦</w:t>
      </w:r>
      <w:proofErr w:type="gramEnd"/>
      <w:r w:rsidR="00DC663F" w:rsidRPr="00DE5B44">
        <w:rPr>
          <w:rFonts w:hint="eastAsia"/>
          <w:szCs w:val="24"/>
        </w:rPr>
        <w:t>和含草铵</w:t>
      </w:r>
      <w:proofErr w:type="gramStart"/>
      <w:r w:rsidR="00DC663F" w:rsidRPr="00DE5B44">
        <w:rPr>
          <w:rFonts w:hint="eastAsia"/>
          <w:szCs w:val="24"/>
        </w:rPr>
        <w:t>膦</w:t>
      </w:r>
      <w:proofErr w:type="gramEnd"/>
      <w:r w:rsidR="00DC663F" w:rsidRPr="00DE5B44">
        <w:rPr>
          <w:rFonts w:hint="eastAsia"/>
          <w:szCs w:val="24"/>
        </w:rPr>
        <w:t>产品的</w:t>
      </w:r>
      <w:r w:rsidR="00A56E83">
        <w:rPr>
          <w:rFonts w:hint="eastAsia"/>
          <w:szCs w:val="24"/>
        </w:rPr>
        <w:t>生产</w:t>
      </w:r>
      <w:r w:rsidR="00DC663F" w:rsidRPr="00DE5B44">
        <w:rPr>
          <w:rFonts w:hint="eastAsia"/>
          <w:szCs w:val="24"/>
        </w:rPr>
        <w:t>设施</w:t>
      </w:r>
      <w:r w:rsidR="00024DBA">
        <w:rPr>
          <w:rFonts w:hint="eastAsia"/>
          <w:szCs w:val="24"/>
        </w:rPr>
        <w:t>（位于欧洲和北美）</w:t>
      </w:r>
      <w:r w:rsidR="00DC663F" w:rsidRPr="00DE5B44">
        <w:rPr>
          <w:rFonts w:hint="eastAsia"/>
          <w:szCs w:val="24"/>
        </w:rPr>
        <w:t>；</w:t>
      </w:r>
    </w:p>
    <w:p w14:paraId="684B9728" w14:textId="704E6B32" w:rsidR="00DC663F" w:rsidRPr="00DE5B44"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rFonts w:hint="eastAsia"/>
          <w:szCs w:val="24"/>
        </w:rPr>
        <w:t>拜耳</w:t>
      </w:r>
      <w:r>
        <w:rPr>
          <w:rFonts w:hint="eastAsia"/>
          <w:szCs w:val="24"/>
        </w:rPr>
        <w:t>以</w:t>
      </w:r>
      <w:r w:rsidRPr="00DE5B44">
        <w:rPr>
          <w:rFonts w:hint="eastAsia"/>
          <w:szCs w:val="24"/>
        </w:rPr>
        <w:t>公平收费协议</w:t>
      </w:r>
      <w:r>
        <w:rPr>
          <w:rFonts w:hint="eastAsia"/>
          <w:szCs w:val="24"/>
        </w:rPr>
        <w:t>的方式</w:t>
      </w:r>
      <w:r w:rsidRPr="00DE5B44">
        <w:rPr>
          <w:rFonts w:hint="eastAsia"/>
          <w:szCs w:val="24"/>
        </w:rPr>
        <w:t>通过其全球配</w:t>
      </w:r>
      <w:r>
        <w:rPr>
          <w:rFonts w:hint="eastAsia"/>
          <w:szCs w:val="24"/>
        </w:rPr>
        <w:t>制</w:t>
      </w:r>
      <w:r w:rsidRPr="00DE5B44">
        <w:rPr>
          <w:rFonts w:hint="eastAsia"/>
          <w:szCs w:val="24"/>
        </w:rPr>
        <w:t>和灌装网络</w:t>
      </w:r>
      <w:r w:rsidR="00D57732">
        <w:rPr>
          <w:rFonts w:hint="eastAsia"/>
          <w:szCs w:val="24"/>
        </w:rPr>
        <w:t>为</w:t>
      </w:r>
      <w:r w:rsidR="00024DBA">
        <w:rPr>
          <w:rFonts w:hint="eastAsia"/>
          <w:szCs w:val="24"/>
        </w:rPr>
        <w:t>买方</w:t>
      </w:r>
      <w:r w:rsidRPr="00DE5B44">
        <w:rPr>
          <w:rFonts w:hint="eastAsia"/>
          <w:szCs w:val="24"/>
        </w:rPr>
        <w:t>提供额外</w:t>
      </w:r>
      <w:r>
        <w:rPr>
          <w:rFonts w:hint="eastAsia"/>
          <w:szCs w:val="24"/>
        </w:rPr>
        <w:t>配制</w:t>
      </w:r>
      <w:r w:rsidRPr="00DE5B44">
        <w:rPr>
          <w:rFonts w:hint="eastAsia"/>
          <w:szCs w:val="24"/>
        </w:rPr>
        <w:t>和灌装</w:t>
      </w:r>
      <w:r>
        <w:rPr>
          <w:rFonts w:hint="eastAsia"/>
          <w:szCs w:val="24"/>
        </w:rPr>
        <w:t>产能</w:t>
      </w:r>
      <w:r w:rsidRPr="00DE5B44">
        <w:rPr>
          <w:rFonts w:hint="eastAsia"/>
          <w:szCs w:val="24"/>
        </w:rPr>
        <w:t>；</w:t>
      </w:r>
    </w:p>
    <w:p w14:paraId="36F2BAB7" w14:textId="0B735F3E" w:rsidR="00DC663F" w:rsidRPr="00DE5B44"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rFonts w:hint="eastAsia"/>
          <w:szCs w:val="24"/>
        </w:rPr>
        <w:t>所有</w:t>
      </w:r>
      <w:r>
        <w:rPr>
          <w:rFonts w:hint="eastAsia"/>
          <w:szCs w:val="24"/>
        </w:rPr>
        <w:t>拜耳</w:t>
      </w:r>
      <w:r w:rsidRPr="00DE5B44">
        <w:rPr>
          <w:rFonts w:hint="eastAsia"/>
          <w:szCs w:val="24"/>
        </w:rPr>
        <w:t>专有</w:t>
      </w:r>
      <w:r>
        <w:rPr>
          <w:rFonts w:hint="eastAsia"/>
          <w:szCs w:val="24"/>
        </w:rPr>
        <w:t>的</w:t>
      </w:r>
      <w:r w:rsidRPr="00DE5B44">
        <w:rPr>
          <w:rFonts w:hint="eastAsia"/>
          <w:szCs w:val="24"/>
        </w:rPr>
        <w:t>知识产权。共享知识产权</w:t>
      </w:r>
      <w:r w:rsidR="00024DBA">
        <w:rPr>
          <w:rFonts w:hint="eastAsia"/>
          <w:szCs w:val="24"/>
        </w:rPr>
        <w:t>（草铵</w:t>
      </w:r>
      <w:proofErr w:type="gramStart"/>
      <w:r w:rsidR="00024DBA">
        <w:rPr>
          <w:rFonts w:hint="eastAsia"/>
          <w:szCs w:val="24"/>
        </w:rPr>
        <w:t>膦</w:t>
      </w:r>
      <w:proofErr w:type="gramEnd"/>
      <w:r w:rsidR="00D57732">
        <w:rPr>
          <w:rFonts w:hint="eastAsia"/>
          <w:szCs w:val="24"/>
        </w:rPr>
        <w:t>业务与</w:t>
      </w:r>
      <w:r w:rsidR="00024DBA">
        <w:rPr>
          <w:rFonts w:hint="eastAsia"/>
          <w:szCs w:val="24"/>
        </w:rPr>
        <w:t>其他业务）</w:t>
      </w:r>
      <w:r w:rsidRPr="00DE5B44">
        <w:rPr>
          <w:rFonts w:hint="eastAsia"/>
          <w:szCs w:val="24"/>
        </w:rPr>
        <w:t>将分配给主要使用</w:t>
      </w:r>
      <w:r>
        <w:rPr>
          <w:rFonts w:hint="eastAsia"/>
          <w:szCs w:val="24"/>
        </w:rPr>
        <w:t>方并给予</w:t>
      </w:r>
      <w:r w:rsidRPr="00DE5B44">
        <w:rPr>
          <w:rFonts w:hint="eastAsia"/>
          <w:szCs w:val="24"/>
        </w:rPr>
        <w:t>许可或</w:t>
      </w:r>
      <w:proofErr w:type="gramStart"/>
      <w:r w:rsidRPr="00DE5B44">
        <w:rPr>
          <w:rFonts w:hint="eastAsia"/>
          <w:szCs w:val="24"/>
        </w:rPr>
        <w:t>作出</w:t>
      </w:r>
      <w:proofErr w:type="gramEnd"/>
      <w:r w:rsidRPr="00DE5B44">
        <w:rPr>
          <w:rFonts w:hint="eastAsia"/>
          <w:szCs w:val="24"/>
        </w:rPr>
        <w:t>不主张</w:t>
      </w:r>
      <w:r>
        <w:rPr>
          <w:rFonts w:hint="eastAsia"/>
          <w:szCs w:val="24"/>
        </w:rPr>
        <w:t>权利的</w:t>
      </w:r>
      <w:r w:rsidRPr="00DE5B44">
        <w:rPr>
          <w:rFonts w:hint="eastAsia"/>
          <w:szCs w:val="24"/>
        </w:rPr>
        <w:t>承诺</w:t>
      </w:r>
      <w:r>
        <w:rPr>
          <w:rFonts w:hint="eastAsia"/>
          <w:szCs w:val="24"/>
        </w:rPr>
        <w:t>，</w:t>
      </w:r>
      <w:r w:rsidRPr="00DE5B44">
        <w:rPr>
          <w:rFonts w:hint="eastAsia"/>
          <w:szCs w:val="24"/>
        </w:rPr>
        <w:t>以确保另一方拥有经营其业务的必要权利</w:t>
      </w:r>
      <w:r w:rsidR="0062006D">
        <w:rPr>
          <w:rFonts w:hint="eastAsia"/>
          <w:szCs w:val="24"/>
        </w:rPr>
        <w:t>。</w:t>
      </w:r>
      <w:r w:rsidR="00024DBA">
        <w:rPr>
          <w:rFonts w:hint="eastAsia"/>
        </w:rPr>
        <w:t>拜耳承诺不再将分配给其的共享知识产权用于草铵</w:t>
      </w:r>
      <w:proofErr w:type="gramStart"/>
      <w:r w:rsidR="00024DBA">
        <w:rPr>
          <w:rFonts w:hint="eastAsia"/>
        </w:rPr>
        <w:t>膦</w:t>
      </w:r>
      <w:proofErr w:type="gramEnd"/>
      <w:r w:rsidR="00024DBA">
        <w:rPr>
          <w:rFonts w:hint="eastAsia"/>
        </w:rPr>
        <w:t>业务；</w:t>
      </w:r>
    </w:p>
    <w:p w14:paraId="18F1C883" w14:textId="5F4D5381" w:rsidR="00DC663F" w:rsidRPr="00DE5B44"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rFonts w:hint="eastAsia"/>
          <w:szCs w:val="24"/>
        </w:rPr>
        <w:t>所有</w:t>
      </w:r>
      <w:r>
        <w:rPr>
          <w:rFonts w:hint="eastAsia"/>
          <w:szCs w:val="24"/>
        </w:rPr>
        <w:t>拜耳</w:t>
      </w:r>
      <w:r w:rsidRPr="00DE5B44">
        <w:rPr>
          <w:rFonts w:hint="eastAsia"/>
          <w:szCs w:val="24"/>
        </w:rPr>
        <w:t>专</w:t>
      </w:r>
      <w:r>
        <w:rPr>
          <w:rFonts w:hint="eastAsia"/>
          <w:szCs w:val="24"/>
        </w:rPr>
        <w:t>有的</w:t>
      </w:r>
      <w:r w:rsidRPr="00DE5B44">
        <w:rPr>
          <w:rFonts w:hint="eastAsia"/>
          <w:szCs w:val="24"/>
        </w:rPr>
        <w:t>供应商合同。</w:t>
      </w:r>
      <w:r w:rsidR="00024DBA">
        <w:rPr>
          <w:rFonts w:hint="eastAsia"/>
        </w:rPr>
        <w:t>与其他业务共享合同将被分拆后剥离，或在交割后订立新合同</w:t>
      </w:r>
      <w:r w:rsidRPr="00DE5B44">
        <w:rPr>
          <w:rFonts w:hint="eastAsia"/>
          <w:szCs w:val="24"/>
        </w:rPr>
        <w:t>；</w:t>
      </w:r>
    </w:p>
    <w:p w14:paraId="0EA60EC1" w14:textId="4346A70A" w:rsidR="00DC663F" w:rsidRPr="00DE5B44"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rFonts w:hint="eastAsia"/>
          <w:szCs w:val="24"/>
        </w:rPr>
        <w:t>所有</w:t>
      </w:r>
      <w:r>
        <w:rPr>
          <w:rFonts w:hint="eastAsia"/>
          <w:szCs w:val="24"/>
        </w:rPr>
        <w:t>拜耳</w:t>
      </w:r>
      <w:r w:rsidRPr="00DE5B44">
        <w:rPr>
          <w:rFonts w:hint="eastAsia"/>
          <w:szCs w:val="24"/>
        </w:rPr>
        <w:t>专有</w:t>
      </w:r>
      <w:r>
        <w:rPr>
          <w:rFonts w:hint="eastAsia"/>
          <w:szCs w:val="24"/>
        </w:rPr>
        <w:t>的</w:t>
      </w:r>
      <w:r w:rsidRPr="00DE5B44">
        <w:rPr>
          <w:rFonts w:hint="eastAsia"/>
          <w:szCs w:val="24"/>
        </w:rPr>
        <w:t>客户合同</w:t>
      </w:r>
      <w:r w:rsidR="00906855">
        <w:rPr>
          <w:rFonts w:hint="eastAsia"/>
          <w:szCs w:val="24"/>
        </w:rPr>
        <w:t>。</w:t>
      </w:r>
      <w:r w:rsidR="00906855">
        <w:rPr>
          <w:rFonts w:hint="eastAsia"/>
        </w:rPr>
        <w:t>与其他业务共享</w:t>
      </w:r>
      <w:r w:rsidR="00A56E83">
        <w:rPr>
          <w:rFonts w:hint="eastAsia"/>
        </w:rPr>
        <w:t>的</w:t>
      </w:r>
      <w:r w:rsidR="00906855">
        <w:rPr>
          <w:rFonts w:hint="eastAsia"/>
        </w:rPr>
        <w:t>合同将被分拆后剥离，或在交割后订立新合同</w:t>
      </w:r>
      <w:r w:rsidRPr="00DE5B44">
        <w:rPr>
          <w:rFonts w:hint="eastAsia"/>
          <w:szCs w:val="24"/>
        </w:rPr>
        <w:t>；</w:t>
      </w:r>
    </w:p>
    <w:p w14:paraId="1390A854" w14:textId="77777777" w:rsidR="00DC663F" w:rsidRPr="007B747D" w:rsidRDefault="00DC663F" w:rsidP="00681D4E">
      <w:pPr>
        <w:pStyle w:val="af1"/>
        <w:numPr>
          <w:ilvl w:val="0"/>
          <w:numId w:val="35"/>
        </w:numPr>
        <w:adjustRightInd w:val="0"/>
        <w:snapToGrid w:val="0"/>
        <w:spacing w:beforeLines="100" w:before="240" w:afterLines="100" w:line="300" w:lineRule="auto"/>
        <w:ind w:hangingChars="175"/>
        <w:contextualSpacing w:val="0"/>
        <w:rPr>
          <w:szCs w:val="24"/>
        </w:rPr>
      </w:pPr>
      <w:r w:rsidRPr="00DE5B44">
        <w:rPr>
          <w:szCs w:val="24"/>
        </w:rPr>
        <w:t xml:space="preserve"> </w:t>
      </w:r>
      <w:r w:rsidRPr="007B747D">
        <w:rPr>
          <w:rFonts w:hint="eastAsia"/>
          <w:szCs w:val="24"/>
        </w:rPr>
        <w:t>拜耳的</w:t>
      </w:r>
      <w:bookmarkStart w:id="5" w:name="_Hlk504050661"/>
      <w:r w:rsidRPr="007B747D">
        <w:rPr>
          <w:rFonts w:hint="eastAsia"/>
          <w:szCs w:val="24"/>
        </w:rPr>
        <w:t>过渡性软件许可以及由第三</w:t>
      </w:r>
      <w:proofErr w:type="gramStart"/>
      <w:r w:rsidRPr="007B747D">
        <w:rPr>
          <w:rFonts w:hint="eastAsia"/>
          <w:szCs w:val="24"/>
        </w:rPr>
        <w:t>方服务</w:t>
      </w:r>
      <w:proofErr w:type="gramEnd"/>
      <w:r w:rsidRPr="007B747D">
        <w:rPr>
          <w:rFonts w:hint="eastAsia"/>
          <w:szCs w:val="24"/>
        </w:rPr>
        <w:t>提供商提供的过渡性</w:t>
      </w:r>
      <w:r w:rsidRPr="007B747D">
        <w:rPr>
          <w:rFonts w:hint="eastAsia"/>
          <w:szCs w:val="24"/>
        </w:rPr>
        <w:t>IT</w:t>
      </w:r>
      <w:r w:rsidRPr="007B747D">
        <w:rPr>
          <w:rFonts w:hint="eastAsia"/>
          <w:szCs w:val="24"/>
        </w:rPr>
        <w:t>系统</w:t>
      </w:r>
      <w:bookmarkEnd w:id="5"/>
      <w:r w:rsidRPr="007B747D">
        <w:rPr>
          <w:rFonts w:hint="eastAsia"/>
          <w:szCs w:val="24"/>
        </w:rPr>
        <w:t>；和</w:t>
      </w:r>
    </w:p>
    <w:p w14:paraId="2F966A6B" w14:textId="31203D90" w:rsidR="00DC663F" w:rsidRPr="007F5621" w:rsidRDefault="000954BB" w:rsidP="00681D4E">
      <w:pPr>
        <w:pStyle w:val="af1"/>
        <w:numPr>
          <w:ilvl w:val="0"/>
          <w:numId w:val="35"/>
        </w:numPr>
        <w:adjustRightInd w:val="0"/>
        <w:snapToGrid w:val="0"/>
        <w:spacing w:beforeLines="100" w:before="240" w:afterLines="100" w:line="300" w:lineRule="auto"/>
        <w:ind w:hangingChars="175"/>
        <w:contextualSpacing w:val="0"/>
        <w:rPr>
          <w:szCs w:val="24"/>
        </w:rPr>
      </w:pPr>
      <w:r>
        <w:rPr>
          <w:rFonts w:hint="eastAsia"/>
        </w:rPr>
        <w:t>所有从事</w:t>
      </w:r>
      <w:r w:rsidR="00DC663F" w:rsidRPr="007B747D">
        <w:rPr>
          <w:rFonts w:hint="eastAsia"/>
        </w:rPr>
        <w:t>草铵</w:t>
      </w:r>
      <w:proofErr w:type="gramStart"/>
      <w:r w:rsidR="00DC663F" w:rsidRPr="007B747D">
        <w:rPr>
          <w:rFonts w:hint="eastAsia"/>
        </w:rPr>
        <w:t>膦</w:t>
      </w:r>
      <w:proofErr w:type="gramEnd"/>
      <w:r w:rsidR="00DC663F" w:rsidRPr="007B747D">
        <w:rPr>
          <w:rFonts w:hint="eastAsia"/>
        </w:rPr>
        <w:t>剥离业务的拜耳员工</w:t>
      </w:r>
      <w:r w:rsidR="00DC663F" w:rsidRPr="007F5621">
        <w:rPr>
          <w:rFonts w:hint="eastAsia"/>
          <w:szCs w:val="24"/>
        </w:rPr>
        <w:t>。</w:t>
      </w:r>
    </w:p>
    <w:p w14:paraId="3D904BA9" w14:textId="59157D30" w:rsidR="00DC663F" w:rsidRPr="009244BC"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highlight w:val="yellow"/>
        </w:rPr>
      </w:pPr>
      <w:r>
        <w:rPr>
          <w:rFonts w:hint="eastAsia"/>
          <w:szCs w:val="24"/>
        </w:rPr>
        <w:t>交割完成后</w:t>
      </w:r>
      <w:r w:rsidRPr="00CD5F7D">
        <w:rPr>
          <w:rFonts w:hint="eastAsia"/>
          <w:szCs w:val="24"/>
        </w:rPr>
        <w:t>，拜耳</w:t>
      </w:r>
      <w:r>
        <w:rPr>
          <w:rFonts w:hint="eastAsia"/>
          <w:szCs w:val="24"/>
        </w:rPr>
        <w:t>的过渡服务</w:t>
      </w:r>
      <w:r w:rsidRPr="00CD5F7D">
        <w:rPr>
          <w:rFonts w:hint="eastAsia"/>
          <w:szCs w:val="24"/>
        </w:rPr>
        <w:t>终止后，拜耳在</w:t>
      </w:r>
      <w:r>
        <w:rPr>
          <w:rFonts w:hint="eastAsia"/>
          <w:szCs w:val="24"/>
        </w:rPr>
        <w:t>全球</w:t>
      </w:r>
      <w:r w:rsidRPr="00CD5F7D">
        <w:rPr>
          <w:rFonts w:hint="eastAsia"/>
          <w:szCs w:val="24"/>
        </w:rPr>
        <w:t>将不再</w:t>
      </w:r>
      <w:r>
        <w:rPr>
          <w:rFonts w:hint="eastAsia"/>
          <w:szCs w:val="24"/>
        </w:rPr>
        <w:t>开展任何开发、</w:t>
      </w:r>
      <w:r w:rsidRPr="00CD5F7D">
        <w:rPr>
          <w:rFonts w:hint="eastAsia"/>
          <w:szCs w:val="24"/>
        </w:rPr>
        <w:t>生产</w:t>
      </w:r>
      <w:r>
        <w:rPr>
          <w:rFonts w:hint="eastAsia"/>
          <w:szCs w:val="24"/>
        </w:rPr>
        <w:t>以及</w:t>
      </w:r>
      <w:r w:rsidRPr="00CD5F7D">
        <w:rPr>
          <w:rFonts w:hint="eastAsia"/>
          <w:szCs w:val="24"/>
        </w:rPr>
        <w:t>营销</w:t>
      </w:r>
      <w:r w:rsidRPr="00CD5F7D">
        <w:rPr>
          <w:rFonts w:hint="eastAsia"/>
          <w:szCs w:val="24"/>
        </w:rPr>
        <w:t>/</w:t>
      </w:r>
      <w:r w:rsidRPr="00CD5F7D">
        <w:rPr>
          <w:rFonts w:hint="eastAsia"/>
          <w:szCs w:val="24"/>
        </w:rPr>
        <w:t>销售</w:t>
      </w:r>
      <w:r>
        <w:rPr>
          <w:rFonts w:hint="eastAsia"/>
          <w:szCs w:val="24"/>
        </w:rPr>
        <w:t>草铵</w:t>
      </w:r>
      <w:proofErr w:type="gramStart"/>
      <w:r>
        <w:rPr>
          <w:rFonts w:hint="eastAsia"/>
          <w:szCs w:val="24"/>
        </w:rPr>
        <w:t>膦</w:t>
      </w:r>
      <w:proofErr w:type="gramEnd"/>
      <w:r w:rsidRPr="00CD5F7D">
        <w:rPr>
          <w:rFonts w:hint="eastAsia"/>
          <w:szCs w:val="24"/>
        </w:rPr>
        <w:t>产品</w:t>
      </w:r>
      <w:r>
        <w:rPr>
          <w:rFonts w:hint="eastAsia"/>
          <w:szCs w:val="24"/>
        </w:rPr>
        <w:t>的活动</w:t>
      </w:r>
      <w:r w:rsidRPr="00CD5F7D">
        <w:rPr>
          <w:rFonts w:hint="eastAsia"/>
          <w:szCs w:val="24"/>
        </w:rPr>
        <w:t>。</w:t>
      </w:r>
      <w:r>
        <w:rPr>
          <w:rFonts w:hint="eastAsia"/>
          <w:szCs w:val="24"/>
        </w:rPr>
        <w:t>交易双方在</w:t>
      </w:r>
      <w:r w:rsidRPr="00CD5F7D">
        <w:rPr>
          <w:rFonts w:hint="eastAsia"/>
          <w:szCs w:val="24"/>
        </w:rPr>
        <w:t>非选择性除草剂</w:t>
      </w:r>
      <w:r>
        <w:rPr>
          <w:rFonts w:hint="eastAsia"/>
          <w:szCs w:val="24"/>
        </w:rPr>
        <w:t>领域（即草铵</w:t>
      </w:r>
      <w:proofErr w:type="gramStart"/>
      <w:r>
        <w:rPr>
          <w:rFonts w:hint="eastAsia"/>
          <w:szCs w:val="24"/>
        </w:rPr>
        <w:t>膦</w:t>
      </w:r>
      <w:proofErr w:type="gramEnd"/>
      <w:r w:rsidRPr="00CD5F7D">
        <w:rPr>
          <w:rFonts w:hint="eastAsia"/>
          <w:szCs w:val="24"/>
        </w:rPr>
        <w:t>或</w:t>
      </w:r>
      <w:r>
        <w:rPr>
          <w:rFonts w:hint="eastAsia"/>
          <w:szCs w:val="24"/>
        </w:rPr>
        <w:t>草铵</w:t>
      </w:r>
      <w:proofErr w:type="gramStart"/>
      <w:r>
        <w:rPr>
          <w:rFonts w:hint="eastAsia"/>
          <w:szCs w:val="24"/>
        </w:rPr>
        <w:t>膦</w:t>
      </w:r>
      <w:proofErr w:type="gramEnd"/>
      <w:r>
        <w:rPr>
          <w:rFonts w:hint="eastAsia"/>
          <w:szCs w:val="24"/>
        </w:rPr>
        <w:t>相关产品，草甘</w:t>
      </w:r>
      <w:proofErr w:type="gramStart"/>
      <w:r>
        <w:rPr>
          <w:rFonts w:hint="eastAsia"/>
          <w:szCs w:val="24"/>
        </w:rPr>
        <w:t>膦</w:t>
      </w:r>
      <w:proofErr w:type="gramEnd"/>
      <w:r>
        <w:rPr>
          <w:rFonts w:hint="eastAsia"/>
          <w:szCs w:val="24"/>
        </w:rPr>
        <w:t>或草甘</w:t>
      </w:r>
      <w:proofErr w:type="gramStart"/>
      <w:r>
        <w:rPr>
          <w:rFonts w:hint="eastAsia"/>
          <w:szCs w:val="24"/>
        </w:rPr>
        <w:t>膦</w:t>
      </w:r>
      <w:proofErr w:type="gramEnd"/>
      <w:r>
        <w:rPr>
          <w:rFonts w:hint="eastAsia"/>
          <w:szCs w:val="24"/>
        </w:rPr>
        <w:t>相关</w:t>
      </w:r>
      <w:r w:rsidRPr="00CD5F7D">
        <w:rPr>
          <w:rFonts w:hint="eastAsia"/>
          <w:szCs w:val="24"/>
        </w:rPr>
        <w:t>产品）</w:t>
      </w:r>
      <w:r>
        <w:rPr>
          <w:rFonts w:hint="eastAsia"/>
          <w:szCs w:val="24"/>
        </w:rPr>
        <w:t>的任何横向重叠</w:t>
      </w:r>
      <w:r w:rsidRPr="00CD5F7D">
        <w:rPr>
          <w:rFonts w:hint="eastAsia"/>
          <w:szCs w:val="24"/>
        </w:rPr>
        <w:t>或</w:t>
      </w:r>
      <w:r>
        <w:rPr>
          <w:rFonts w:hint="eastAsia"/>
          <w:szCs w:val="24"/>
        </w:rPr>
        <w:t>纵向关系</w:t>
      </w:r>
      <w:r w:rsidRPr="00CD5F7D">
        <w:rPr>
          <w:rFonts w:hint="eastAsia"/>
          <w:szCs w:val="24"/>
        </w:rPr>
        <w:t>均</w:t>
      </w:r>
      <w:r>
        <w:rPr>
          <w:rFonts w:hint="eastAsia"/>
          <w:szCs w:val="24"/>
        </w:rPr>
        <w:t>将被</w:t>
      </w:r>
      <w:r w:rsidRPr="00CD5F7D">
        <w:rPr>
          <w:rFonts w:hint="eastAsia"/>
          <w:szCs w:val="24"/>
        </w:rPr>
        <w:t>消除。</w:t>
      </w:r>
    </w:p>
    <w:p w14:paraId="2218B686" w14:textId="73FFD318" w:rsidR="00C1550B" w:rsidRPr="00965094" w:rsidRDefault="00C1550B" w:rsidP="00C1550B">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rPr>
          <w:b/>
          <w:szCs w:val="24"/>
        </w:rPr>
      </w:pPr>
      <w:r>
        <w:rPr>
          <w:rFonts w:hint="eastAsia"/>
          <w:b/>
          <w:szCs w:val="24"/>
        </w:rPr>
        <w:lastRenderedPageBreak/>
        <w:t>三、</w:t>
      </w:r>
      <w:r w:rsidRPr="00965094">
        <w:rPr>
          <w:b/>
          <w:szCs w:val="24"/>
        </w:rPr>
        <w:t>蔬菜种子</w:t>
      </w:r>
    </w:p>
    <w:p w14:paraId="2264BEB7" w14:textId="43D0307C" w:rsidR="00C1550B" w:rsidRPr="00877D14" w:rsidRDefault="00A669A1" w:rsidP="00877D14">
      <w:pPr>
        <w:keepNext/>
        <w:tabs>
          <w:tab w:val="left" w:pos="0"/>
          <w:tab w:val="left" w:pos="1080"/>
          <w:tab w:val="left" w:pos="3600"/>
          <w:tab w:val="decimal" w:pos="3900"/>
          <w:tab w:val="left" w:pos="4800"/>
          <w:tab w:val="decimal" w:pos="5700"/>
        </w:tabs>
        <w:adjustRightInd w:val="0"/>
        <w:snapToGrid w:val="0"/>
        <w:spacing w:beforeLines="100" w:before="240" w:afterLines="100" w:line="300" w:lineRule="auto"/>
        <w:rPr>
          <w:b/>
          <w:szCs w:val="24"/>
          <w:u w:val="single"/>
        </w:rPr>
      </w:pPr>
      <w:r>
        <w:rPr>
          <w:rFonts w:hint="eastAsia"/>
          <w:b/>
          <w:szCs w:val="24"/>
          <w:u w:val="single"/>
        </w:rPr>
        <w:t>剥离</w:t>
      </w:r>
      <w:r w:rsidR="00C1550B" w:rsidRPr="00877D14">
        <w:rPr>
          <w:rFonts w:hint="eastAsia"/>
          <w:b/>
          <w:szCs w:val="24"/>
          <w:u w:val="single"/>
        </w:rPr>
        <w:t>拜耳全部蔬菜种子业务</w:t>
      </w:r>
    </w:p>
    <w:p w14:paraId="0DF52F23" w14:textId="77777777" w:rsidR="00C1550B" w:rsidRPr="00965094" w:rsidRDefault="00C1550B" w:rsidP="00C1550B">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outlineLvl w:val="0"/>
        <w:rPr>
          <w:szCs w:val="24"/>
          <w:u w:val="single"/>
        </w:rPr>
      </w:pPr>
      <w:r w:rsidRPr="00965094">
        <w:rPr>
          <w:szCs w:val="24"/>
          <w:u w:val="single"/>
        </w:rPr>
        <w:t>剥离承诺</w:t>
      </w:r>
    </w:p>
    <w:p w14:paraId="121E19D6" w14:textId="77777777" w:rsidR="00C1550B" w:rsidRPr="00965094" w:rsidRDefault="00C1550B" w:rsidP="00C1550B">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lang w:val="en-US"/>
        </w:rPr>
      </w:pPr>
      <w:r w:rsidRPr="00965094">
        <w:rPr>
          <w:szCs w:val="24"/>
          <w:lang w:val="en-US"/>
        </w:rPr>
        <w:t>为解决商务部在其经营者集中审查过程中提出的担忧，拜耳承诺剥离其全球范围的全部蔬菜种子业务（</w:t>
      </w:r>
      <w:r w:rsidRPr="00965094">
        <w:rPr>
          <w:szCs w:val="24"/>
          <w:lang w:val="en-US"/>
        </w:rPr>
        <w:t>“</w:t>
      </w:r>
      <w:r w:rsidRPr="00965094">
        <w:rPr>
          <w:b/>
          <w:szCs w:val="24"/>
        </w:rPr>
        <w:t>蔬菜种子剥离业务</w:t>
      </w:r>
      <w:r w:rsidRPr="00965094">
        <w:rPr>
          <w:szCs w:val="24"/>
          <w:lang w:val="en-US"/>
        </w:rPr>
        <w:t>”</w:t>
      </w:r>
      <w:r w:rsidRPr="00965094">
        <w:rPr>
          <w:szCs w:val="24"/>
          <w:lang w:val="en-US"/>
        </w:rPr>
        <w:t>）</w:t>
      </w:r>
      <w:r>
        <w:rPr>
          <w:rFonts w:hint="eastAsia"/>
          <w:szCs w:val="24"/>
          <w:lang w:val="en-US"/>
        </w:rPr>
        <w:t>，</w:t>
      </w:r>
      <w:r w:rsidRPr="00965094">
        <w:rPr>
          <w:szCs w:val="24"/>
          <w:lang w:val="en-US"/>
        </w:rPr>
        <w:t>且该剥离将确保本交易不会阻碍中国或全球蔬菜种子市场的有效竞争。</w:t>
      </w:r>
    </w:p>
    <w:p w14:paraId="27D1E6D8" w14:textId="77777777" w:rsidR="00C1550B" w:rsidRPr="00965094" w:rsidRDefault="00C1550B" w:rsidP="00C1550B">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sidRPr="00965094">
        <w:rPr>
          <w:szCs w:val="24"/>
        </w:rPr>
        <w:t>为消除商务部就洋葱种子、番茄种子和胡萝卜种子市场的竞争</w:t>
      </w:r>
      <w:r w:rsidRPr="00965094">
        <w:rPr>
          <w:rFonts w:hint="eastAsia"/>
          <w:szCs w:val="24"/>
        </w:rPr>
        <w:t>担忧</w:t>
      </w:r>
      <w:r w:rsidRPr="00965094">
        <w:rPr>
          <w:szCs w:val="24"/>
        </w:rPr>
        <w:t>，拜耳在此提出以下</w:t>
      </w:r>
      <w:proofErr w:type="gramStart"/>
      <w:r w:rsidRPr="00965094">
        <w:rPr>
          <w:szCs w:val="24"/>
        </w:rPr>
        <w:t>就蔬菜</w:t>
      </w:r>
      <w:proofErr w:type="gramEnd"/>
      <w:r w:rsidRPr="00965094">
        <w:rPr>
          <w:szCs w:val="24"/>
        </w:rPr>
        <w:t>种子业务的剥离承诺（</w:t>
      </w:r>
      <w:r w:rsidRPr="00965094">
        <w:rPr>
          <w:szCs w:val="24"/>
        </w:rPr>
        <w:t>“</w:t>
      </w:r>
      <w:r w:rsidRPr="00965094">
        <w:rPr>
          <w:b/>
          <w:szCs w:val="24"/>
        </w:rPr>
        <w:t>蔬菜种子剥离承诺</w:t>
      </w:r>
      <w:r w:rsidRPr="00965094">
        <w:rPr>
          <w:szCs w:val="24"/>
        </w:rPr>
        <w:t>”</w:t>
      </w:r>
      <w:r w:rsidRPr="00965094">
        <w:rPr>
          <w:szCs w:val="24"/>
        </w:rPr>
        <w:t>）：</w:t>
      </w:r>
    </w:p>
    <w:p w14:paraId="3A91C23A" w14:textId="51F221FB" w:rsidR="00C1550B" w:rsidRPr="00965094" w:rsidRDefault="00C1550B" w:rsidP="00C1550B">
      <w:pPr>
        <w:numPr>
          <w:ilvl w:val="0"/>
          <w:numId w:val="39"/>
        </w:numPr>
        <w:adjustRightInd w:val="0"/>
        <w:snapToGrid w:val="0"/>
        <w:spacing w:beforeLines="100" w:before="240" w:afterLines="100" w:line="300" w:lineRule="auto"/>
        <w:rPr>
          <w:szCs w:val="24"/>
        </w:rPr>
      </w:pPr>
      <w:r w:rsidRPr="00965094">
        <w:rPr>
          <w:szCs w:val="24"/>
        </w:rPr>
        <w:t>拜耳承诺</w:t>
      </w:r>
      <w:r w:rsidR="00A669A1" w:rsidRPr="00CB4611">
        <w:rPr>
          <w:rFonts w:hint="eastAsia"/>
          <w:szCs w:val="24"/>
        </w:rPr>
        <w:t>在获得商务部批准的前提下，在交割期内将</w:t>
      </w:r>
      <w:r w:rsidR="00A669A1" w:rsidRPr="00965094">
        <w:rPr>
          <w:szCs w:val="24"/>
        </w:rPr>
        <w:t>蔬菜种子剥离业务</w:t>
      </w:r>
      <w:r w:rsidR="00A669A1" w:rsidRPr="00CB4611">
        <w:rPr>
          <w:rFonts w:hint="eastAsia"/>
          <w:szCs w:val="24"/>
        </w:rPr>
        <w:t>剥离给一个独立买方</w:t>
      </w:r>
      <w:r w:rsidRPr="00965094">
        <w:rPr>
          <w:szCs w:val="24"/>
        </w:rPr>
        <w:t>；</w:t>
      </w:r>
    </w:p>
    <w:p w14:paraId="04D4ED6C" w14:textId="77777777" w:rsidR="00C1550B" w:rsidRPr="00965094" w:rsidRDefault="00C1550B" w:rsidP="00C1550B">
      <w:pPr>
        <w:numPr>
          <w:ilvl w:val="0"/>
          <w:numId w:val="39"/>
        </w:numPr>
        <w:adjustRightInd w:val="0"/>
        <w:snapToGrid w:val="0"/>
        <w:spacing w:beforeLines="100" w:before="240" w:afterLines="100" w:line="300" w:lineRule="auto"/>
        <w:rPr>
          <w:szCs w:val="24"/>
        </w:rPr>
      </w:pPr>
      <w:r w:rsidRPr="00965094">
        <w:rPr>
          <w:szCs w:val="24"/>
        </w:rPr>
        <w:t>拜耳承诺将根据良好的商业惯例保证蔬菜种子剥离业务的</w:t>
      </w:r>
      <w:r>
        <w:rPr>
          <w:szCs w:val="24"/>
        </w:rPr>
        <w:t>存续性</w:t>
      </w:r>
      <w:r w:rsidRPr="00965094">
        <w:rPr>
          <w:szCs w:val="24"/>
        </w:rPr>
        <w:t>、竞争</w:t>
      </w:r>
      <w:r>
        <w:rPr>
          <w:rFonts w:hint="eastAsia"/>
          <w:szCs w:val="24"/>
        </w:rPr>
        <w:t>性和</w:t>
      </w:r>
      <w:proofErr w:type="gramStart"/>
      <w:r>
        <w:rPr>
          <w:rFonts w:hint="eastAsia"/>
          <w:szCs w:val="24"/>
        </w:rPr>
        <w:t>可</w:t>
      </w:r>
      <w:proofErr w:type="gramEnd"/>
      <w:r>
        <w:rPr>
          <w:rFonts w:hint="eastAsia"/>
          <w:szCs w:val="24"/>
        </w:rPr>
        <w:t>销售性</w:t>
      </w:r>
      <w:r w:rsidRPr="00965094">
        <w:rPr>
          <w:szCs w:val="24"/>
        </w:rPr>
        <w:t>，且在出售蔬菜种子剥离业务之前，尽可能降低蔬菜种子剥离业务丧失竞争潜力的风险</w:t>
      </w:r>
      <w:r>
        <w:rPr>
          <w:rFonts w:hint="eastAsia"/>
          <w:szCs w:val="24"/>
        </w:rPr>
        <w:t>；</w:t>
      </w:r>
      <w:r w:rsidRPr="00965094">
        <w:rPr>
          <w:szCs w:val="24"/>
        </w:rPr>
        <w:t>且</w:t>
      </w:r>
    </w:p>
    <w:p w14:paraId="77A508D2" w14:textId="77777777" w:rsidR="00C1550B" w:rsidRPr="00965094" w:rsidRDefault="00C1550B" w:rsidP="00C1550B">
      <w:pPr>
        <w:numPr>
          <w:ilvl w:val="0"/>
          <w:numId w:val="39"/>
        </w:numPr>
        <w:adjustRightInd w:val="0"/>
        <w:snapToGrid w:val="0"/>
        <w:spacing w:beforeLines="100" w:before="240" w:afterLines="100" w:line="300" w:lineRule="auto"/>
        <w:rPr>
          <w:szCs w:val="24"/>
        </w:rPr>
      </w:pPr>
      <w:r w:rsidRPr="00965094">
        <w:rPr>
          <w:szCs w:val="24"/>
        </w:rPr>
        <w:t>拜耳承诺将蔬菜种子剥离业务</w:t>
      </w:r>
      <w:r>
        <w:rPr>
          <w:rFonts w:hint="eastAsia"/>
          <w:szCs w:val="24"/>
        </w:rPr>
        <w:t>独立于</w:t>
      </w:r>
      <w:r w:rsidRPr="00965094">
        <w:rPr>
          <w:szCs w:val="24"/>
        </w:rPr>
        <w:t>其他留</w:t>
      </w:r>
      <w:r>
        <w:rPr>
          <w:rFonts w:hint="eastAsia"/>
          <w:szCs w:val="24"/>
        </w:rPr>
        <w:t>存</w:t>
      </w:r>
      <w:r w:rsidRPr="00965094">
        <w:rPr>
          <w:szCs w:val="24"/>
        </w:rPr>
        <w:t>业务，</w:t>
      </w:r>
      <w:r>
        <w:rPr>
          <w:rFonts w:hint="eastAsia"/>
          <w:szCs w:val="24"/>
        </w:rPr>
        <w:t>包括独立于从孟山都</w:t>
      </w:r>
      <w:proofErr w:type="gramStart"/>
      <w:r>
        <w:rPr>
          <w:rFonts w:hint="eastAsia"/>
          <w:szCs w:val="24"/>
        </w:rPr>
        <w:t>处收购</w:t>
      </w:r>
      <w:proofErr w:type="gramEnd"/>
      <w:r>
        <w:rPr>
          <w:rFonts w:hint="eastAsia"/>
          <w:szCs w:val="24"/>
        </w:rPr>
        <w:t>的业务，</w:t>
      </w:r>
      <w:r w:rsidRPr="00965094">
        <w:rPr>
          <w:szCs w:val="24"/>
        </w:rPr>
        <w:t>且确保蔬菜种子剥离业务的</w:t>
      </w:r>
      <w:r>
        <w:rPr>
          <w:rFonts w:hint="eastAsia"/>
          <w:szCs w:val="24"/>
        </w:rPr>
        <w:t>关键</w:t>
      </w:r>
      <w:r w:rsidRPr="00965094">
        <w:rPr>
          <w:szCs w:val="24"/>
        </w:rPr>
        <w:t>员工不参与任何拜耳的</w:t>
      </w:r>
      <w:r>
        <w:rPr>
          <w:rFonts w:hint="eastAsia"/>
          <w:szCs w:val="24"/>
        </w:rPr>
        <w:t>留存</w:t>
      </w:r>
      <w:r w:rsidRPr="00965094">
        <w:rPr>
          <w:szCs w:val="24"/>
        </w:rPr>
        <w:t>业务，反之亦然。拜耳还承诺蔬菜种子剥离业务的员工不会向任何蔬菜种子剥离业务</w:t>
      </w:r>
      <w:r>
        <w:rPr>
          <w:rFonts w:hint="eastAsia"/>
          <w:szCs w:val="24"/>
        </w:rPr>
        <w:t>以</w:t>
      </w:r>
      <w:r w:rsidRPr="00965094">
        <w:rPr>
          <w:szCs w:val="24"/>
        </w:rPr>
        <w:t>外的</w:t>
      </w:r>
      <w:r>
        <w:rPr>
          <w:rFonts w:hint="eastAsia"/>
          <w:szCs w:val="24"/>
        </w:rPr>
        <w:t>任何</w:t>
      </w:r>
      <w:r w:rsidRPr="00965094">
        <w:rPr>
          <w:szCs w:val="24"/>
        </w:rPr>
        <w:t>人汇报</w:t>
      </w:r>
      <w:r>
        <w:rPr>
          <w:rFonts w:hint="eastAsia"/>
          <w:szCs w:val="24"/>
        </w:rPr>
        <w:t>工作</w:t>
      </w:r>
      <w:r w:rsidRPr="00965094">
        <w:rPr>
          <w:szCs w:val="24"/>
        </w:rPr>
        <w:t>。</w:t>
      </w:r>
      <w:r w:rsidRPr="00906855">
        <w:rPr>
          <w:rFonts w:hint="eastAsia"/>
          <w:szCs w:val="24"/>
        </w:rPr>
        <w:t>拜耳承诺冻结与</w:t>
      </w:r>
      <w:r w:rsidRPr="00965094">
        <w:rPr>
          <w:szCs w:val="24"/>
        </w:rPr>
        <w:t>蔬菜种子剥离业务</w:t>
      </w:r>
      <w:r w:rsidRPr="00906855">
        <w:rPr>
          <w:rFonts w:hint="eastAsia"/>
          <w:szCs w:val="24"/>
        </w:rPr>
        <w:t>有关的</w:t>
      </w:r>
      <w:r>
        <w:rPr>
          <w:rFonts w:hint="eastAsia"/>
          <w:szCs w:val="24"/>
        </w:rPr>
        <w:t>员工</w:t>
      </w:r>
      <w:r w:rsidRPr="00906855">
        <w:rPr>
          <w:rFonts w:hint="eastAsia"/>
          <w:szCs w:val="24"/>
        </w:rPr>
        <w:t>流动，</w:t>
      </w:r>
      <w:r>
        <w:rPr>
          <w:rFonts w:hint="eastAsia"/>
          <w:szCs w:val="24"/>
        </w:rPr>
        <w:t>且</w:t>
      </w:r>
      <w:r w:rsidRPr="00906855">
        <w:rPr>
          <w:rFonts w:hint="eastAsia"/>
          <w:szCs w:val="24"/>
        </w:rPr>
        <w:t>自审查决定</w:t>
      </w:r>
      <w:proofErr w:type="gramStart"/>
      <w:r w:rsidRPr="00906855">
        <w:rPr>
          <w:rFonts w:hint="eastAsia"/>
          <w:szCs w:val="24"/>
        </w:rPr>
        <w:t>作出</w:t>
      </w:r>
      <w:proofErr w:type="gramEnd"/>
      <w:r w:rsidRPr="00906855">
        <w:rPr>
          <w:rFonts w:hint="eastAsia"/>
          <w:szCs w:val="24"/>
        </w:rPr>
        <w:t>之日起</w:t>
      </w:r>
      <w:r>
        <w:rPr>
          <w:rFonts w:hint="eastAsia"/>
          <w:szCs w:val="24"/>
        </w:rPr>
        <w:t>两年内</w:t>
      </w:r>
      <w:r w:rsidRPr="00906855">
        <w:rPr>
          <w:rFonts w:hint="eastAsia"/>
          <w:szCs w:val="24"/>
        </w:rPr>
        <w:t>，不得再次聘请与</w:t>
      </w:r>
      <w:r w:rsidRPr="00965094">
        <w:rPr>
          <w:szCs w:val="24"/>
        </w:rPr>
        <w:t>蔬菜种子剥离业务</w:t>
      </w:r>
      <w:r w:rsidRPr="00906855">
        <w:rPr>
          <w:rFonts w:hint="eastAsia"/>
          <w:szCs w:val="24"/>
        </w:rPr>
        <w:t>有关的员工。</w:t>
      </w:r>
    </w:p>
    <w:p w14:paraId="11505029" w14:textId="77777777" w:rsidR="00C1550B" w:rsidRPr="00965094" w:rsidRDefault="00C1550B" w:rsidP="00C1550B">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sidRPr="00965094">
        <w:rPr>
          <w:szCs w:val="24"/>
        </w:rPr>
        <w:t>拜耳将保持蔬菜种子剥离业务结构上的独立性，包括能够有效维持剥离业务运营的所有资产、基础设施、员工和知识产权，使之能像被拜耳运行时那样得到有效运作。拜耳将与潜在买方具体讨论附加条件。</w:t>
      </w:r>
    </w:p>
    <w:p w14:paraId="511FEFB6" w14:textId="77777777" w:rsidR="00C1550B" w:rsidRPr="00965094" w:rsidRDefault="00C1550B" w:rsidP="00C1550B">
      <w:pPr>
        <w:keepNext/>
        <w:tabs>
          <w:tab w:val="left" w:pos="600"/>
          <w:tab w:val="left" w:pos="1500"/>
          <w:tab w:val="left" w:pos="3600"/>
          <w:tab w:val="decimal" w:pos="3900"/>
          <w:tab w:val="left" w:pos="4800"/>
          <w:tab w:val="decimal" w:pos="5700"/>
        </w:tabs>
        <w:adjustRightInd w:val="0"/>
        <w:snapToGrid w:val="0"/>
        <w:spacing w:beforeLines="100" w:before="240" w:afterLines="100" w:line="300" w:lineRule="auto"/>
        <w:outlineLvl w:val="0"/>
        <w:rPr>
          <w:szCs w:val="24"/>
          <w:u w:val="single"/>
        </w:rPr>
      </w:pPr>
      <w:r w:rsidRPr="00965094">
        <w:rPr>
          <w:szCs w:val="24"/>
          <w:u w:val="single"/>
        </w:rPr>
        <w:t>蔬菜种子剥离业务的范围</w:t>
      </w:r>
    </w:p>
    <w:p w14:paraId="513C0982" w14:textId="77777777" w:rsidR="00C1550B" w:rsidRPr="00965094" w:rsidRDefault="00C1550B" w:rsidP="00C1550B">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bCs/>
          <w:szCs w:val="24"/>
        </w:rPr>
      </w:pPr>
      <w:r w:rsidRPr="00965094">
        <w:rPr>
          <w:bCs/>
          <w:szCs w:val="24"/>
        </w:rPr>
        <w:t>总之，蔬菜种子剥离承诺将出售拜耳在全球范围全部的蔬菜种子业务，包括</w:t>
      </w:r>
      <w:r>
        <w:rPr>
          <w:rFonts w:hint="eastAsia"/>
          <w:bCs/>
          <w:szCs w:val="24"/>
        </w:rPr>
        <w:t>但不限于</w:t>
      </w:r>
      <w:r w:rsidRPr="00965094">
        <w:rPr>
          <w:bCs/>
          <w:szCs w:val="24"/>
        </w:rPr>
        <w:t>相关知识产权、主要</w:t>
      </w:r>
      <w:proofErr w:type="gramStart"/>
      <w:r w:rsidRPr="00965094">
        <w:rPr>
          <w:bCs/>
          <w:szCs w:val="24"/>
        </w:rPr>
        <w:t>研发</w:t>
      </w:r>
      <w:r>
        <w:rPr>
          <w:rFonts w:hint="eastAsia"/>
        </w:rPr>
        <w:t>员工</w:t>
      </w:r>
      <w:proofErr w:type="gramEnd"/>
      <w:r>
        <w:rPr>
          <w:rFonts w:hint="eastAsia"/>
        </w:rPr>
        <w:t>和研发资产</w:t>
      </w:r>
      <w:r w:rsidRPr="00965094">
        <w:rPr>
          <w:bCs/>
          <w:szCs w:val="24"/>
        </w:rPr>
        <w:t>、销售</w:t>
      </w:r>
      <w:r>
        <w:rPr>
          <w:rFonts w:hint="eastAsia"/>
        </w:rPr>
        <w:t>员工和销售资产</w:t>
      </w:r>
      <w:r w:rsidRPr="00965094">
        <w:rPr>
          <w:bCs/>
          <w:szCs w:val="24"/>
        </w:rPr>
        <w:t>、</w:t>
      </w:r>
      <w:r>
        <w:rPr>
          <w:rFonts w:hint="eastAsia"/>
        </w:rPr>
        <w:t>生产员工和生产设施</w:t>
      </w:r>
      <w:r w:rsidRPr="00965094">
        <w:rPr>
          <w:bCs/>
          <w:szCs w:val="24"/>
        </w:rPr>
        <w:t>。蔬菜种子剥离业务包括：</w:t>
      </w:r>
      <w:r w:rsidRPr="00965094">
        <w:rPr>
          <w:bCs/>
          <w:szCs w:val="24"/>
        </w:rPr>
        <w:t xml:space="preserve"> </w:t>
      </w:r>
    </w:p>
    <w:p w14:paraId="0745ABC1" w14:textId="77777777" w:rsidR="00C1550B" w:rsidRPr="00965094" w:rsidRDefault="00C1550B" w:rsidP="00C1550B">
      <w:pPr>
        <w:numPr>
          <w:ilvl w:val="0"/>
          <w:numId w:val="41"/>
        </w:numPr>
        <w:adjustRightInd w:val="0"/>
        <w:snapToGrid w:val="0"/>
        <w:spacing w:beforeLines="100" w:before="240" w:afterLines="100" w:line="300" w:lineRule="auto"/>
        <w:rPr>
          <w:bCs/>
          <w:szCs w:val="24"/>
        </w:rPr>
      </w:pPr>
      <w:r w:rsidRPr="00965094">
        <w:rPr>
          <w:bCs/>
          <w:szCs w:val="24"/>
        </w:rPr>
        <w:t>拜耳蔬菜种子业务所有</w:t>
      </w:r>
      <w:r>
        <w:rPr>
          <w:rFonts w:hint="eastAsia"/>
          <w:bCs/>
          <w:szCs w:val="24"/>
        </w:rPr>
        <w:t>专属</w:t>
      </w:r>
      <w:r w:rsidRPr="00965094">
        <w:rPr>
          <w:bCs/>
          <w:szCs w:val="24"/>
        </w:rPr>
        <w:t>法律实体</w:t>
      </w:r>
      <w:r>
        <w:rPr>
          <w:rFonts w:hint="eastAsia"/>
          <w:bCs/>
          <w:szCs w:val="24"/>
        </w:rPr>
        <w:t>。由共享的法律实体开展的蔬菜种子业务也将作为资产被剥离</w:t>
      </w:r>
      <w:r w:rsidRPr="00965094">
        <w:rPr>
          <w:bCs/>
          <w:szCs w:val="24"/>
        </w:rPr>
        <w:t>；</w:t>
      </w:r>
    </w:p>
    <w:p w14:paraId="16DAB154"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sidRPr="00965094">
        <w:rPr>
          <w:szCs w:val="24"/>
        </w:rPr>
        <w:t>拜耳蔬菜种子业务所有的专用设施（包括研发设施）和场所（无论所</w:t>
      </w:r>
      <w:r>
        <w:rPr>
          <w:rFonts w:hint="eastAsia"/>
          <w:szCs w:val="24"/>
        </w:rPr>
        <w:t>自</w:t>
      </w:r>
      <w:r w:rsidRPr="00965094">
        <w:rPr>
          <w:szCs w:val="24"/>
        </w:rPr>
        <w:t>有或租用）；</w:t>
      </w:r>
    </w:p>
    <w:p w14:paraId="5ED1AF6B"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sidRPr="00965094">
        <w:rPr>
          <w:szCs w:val="24"/>
        </w:rPr>
        <w:lastRenderedPageBreak/>
        <w:t>拜耳蔬菜种子业务所有固定资产、无形资产和商誉；</w:t>
      </w:r>
    </w:p>
    <w:p w14:paraId="2D4375C9"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sidRPr="00965094">
        <w:rPr>
          <w:szCs w:val="24"/>
        </w:rPr>
        <w:t>所有从事拜耳蔬菜种子业务的员工；</w:t>
      </w:r>
    </w:p>
    <w:p w14:paraId="100A78AA"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Pr>
          <w:rFonts w:hint="eastAsia"/>
          <w:szCs w:val="24"/>
        </w:rPr>
        <w:t>拜耳</w:t>
      </w:r>
      <w:r w:rsidRPr="00965094">
        <w:rPr>
          <w:szCs w:val="24"/>
        </w:rPr>
        <w:t>蔬菜种子</w:t>
      </w:r>
      <w:r>
        <w:rPr>
          <w:rFonts w:hint="eastAsia"/>
          <w:szCs w:val="24"/>
        </w:rPr>
        <w:t>业务</w:t>
      </w:r>
      <w:r w:rsidRPr="00965094">
        <w:rPr>
          <w:szCs w:val="24"/>
        </w:rPr>
        <w:t>的</w:t>
      </w:r>
      <w:r>
        <w:rPr>
          <w:rFonts w:hint="eastAsia"/>
          <w:szCs w:val="24"/>
        </w:rPr>
        <w:t>所有</w:t>
      </w:r>
      <w:r w:rsidRPr="00965094">
        <w:rPr>
          <w:szCs w:val="24"/>
        </w:rPr>
        <w:t>产品</w:t>
      </w:r>
      <w:r>
        <w:rPr>
          <w:rFonts w:hint="eastAsia"/>
          <w:szCs w:val="24"/>
        </w:rPr>
        <w:t>和相关在</w:t>
      </w:r>
      <w:proofErr w:type="gramStart"/>
      <w:r>
        <w:rPr>
          <w:rFonts w:hint="eastAsia"/>
          <w:szCs w:val="24"/>
        </w:rPr>
        <w:t>研</w:t>
      </w:r>
      <w:proofErr w:type="gramEnd"/>
      <w:r>
        <w:rPr>
          <w:rFonts w:hint="eastAsia"/>
          <w:szCs w:val="24"/>
        </w:rPr>
        <w:t>项目</w:t>
      </w:r>
      <w:r w:rsidRPr="00965094">
        <w:rPr>
          <w:szCs w:val="24"/>
        </w:rPr>
        <w:t>（包括作物、类型、品种</w:t>
      </w:r>
      <w:r>
        <w:rPr>
          <w:rFonts w:hint="eastAsia"/>
          <w:szCs w:val="24"/>
        </w:rPr>
        <w:t>、</w:t>
      </w:r>
      <w:r w:rsidRPr="00965094">
        <w:rPr>
          <w:szCs w:val="24"/>
        </w:rPr>
        <w:t>亲本产品</w:t>
      </w:r>
      <w:r>
        <w:rPr>
          <w:rFonts w:hint="eastAsia"/>
          <w:szCs w:val="24"/>
        </w:rPr>
        <w:t>和所有在</w:t>
      </w:r>
      <w:proofErr w:type="gramStart"/>
      <w:r>
        <w:rPr>
          <w:rFonts w:hint="eastAsia"/>
          <w:szCs w:val="24"/>
        </w:rPr>
        <w:t>研</w:t>
      </w:r>
      <w:proofErr w:type="gramEnd"/>
      <w:r>
        <w:rPr>
          <w:rFonts w:hint="eastAsia"/>
          <w:szCs w:val="24"/>
        </w:rPr>
        <w:t>产品</w:t>
      </w:r>
      <w:r w:rsidRPr="00965094">
        <w:rPr>
          <w:szCs w:val="24"/>
        </w:rPr>
        <w:t>）；</w:t>
      </w:r>
    </w:p>
    <w:p w14:paraId="7CC3C0A9"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Pr>
          <w:szCs w:val="24"/>
        </w:rPr>
        <w:t>纽内姆（</w:t>
      </w:r>
      <w:proofErr w:type="spellStart"/>
      <w:r>
        <w:rPr>
          <w:szCs w:val="24"/>
        </w:rPr>
        <w:t>Nunhems</w:t>
      </w:r>
      <w:proofErr w:type="spellEnd"/>
      <w:r>
        <w:rPr>
          <w:szCs w:val="24"/>
        </w:rPr>
        <w:t>）</w:t>
      </w:r>
      <w:r w:rsidRPr="00965094">
        <w:rPr>
          <w:szCs w:val="24"/>
        </w:rPr>
        <w:t xml:space="preserve"> </w:t>
      </w:r>
      <w:r w:rsidRPr="00965094">
        <w:rPr>
          <w:szCs w:val="24"/>
        </w:rPr>
        <w:t>和</w:t>
      </w:r>
      <w:r w:rsidRPr="00965094">
        <w:rPr>
          <w:szCs w:val="24"/>
        </w:rPr>
        <w:t xml:space="preserve"> HILD</w:t>
      </w:r>
      <w:r w:rsidRPr="00965094">
        <w:rPr>
          <w:szCs w:val="24"/>
        </w:rPr>
        <w:t>品牌；</w:t>
      </w:r>
    </w:p>
    <w:p w14:paraId="7CC3085B" w14:textId="77777777" w:rsidR="00C1550B" w:rsidRPr="00965094" w:rsidRDefault="00C1550B" w:rsidP="00C1550B">
      <w:pPr>
        <w:numPr>
          <w:ilvl w:val="0"/>
          <w:numId w:val="41"/>
        </w:numPr>
        <w:adjustRightInd w:val="0"/>
        <w:snapToGrid w:val="0"/>
        <w:spacing w:beforeLines="100" w:before="240" w:afterLines="100" w:line="300" w:lineRule="auto"/>
        <w:rPr>
          <w:szCs w:val="24"/>
        </w:rPr>
      </w:pPr>
      <w:r w:rsidRPr="00965094">
        <w:rPr>
          <w:szCs w:val="24"/>
        </w:rPr>
        <w:t>所有</w:t>
      </w:r>
      <w:r>
        <w:rPr>
          <w:rFonts w:hint="eastAsia"/>
          <w:szCs w:val="24"/>
        </w:rPr>
        <w:t>拜耳</w:t>
      </w:r>
      <w:r w:rsidRPr="00965094">
        <w:rPr>
          <w:szCs w:val="24"/>
        </w:rPr>
        <w:t>蔬菜种子</w:t>
      </w:r>
      <w:r>
        <w:rPr>
          <w:rFonts w:hint="eastAsia"/>
          <w:szCs w:val="24"/>
        </w:rPr>
        <w:t>业务专有</w:t>
      </w:r>
      <w:r w:rsidRPr="00965094">
        <w:rPr>
          <w:szCs w:val="24"/>
        </w:rPr>
        <w:t>的供应和客户协议；</w:t>
      </w:r>
    </w:p>
    <w:p w14:paraId="612479BA" w14:textId="77777777" w:rsidR="00C1550B" w:rsidRPr="00D57732" w:rsidRDefault="00C1550B" w:rsidP="00C1550B">
      <w:pPr>
        <w:numPr>
          <w:ilvl w:val="0"/>
          <w:numId w:val="41"/>
        </w:numPr>
        <w:adjustRightInd w:val="0"/>
        <w:snapToGrid w:val="0"/>
        <w:spacing w:beforeLines="100" w:before="240" w:afterLines="100" w:line="300" w:lineRule="auto"/>
        <w:rPr>
          <w:szCs w:val="24"/>
        </w:rPr>
      </w:pPr>
      <w:r w:rsidRPr="00965094">
        <w:rPr>
          <w:szCs w:val="24"/>
        </w:rPr>
        <w:t>所有相关知识产权</w:t>
      </w:r>
      <w:r>
        <w:rPr>
          <w:rFonts w:hint="eastAsia"/>
          <w:szCs w:val="24"/>
        </w:rPr>
        <w:t>，包括作物相关知识产权</w:t>
      </w:r>
      <w:r w:rsidRPr="00965094">
        <w:rPr>
          <w:szCs w:val="24"/>
        </w:rPr>
        <w:t>（包括种质、性状、标</w:t>
      </w:r>
      <w:r>
        <w:rPr>
          <w:rFonts w:hint="eastAsia"/>
          <w:szCs w:val="24"/>
        </w:rPr>
        <w:t>记</w:t>
      </w:r>
      <w:r w:rsidRPr="00965094">
        <w:rPr>
          <w:szCs w:val="24"/>
        </w:rPr>
        <w:t>和细胞</w:t>
      </w:r>
      <w:r>
        <w:rPr>
          <w:rFonts w:hint="eastAsia"/>
          <w:szCs w:val="24"/>
        </w:rPr>
        <w:t>生物</w:t>
      </w:r>
      <w:r w:rsidRPr="00965094">
        <w:rPr>
          <w:szCs w:val="24"/>
        </w:rPr>
        <w:t>信息）</w:t>
      </w:r>
      <w:r>
        <w:rPr>
          <w:rFonts w:hint="eastAsia"/>
          <w:szCs w:val="24"/>
        </w:rPr>
        <w:t>以及拜耳</w:t>
      </w:r>
      <w:r w:rsidRPr="00965094">
        <w:rPr>
          <w:szCs w:val="24"/>
        </w:rPr>
        <w:t>蔬菜种子</w:t>
      </w:r>
      <w:r>
        <w:rPr>
          <w:rFonts w:hint="eastAsia"/>
          <w:szCs w:val="24"/>
        </w:rPr>
        <w:t>业务</w:t>
      </w:r>
      <w:r w:rsidRPr="00965094">
        <w:rPr>
          <w:szCs w:val="24"/>
        </w:rPr>
        <w:t>法律实体所持</w:t>
      </w:r>
      <w:r>
        <w:rPr>
          <w:rFonts w:hint="eastAsia"/>
          <w:szCs w:val="24"/>
        </w:rPr>
        <w:t>有的</w:t>
      </w:r>
      <w:r w:rsidRPr="00965094">
        <w:rPr>
          <w:szCs w:val="24"/>
        </w:rPr>
        <w:t>知识产</w:t>
      </w:r>
      <w:r>
        <w:rPr>
          <w:rFonts w:hint="eastAsia"/>
          <w:szCs w:val="24"/>
        </w:rPr>
        <w:t>权</w:t>
      </w:r>
      <w:r w:rsidRPr="00965094">
        <w:rPr>
          <w:szCs w:val="24"/>
        </w:rPr>
        <w:t>（例如专利权、商标、许可协议、作物</w:t>
      </w:r>
      <w:r>
        <w:rPr>
          <w:rFonts w:hint="eastAsia"/>
          <w:szCs w:val="24"/>
        </w:rPr>
        <w:t>品种</w:t>
      </w:r>
      <w:r w:rsidRPr="00965094">
        <w:rPr>
          <w:szCs w:val="24"/>
        </w:rPr>
        <w:t>保护权、专有技术</w:t>
      </w:r>
      <w:r>
        <w:rPr>
          <w:rFonts w:hint="eastAsia"/>
          <w:szCs w:val="24"/>
        </w:rPr>
        <w:t>等</w:t>
      </w:r>
      <w:r w:rsidRPr="00965094">
        <w:rPr>
          <w:szCs w:val="24"/>
        </w:rPr>
        <w:t>）；</w:t>
      </w:r>
    </w:p>
    <w:p w14:paraId="4F5EB959" w14:textId="77777777" w:rsidR="00C1550B" w:rsidRPr="00AD74EC" w:rsidRDefault="00C1550B" w:rsidP="00C1550B">
      <w:pPr>
        <w:numPr>
          <w:ilvl w:val="0"/>
          <w:numId w:val="41"/>
        </w:numPr>
        <w:adjustRightInd w:val="0"/>
        <w:snapToGrid w:val="0"/>
        <w:spacing w:beforeLines="100" w:before="240" w:afterLines="100" w:line="300" w:lineRule="auto"/>
        <w:rPr>
          <w:szCs w:val="24"/>
        </w:rPr>
      </w:pPr>
      <w:r>
        <w:rPr>
          <w:rFonts w:hint="eastAsia"/>
          <w:szCs w:val="24"/>
        </w:rPr>
        <w:t>拜耳</w:t>
      </w:r>
      <w:r w:rsidRPr="00965094">
        <w:rPr>
          <w:szCs w:val="24"/>
        </w:rPr>
        <w:t>蔬菜种子</w:t>
      </w:r>
      <w:r>
        <w:rPr>
          <w:rFonts w:hint="eastAsia"/>
          <w:szCs w:val="24"/>
        </w:rPr>
        <w:t>业务</w:t>
      </w:r>
      <w:r w:rsidRPr="00965094">
        <w:rPr>
          <w:szCs w:val="24"/>
        </w:rPr>
        <w:t>专</w:t>
      </w:r>
      <w:r>
        <w:rPr>
          <w:rFonts w:hint="eastAsia"/>
          <w:szCs w:val="24"/>
        </w:rPr>
        <w:t>业</w:t>
      </w:r>
      <w:r w:rsidRPr="00965094">
        <w:rPr>
          <w:szCs w:val="24"/>
        </w:rPr>
        <w:t>知识；</w:t>
      </w:r>
      <w:r w:rsidRPr="00965094">
        <w:rPr>
          <w:szCs w:val="24"/>
        </w:rPr>
        <w:t xml:space="preserve"> </w:t>
      </w:r>
      <w:r w:rsidRPr="00965094">
        <w:rPr>
          <w:szCs w:val="24"/>
        </w:rPr>
        <w:t>和</w:t>
      </w:r>
    </w:p>
    <w:p w14:paraId="7FF970EE" w14:textId="77777777" w:rsidR="00C1550B" w:rsidRPr="00DC663F" w:rsidRDefault="00C1550B" w:rsidP="00C1550B">
      <w:pPr>
        <w:numPr>
          <w:ilvl w:val="0"/>
          <w:numId w:val="41"/>
        </w:numPr>
        <w:adjustRightInd w:val="0"/>
        <w:snapToGrid w:val="0"/>
        <w:spacing w:beforeLines="100" w:before="240" w:afterLines="100" w:line="300" w:lineRule="auto"/>
        <w:rPr>
          <w:szCs w:val="24"/>
        </w:rPr>
      </w:pPr>
      <w:r>
        <w:rPr>
          <w:rFonts w:hint="eastAsia"/>
          <w:szCs w:val="24"/>
        </w:rPr>
        <w:t>拜耳在中国现有的合营企业，即纽内姆（北京）种子有限公司中持有的股权</w:t>
      </w:r>
      <w:r w:rsidRPr="00965094">
        <w:rPr>
          <w:szCs w:val="24"/>
        </w:rPr>
        <w:t>。</w:t>
      </w:r>
    </w:p>
    <w:p w14:paraId="31821C68" w14:textId="7C690CBB" w:rsidR="00DC663F" w:rsidRPr="00DE5B44" w:rsidRDefault="006C296E" w:rsidP="00681D4E">
      <w:pPr>
        <w:pStyle w:val="a"/>
        <w:numPr>
          <w:ilvl w:val="0"/>
          <w:numId w:val="0"/>
        </w:numPr>
        <w:adjustRightInd w:val="0"/>
        <w:snapToGrid w:val="0"/>
        <w:spacing w:beforeLines="100" w:before="240" w:afterLines="100" w:line="300" w:lineRule="auto"/>
        <w:rPr>
          <w:b/>
          <w:szCs w:val="24"/>
          <w:lang w:eastAsia="zh-CN"/>
        </w:rPr>
      </w:pPr>
      <w:r>
        <w:rPr>
          <w:rFonts w:hint="eastAsia"/>
          <w:b/>
          <w:szCs w:val="24"/>
          <w:lang w:eastAsia="zh-CN"/>
        </w:rPr>
        <w:t>四</w:t>
      </w:r>
      <w:r w:rsidR="00DC663F">
        <w:rPr>
          <w:rFonts w:hint="eastAsia"/>
          <w:b/>
          <w:szCs w:val="24"/>
          <w:lang w:eastAsia="zh-CN"/>
        </w:rPr>
        <w:t>、大田</w:t>
      </w:r>
      <w:r w:rsidR="00DC663F" w:rsidRPr="00DE5B44">
        <w:rPr>
          <w:rFonts w:hint="eastAsia"/>
          <w:b/>
          <w:szCs w:val="24"/>
          <w:lang w:eastAsia="zh-CN"/>
        </w:rPr>
        <w:t>作物性状</w:t>
      </w:r>
    </w:p>
    <w:p w14:paraId="7A5D4741" w14:textId="3329B47B" w:rsidR="00DC663F" w:rsidRPr="00877D14" w:rsidRDefault="00A669A1" w:rsidP="00877D14">
      <w:pPr>
        <w:rPr>
          <w:b/>
          <w:u w:val="single"/>
        </w:rPr>
      </w:pPr>
      <w:r>
        <w:rPr>
          <w:rFonts w:hint="eastAsia"/>
          <w:b/>
          <w:u w:val="single"/>
        </w:rPr>
        <w:t>剥离</w:t>
      </w:r>
      <w:r w:rsidR="00DC663F" w:rsidRPr="00877D14">
        <w:rPr>
          <w:rFonts w:hint="eastAsia"/>
          <w:b/>
          <w:u w:val="single"/>
        </w:rPr>
        <w:t>拜耳</w:t>
      </w:r>
      <w:r w:rsidR="00695F20" w:rsidRPr="00877D14">
        <w:rPr>
          <w:rFonts w:hint="eastAsia"/>
          <w:b/>
          <w:u w:val="single"/>
        </w:rPr>
        <w:t>大田作物性状</w:t>
      </w:r>
      <w:r w:rsidR="00DC663F" w:rsidRPr="00877D14">
        <w:rPr>
          <w:rFonts w:hint="eastAsia"/>
          <w:b/>
          <w:u w:val="single"/>
        </w:rPr>
        <w:t>业务</w:t>
      </w:r>
    </w:p>
    <w:p w14:paraId="678390AE" w14:textId="77777777" w:rsidR="00DC663F" w:rsidRPr="009244BC" w:rsidRDefault="00DC663F" w:rsidP="00681D4E">
      <w:pPr>
        <w:adjustRightInd w:val="0"/>
        <w:snapToGrid w:val="0"/>
        <w:spacing w:beforeLines="100" w:before="240" w:afterLines="100" w:line="300" w:lineRule="auto"/>
        <w:rPr>
          <w:szCs w:val="24"/>
          <w:highlight w:val="yellow"/>
          <w:u w:val="single"/>
        </w:rPr>
      </w:pPr>
      <w:r>
        <w:rPr>
          <w:rFonts w:hint="eastAsia"/>
          <w:szCs w:val="24"/>
          <w:u w:val="single"/>
        </w:rPr>
        <w:t>剥离承诺</w:t>
      </w:r>
    </w:p>
    <w:p w14:paraId="3D525E05" w14:textId="77777777" w:rsidR="00DC663F" w:rsidRDefault="00DC663F" w:rsidP="00834653">
      <w:pPr>
        <w:adjustRightInd w:val="0"/>
        <w:snapToGrid w:val="0"/>
        <w:spacing w:beforeLines="100" w:before="240" w:afterLines="100" w:line="300" w:lineRule="auto"/>
        <w:ind w:firstLineChars="200" w:firstLine="480"/>
        <w:rPr>
          <w:szCs w:val="24"/>
          <w:highlight w:val="yellow"/>
        </w:rPr>
      </w:pPr>
      <w:r w:rsidRPr="00B7755D">
        <w:rPr>
          <w:rFonts w:hint="eastAsia"/>
          <w:szCs w:val="24"/>
        </w:rPr>
        <w:t>为了解决商务部提出的担忧，</w:t>
      </w:r>
      <w:r>
        <w:rPr>
          <w:rFonts w:hint="eastAsia"/>
          <w:szCs w:val="24"/>
        </w:rPr>
        <w:t>交易双</w:t>
      </w:r>
      <w:r w:rsidRPr="00B7755D">
        <w:rPr>
          <w:rFonts w:hint="eastAsia"/>
          <w:szCs w:val="24"/>
        </w:rPr>
        <w:t>方</w:t>
      </w:r>
      <w:r>
        <w:rPr>
          <w:rFonts w:hint="eastAsia"/>
          <w:szCs w:val="24"/>
        </w:rPr>
        <w:t>特此做出以下承诺作为救济</w:t>
      </w:r>
      <w:r w:rsidRPr="00B7755D">
        <w:rPr>
          <w:rFonts w:hint="eastAsia"/>
          <w:szCs w:val="24"/>
        </w:rPr>
        <w:t>方案，</w:t>
      </w:r>
      <w:r>
        <w:rPr>
          <w:rFonts w:hint="eastAsia"/>
          <w:szCs w:val="24"/>
        </w:rPr>
        <w:t>以</w:t>
      </w:r>
      <w:r w:rsidRPr="00B7755D">
        <w:rPr>
          <w:rFonts w:hint="eastAsia"/>
          <w:szCs w:val="24"/>
        </w:rPr>
        <w:t>消除因拜耳获得孟山都</w:t>
      </w:r>
      <w:r>
        <w:rPr>
          <w:rFonts w:hint="eastAsia"/>
          <w:szCs w:val="24"/>
        </w:rPr>
        <w:t>单独控制权而在</w:t>
      </w:r>
      <w:r w:rsidRPr="00A134C5">
        <w:rPr>
          <w:rFonts w:hint="eastAsia"/>
          <w:szCs w:val="24"/>
        </w:rPr>
        <w:t>大田作物性状</w:t>
      </w:r>
      <w:r>
        <w:rPr>
          <w:rFonts w:hint="eastAsia"/>
          <w:szCs w:val="24"/>
        </w:rPr>
        <w:t>领域</w:t>
      </w:r>
      <w:r w:rsidRPr="00B7755D">
        <w:rPr>
          <w:rFonts w:hint="eastAsia"/>
          <w:szCs w:val="24"/>
        </w:rPr>
        <w:t>可能</w:t>
      </w:r>
      <w:r>
        <w:rPr>
          <w:rFonts w:hint="eastAsia"/>
          <w:szCs w:val="24"/>
        </w:rPr>
        <w:t>引发的</w:t>
      </w:r>
      <w:r w:rsidRPr="00B7755D">
        <w:rPr>
          <w:rFonts w:hint="eastAsia"/>
          <w:szCs w:val="24"/>
        </w:rPr>
        <w:t>竞争</w:t>
      </w:r>
      <w:r>
        <w:rPr>
          <w:rFonts w:hint="eastAsia"/>
          <w:szCs w:val="24"/>
        </w:rPr>
        <w:t>问题</w:t>
      </w:r>
      <w:r w:rsidRPr="00B7755D">
        <w:rPr>
          <w:rFonts w:hint="eastAsia"/>
          <w:szCs w:val="24"/>
        </w:rPr>
        <w:t>。</w:t>
      </w:r>
    </w:p>
    <w:p w14:paraId="1BEDB47E" w14:textId="36670A64" w:rsidR="00DC663F" w:rsidRPr="009244BC" w:rsidRDefault="00DC663F" w:rsidP="00834653">
      <w:pPr>
        <w:adjustRightInd w:val="0"/>
        <w:snapToGrid w:val="0"/>
        <w:spacing w:beforeLines="100" w:before="240" w:afterLines="100" w:line="300" w:lineRule="auto"/>
        <w:ind w:firstLineChars="200" w:firstLine="480"/>
        <w:rPr>
          <w:szCs w:val="24"/>
          <w:highlight w:val="yellow"/>
        </w:rPr>
      </w:pPr>
      <w:r>
        <w:rPr>
          <w:rFonts w:hint="eastAsia"/>
          <w:szCs w:val="24"/>
        </w:rPr>
        <w:t>拜耳基于</w:t>
      </w:r>
      <w:r w:rsidRPr="00A134C5">
        <w:rPr>
          <w:rFonts w:hint="eastAsia"/>
          <w:szCs w:val="24"/>
        </w:rPr>
        <w:t>大田</w:t>
      </w:r>
      <w:r w:rsidR="00056682">
        <w:rPr>
          <w:rFonts w:hint="eastAsia"/>
          <w:szCs w:val="24"/>
        </w:rPr>
        <w:t>作物性状</w:t>
      </w:r>
      <w:r>
        <w:rPr>
          <w:rFonts w:hint="eastAsia"/>
          <w:szCs w:val="24"/>
        </w:rPr>
        <w:t>业务</w:t>
      </w:r>
      <w:r w:rsidRPr="00A134C5">
        <w:rPr>
          <w:rFonts w:hint="eastAsia"/>
          <w:szCs w:val="24"/>
        </w:rPr>
        <w:t>（“</w:t>
      </w:r>
      <w:r w:rsidR="00695F20">
        <w:rPr>
          <w:rFonts w:hint="eastAsia"/>
          <w:b/>
          <w:szCs w:val="24"/>
        </w:rPr>
        <w:t>大田作物性状剥离</w:t>
      </w:r>
      <w:r w:rsidRPr="0087311C">
        <w:rPr>
          <w:rFonts w:hint="eastAsia"/>
          <w:b/>
          <w:szCs w:val="24"/>
        </w:rPr>
        <w:t>业务</w:t>
      </w:r>
      <w:r>
        <w:rPr>
          <w:rFonts w:hint="eastAsia"/>
          <w:szCs w:val="24"/>
        </w:rPr>
        <w:t>”）和草铵</w:t>
      </w:r>
      <w:proofErr w:type="gramStart"/>
      <w:r>
        <w:rPr>
          <w:rFonts w:hint="eastAsia"/>
          <w:szCs w:val="24"/>
        </w:rPr>
        <w:t>膦</w:t>
      </w:r>
      <w:proofErr w:type="gramEnd"/>
      <w:r>
        <w:rPr>
          <w:rFonts w:hint="eastAsia"/>
          <w:szCs w:val="24"/>
        </w:rPr>
        <w:t>业务的各个部分创建了彼此独立的</w:t>
      </w:r>
      <w:r w:rsidRPr="00A134C5">
        <w:rPr>
          <w:rFonts w:hint="eastAsia"/>
          <w:szCs w:val="24"/>
        </w:rPr>
        <w:t>综合业务包</w:t>
      </w:r>
      <w:r>
        <w:rPr>
          <w:rFonts w:hint="eastAsia"/>
          <w:szCs w:val="24"/>
        </w:rPr>
        <w:t>，并将其对外销售</w:t>
      </w:r>
      <w:r w:rsidRPr="00A134C5">
        <w:rPr>
          <w:rFonts w:hint="eastAsia"/>
          <w:szCs w:val="24"/>
        </w:rPr>
        <w:t>。</w:t>
      </w:r>
      <w:r w:rsidR="00906855">
        <w:rPr>
          <w:rFonts w:hint="eastAsia"/>
          <w:szCs w:val="24"/>
        </w:rPr>
        <w:t>有关</w:t>
      </w:r>
      <w:r w:rsidR="00E14C78">
        <w:rPr>
          <w:rFonts w:hint="eastAsia"/>
          <w:szCs w:val="24"/>
        </w:rPr>
        <w:t>资产购买</w:t>
      </w:r>
      <w:r w:rsidR="00024DBA">
        <w:rPr>
          <w:rFonts w:hint="eastAsia"/>
          <w:szCs w:val="24"/>
        </w:rPr>
        <w:t>协议需获得商务部的批准。</w:t>
      </w:r>
    </w:p>
    <w:p w14:paraId="093214FA" w14:textId="4A97859A" w:rsidR="00DC663F" w:rsidRDefault="00DC663F" w:rsidP="00834653">
      <w:pPr>
        <w:adjustRightInd w:val="0"/>
        <w:snapToGrid w:val="0"/>
        <w:spacing w:beforeLines="100" w:before="240" w:afterLines="100" w:line="300" w:lineRule="auto"/>
        <w:ind w:firstLineChars="200" w:firstLine="480"/>
        <w:rPr>
          <w:szCs w:val="24"/>
          <w:highlight w:val="yellow"/>
        </w:rPr>
      </w:pPr>
      <w:r w:rsidRPr="0087311C">
        <w:rPr>
          <w:rFonts w:hint="eastAsia"/>
          <w:szCs w:val="24"/>
        </w:rPr>
        <w:t>资产购买协议</w:t>
      </w:r>
      <w:r>
        <w:rPr>
          <w:rFonts w:hint="eastAsia"/>
          <w:szCs w:val="24"/>
        </w:rPr>
        <w:t>订立的目的在于</w:t>
      </w:r>
      <w:r w:rsidRPr="0087311C">
        <w:rPr>
          <w:rFonts w:hint="eastAsia"/>
          <w:szCs w:val="24"/>
        </w:rPr>
        <w:t>消除</w:t>
      </w:r>
      <w:r>
        <w:rPr>
          <w:rFonts w:hint="eastAsia"/>
          <w:szCs w:val="24"/>
        </w:rPr>
        <w:t>本</w:t>
      </w:r>
      <w:r w:rsidRPr="0087311C">
        <w:rPr>
          <w:rFonts w:hint="eastAsia"/>
          <w:szCs w:val="24"/>
        </w:rPr>
        <w:t>交易</w:t>
      </w:r>
      <w:r>
        <w:rPr>
          <w:rFonts w:hint="eastAsia"/>
          <w:szCs w:val="24"/>
        </w:rPr>
        <w:t>在相关领域导致抑制竞争问题的风险</w:t>
      </w:r>
      <w:r w:rsidRPr="0087311C">
        <w:rPr>
          <w:rFonts w:hint="eastAsia"/>
          <w:szCs w:val="24"/>
        </w:rPr>
        <w:t>。</w:t>
      </w:r>
      <w:r w:rsidR="00E14C78" w:rsidRPr="0087311C">
        <w:rPr>
          <w:rFonts w:hint="eastAsia"/>
          <w:szCs w:val="24"/>
        </w:rPr>
        <w:t>资产购买协议</w:t>
      </w:r>
      <w:r w:rsidR="00E14C78">
        <w:rPr>
          <w:rFonts w:hint="eastAsia"/>
          <w:szCs w:val="24"/>
        </w:rPr>
        <w:t>中</w:t>
      </w:r>
      <w:r w:rsidRPr="0087311C">
        <w:rPr>
          <w:rFonts w:hint="eastAsia"/>
          <w:szCs w:val="24"/>
        </w:rPr>
        <w:t>包含</w:t>
      </w:r>
      <w:r>
        <w:rPr>
          <w:rFonts w:hint="eastAsia"/>
          <w:szCs w:val="24"/>
        </w:rPr>
        <w:t>一个交割条件，即要求</w:t>
      </w:r>
      <w:r w:rsidR="00E14C78">
        <w:rPr>
          <w:rFonts w:hint="eastAsia"/>
          <w:szCs w:val="24"/>
        </w:rPr>
        <w:t>本</w:t>
      </w:r>
      <w:r>
        <w:rPr>
          <w:rFonts w:hint="eastAsia"/>
          <w:szCs w:val="24"/>
        </w:rPr>
        <w:t>交易通过</w:t>
      </w:r>
      <w:r w:rsidRPr="0087311C">
        <w:rPr>
          <w:rFonts w:hint="eastAsia"/>
          <w:szCs w:val="24"/>
        </w:rPr>
        <w:t>反垄断</w:t>
      </w:r>
      <w:r>
        <w:rPr>
          <w:rFonts w:hint="eastAsia"/>
          <w:szCs w:val="24"/>
        </w:rPr>
        <w:t>审查，</w:t>
      </w:r>
      <w:r w:rsidRPr="0087311C">
        <w:rPr>
          <w:rFonts w:hint="eastAsia"/>
          <w:szCs w:val="24"/>
        </w:rPr>
        <w:t>包括</w:t>
      </w:r>
      <w:r>
        <w:rPr>
          <w:rFonts w:hint="eastAsia"/>
          <w:szCs w:val="24"/>
        </w:rPr>
        <w:t>通过</w:t>
      </w:r>
      <w:r w:rsidRPr="0087311C">
        <w:rPr>
          <w:rFonts w:hint="eastAsia"/>
          <w:szCs w:val="24"/>
        </w:rPr>
        <w:t>中国</w:t>
      </w:r>
      <w:r>
        <w:rPr>
          <w:rFonts w:hint="eastAsia"/>
          <w:szCs w:val="24"/>
        </w:rPr>
        <w:t>政府的</w:t>
      </w:r>
      <w:r w:rsidRPr="0087311C">
        <w:rPr>
          <w:rFonts w:hint="eastAsia"/>
          <w:szCs w:val="24"/>
        </w:rPr>
        <w:t>反垄断</w:t>
      </w:r>
      <w:r>
        <w:rPr>
          <w:rFonts w:hint="eastAsia"/>
          <w:szCs w:val="24"/>
        </w:rPr>
        <w:t>审查</w:t>
      </w:r>
      <w:r w:rsidRPr="0087311C">
        <w:rPr>
          <w:rFonts w:hint="eastAsia"/>
          <w:szCs w:val="24"/>
        </w:rPr>
        <w:t>。</w:t>
      </w:r>
      <w:r>
        <w:rPr>
          <w:szCs w:val="24"/>
          <w:highlight w:val="yellow"/>
        </w:rPr>
        <w:t xml:space="preserve"> </w:t>
      </w:r>
    </w:p>
    <w:p w14:paraId="615B6E12" w14:textId="4CABC626" w:rsidR="00DC663F" w:rsidRPr="00DE5B44" w:rsidRDefault="00DC663F" w:rsidP="00834653">
      <w:pPr>
        <w:adjustRightInd w:val="0"/>
        <w:snapToGrid w:val="0"/>
        <w:spacing w:beforeLines="100" w:before="240" w:afterLines="100" w:line="300" w:lineRule="auto"/>
        <w:ind w:firstLineChars="200" w:firstLine="480"/>
        <w:rPr>
          <w:szCs w:val="24"/>
        </w:rPr>
      </w:pPr>
      <w:r>
        <w:rPr>
          <w:rFonts w:hint="eastAsia"/>
          <w:szCs w:val="24"/>
        </w:rPr>
        <w:t>为了消除商务部对于</w:t>
      </w:r>
      <w:r w:rsidR="00E14C78">
        <w:rPr>
          <w:rFonts w:hint="eastAsia"/>
          <w:szCs w:val="24"/>
        </w:rPr>
        <w:t>本</w:t>
      </w:r>
      <w:r>
        <w:rPr>
          <w:rFonts w:hint="eastAsia"/>
          <w:szCs w:val="24"/>
        </w:rPr>
        <w:t>交易在大田</w:t>
      </w:r>
      <w:r w:rsidR="002A7CBF">
        <w:rPr>
          <w:rFonts w:hint="eastAsia"/>
          <w:szCs w:val="24"/>
        </w:rPr>
        <w:t>作物性状</w:t>
      </w:r>
      <w:r w:rsidRPr="0087311C">
        <w:rPr>
          <w:rFonts w:hint="eastAsia"/>
          <w:szCs w:val="24"/>
        </w:rPr>
        <w:t>商业化</w:t>
      </w:r>
      <w:r w:rsidR="00754386">
        <w:rPr>
          <w:rFonts w:hint="eastAsia"/>
          <w:szCs w:val="24"/>
        </w:rPr>
        <w:t>经营</w:t>
      </w:r>
      <w:r>
        <w:rPr>
          <w:rFonts w:hint="eastAsia"/>
          <w:szCs w:val="24"/>
        </w:rPr>
        <w:t>以及大田作物转基因性状研发领域导致的</w:t>
      </w:r>
      <w:r w:rsidRPr="0087311C">
        <w:rPr>
          <w:rFonts w:hint="eastAsia"/>
          <w:szCs w:val="24"/>
        </w:rPr>
        <w:t>竞争</w:t>
      </w:r>
      <w:r>
        <w:rPr>
          <w:rFonts w:hint="eastAsia"/>
          <w:szCs w:val="24"/>
        </w:rPr>
        <w:t>担忧，</w:t>
      </w:r>
      <w:r w:rsidRPr="0087311C">
        <w:rPr>
          <w:rFonts w:hint="eastAsia"/>
          <w:szCs w:val="24"/>
        </w:rPr>
        <w:t>拜耳就其</w:t>
      </w:r>
      <w:r>
        <w:rPr>
          <w:rFonts w:hint="eastAsia"/>
          <w:szCs w:val="24"/>
        </w:rPr>
        <w:t>大田</w:t>
      </w:r>
      <w:r w:rsidRPr="0087311C">
        <w:rPr>
          <w:rFonts w:hint="eastAsia"/>
          <w:szCs w:val="24"/>
        </w:rPr>
        <w:t>作物</w:t>
      </w:r>
      <w:r w:rsidR="00263B2C">
        <w:rPr>
          <w:rFonts w:hint="eastAsia"/>
          <w:szCs w:val="24"/>
        </w:rPr>
        <w:t>性状</w:t>
      </w:r>
      <w:r w:rsidRPr="0087311C">
        <w:rPr>
          <w:rFonts w:hint="eastAsia"/>
          <w:szCs w:val="24"/>
        </w:rPr>
        <w:t>业务</w:t>
      </w:r>
      <w:proofErr w:type="gramStart"/>
      <w:r>
        <w:rPr>
          <w:rFonts w:hint="eastAsia"/>
          <w:szCs w:val="24"/>
        </w:rPr>
        <w:t>作出</w:t>
      </w:r>
      <w:proofErr w:type="gramEnd"/>
      <w:r>
        <w:rPr>
          <w:rFonts w:hint="eastAsia"/>
          <w:szCs w:val="24"/>
        </w:rPr>
        <w:t>以下承诺</w:t>
      </w:r>
      <w:r w:rsidRPr="00DE5B44">
        <w:rPr>
          <w:rFonts w:hint="eastAsia"/>
          <w:szCs w:val="24"/>
        </w:rPr>
        <w:t>（“</w:t>
      </w:r>
      <w:r w:rsidRPr="00DE5B44">
        <w:rPr>
          <w:rFonts w:hint="eastAsia"/>
          <w:b/>
          <w:szCs w:val="24"/>
        </w:rPr>
        <w:t>大田</w:t>
      </w:r>
      <w:r w:rsidR="00263B2C">
        <w:rPr>
          <w:rFonts w:hint="eastAsia"/>
          <w:b/>
          <w:szCs w:val="24"/>
        </w:rPr>
        <w:t>性状</w:t>
      </w:r>
      <w:r>
        <w:rPr>
          <w:rFonts w:hint="eastAsia"/>
          <w:b/>
          <w:szCs w:val="24"/>
        </w:rPr>
        <w:t>业务</w:t>
      </w:r>
      <w:r w:rsidRPr="00DE5B44">
        <w:rPr>
          <w:rFonts w:hint="eastAsia"/>
          <w:b/>
          <w:szCs w:val="24"/>
        </w:rPr>
        <w:t>承诺</w:t>
      </w:r>
      <w:r w:rsidRPr="00DE5B44">
        <w:rPr>
          <w:rFonts w:hint="eastAsia"/>
          <w:szCs w:val="24"/>
        </w:rPr>
        <w:t>”）：</w:t>
      </w:r>
    </w:p>
    <w:p w14:paraId="0B9A8BAC" w14:textId="728A3E57" w:rsidR="00DC663F" w:rsidRPr="004B4AC7" w:rsidRDefault="00DC663F" w:rsidP="00681D4E">
      <w:pPr>
        <w:widowControl w:val="0"/>
        <w:adjustRightInd w:val="0"/>
        <w:snapToGrid w:val="0"/>
        <w:spacing w:beforeLines="100" w:before="240" w:afterLines="100" w:line="300" w:lineRule="auto"/>
        <w:rPr>
          <w:szCs w:val="24"/>
        </w:rPr>
      </w:pPr>
      <w:r>
        <w:rPr>
          <w:rFonts w:hint="eastAsia"/>
          <w:szCs w:val="24"/>
        </w:rPr>
        <w:t>1</w:t>
      </w:r>
      <w:r>
        <w:rPr>
          <w:rFonts w:hint="eastAsia"/>
          <w:szCs w:val="24"/>
        </w:rPr>
        <w:t>）</w:t>
      </w:r>
      <w:r w:rsidR="00C428C2">
        <w:rPr>
          <w:rFonts w:hint="eastAsia"/>
          <w:szCs w:val="24"/>
        </w:rPr>
        <w:t>拜耳承诺</w:t>
      </w:r>
      <w:r w:rsidR="00C958C4">
        <w:rPr>
          <w:rFonts w:hint="eastAsia"/>
          <w:szCs w:val="24"/>
        </w:rPr>
        <w:t>在获得</w:t>
      </w:r>
      <w:r w:rsidR="00ED5045">
        <w:rPr>
          <w:rFonts w:hint="eastAsia"/>
          <w:szCs w:val="24"/>
        </w:rPr>
        <w:t>商务部</w:t>
      </w:r>
      <w:r w:rsidR="00C958C4">
        <w:rPr>
          <w:rFonts w:hint="eastAsia"/>
          <w:szCs w:val="24"/>
        </w:rPr>
        <w:t>的</w:t>
      </w:r>
      <w:r w:rsidR="00ED5045">
        <w:rPr>
          <w:rFonts w:hint="eastAsia"/>
          <w:szCs w:val="24"/>
        </w:rPr>
        <w:t>批准</w:t>
      </w:r>
      <w:r w:rsidR="00C958C4">
        <w:rPr>
          <w:rFonts w:hint="eastAsia"/>
          <w:szCs w:val="24"/>
        </w:rPr>
        <w:t>的前提下</w:t>
      </w:r>
      <w:r w:rsidR="00ED5045">
        <w:rPr>
          <w:rFonts w:hint="eastAsia"/>
          <w:szCs w:val="24"/>
        </w:rPr>
        <w:t>，在交割期</w:t>
      </w:r>
      <w:r w:rsidR="00E14C78">
        <w:rPr>
          <w:rFonts w:hint="eastAsia"/>
          <w:szCs w:val="24"/>
        </w:rPr>
        <w:t>限</w:t>
      </w:r>
      <w:r w:rsidR="00ED5045">
        <w:rPr>
          <w:rFonts w:hint="eastAsia"/>
          <w:szCs w:val="24"/>
        </w:rPr>
        <w:t>内</w:t>
      </w:r>
      <w:r w:rsidRPr="004B4AC7">
        <w:rPr>
          <w:rFonts w:hint="eastAsia"/>
          <w:szCs w:val="24"/>
        </w:rPr>
        <w:t>将</w:t>
      </w:r>
      <w:r w:rsidR="00695F20">
        <w:rPr>
          <w:rFonts w:hint="eastAsia"/>
          <w:szCs w:val="24"/>
        </w:rPr>
        <w:t>大田作物性状剥离</w:t>
      </w:r>
      <w:r>
        <w:rPr>
          <w:rFonts w:hint="eastAsia"/>
          <w:szCs w:val="24"/>
        </w:rPr>
        <w:t>业务</w:t>
      </w:r>
      <w:r w:rsidRPr="004B4AC7">
        <w:rPr>
          <w:rFonts w:hint="eastAsia"/>
          <w:szCs w:val="24"/>
        </w:rPr>
        <w:t>剥离给</w:t>
      </w:r>
      <w:r w:rsidR="00024DBA">
        <w:rPr>
          <w:rFonts w:hint="eastAsia"/>
          <w:szCs w:val="24"/>
        </w:rPr>
        <w:t>独立买方</w:t>
      </w:r>
      <w:r w:rsidRPr="004B4AC7">
        <w:rPr>
          <w:rFonts w:hint="eastAsia"/>
          <w:szCs w:val="24"/>
        </w:rPr>
        <w:t>；</w:t>
      </w:r>
    </w:p>
    <w:p w14:paraId="42ED04E0" w14:textId="6EFE3BF3" w:rsidR="00DC663F" w:rsidRPr="00B6127B" w:rsidRDefault="00DC663F" w:rsidP="00681D4E">
      <w:pPr>
        <w:widowControl w:val="0"/>
        <w:adjustRightInd w:val="0"/>
        <w:snapToGrid w:val="0"/>
        <w:spacing w:beforeLines="100" w:before="240" w:afterLines="100" w:line="300" w:lineRule="auto"/>
        <w:rPr>
          <w:szCs w:val="24"/>
        </w:rPr>
      </w:pPr>
      <w:r>
        <w:rPr>
          <w:rFonts w:hint="eastAsia"/>
          <w:szCs w:val="24"/>
        </w:rPr>
        <w:lastRenderedPageBreak/>
        <w:t>2</w:t>
      </w:r>
      <w:r>
        <w:rPr>
          <w:rFonts w:hint="eastAsia"/>
          <w:szCs w:val="24"/>
        </w:rPr>
        <w:t>）</w:t>
      </w:r>
      <w:r w:rsidR="00C428C2">
        <w:rPr>
          <w:rFonts w:hint="eastAsia"/>
          <w:szCs w:val="24"/>
        </w:rPr>
        <w:t>拜耳承诺</w:t>
      </w:r>
      <w:r w:rsidRPr="004B4AC7">
        <w:rPr>
          <w:rFonts w:hint="eastAsia"/>
          <w:szCs w:val="24"/>
        </w:rPr>
        <w:t>根据良好的商业惯例，维持</w:t>
      </w:r>
      <w:r w:rsidR="00695F20">
        <w:rPr>
          <w:rFonts w:hint="eastAsia"/>
          <w:szCs w:val="24"/>
        </w:rPr>
        <w:t>大田作物性状剥离</w:t>
      </w:r>
      <w:r>
        <w:rPr>
          <w:rFonts w:hint="eastAsia"/>
          <w:szCs w:val="24"/>
        </w:rPr>
        <w:t>业务</w:t>
      </w:r>
      <w:r w:rsidRPr="004B4AC7">
        <w:rPr>
          <w:rFonts w:hint="eastAsia"/>
          <w:szCs w:val="24"/>
        </w:rPr>
        <w:t>的</w:t>
      </w:r>
      <w:r w:rsidR="0017282B">
        <w:rPr>
          <w:szCs w:val="24"/>
        </w:rPr>
        <w:t>存续性</w:t>
      </w:r>
      <w:r w:rsidR="0017282B" w:rsidRPr="00965094">
        <w:rPr>
          <w:szCs w:val="24"/>
        </w:rPr>
        <w:t>、竞争</w:t>
      </w:r>
      <w:r w:rsidR="0017282B">
        <w:rPr>
          <w:rFonts w:hint="eastAsia"/>
          <w:szCs w:val="24"/>
        </w:rPr>
        <w:t>性和</w:t>
      </w:r>
      <w:proofErr w:type="gramStart"/>
      <w:r w:rsidR="0017282B">
        <w:rPr>
          <w:rFonts w:hint="eastAsia"/>
          <w:szCs w:val="24"/>
        </w:rPr>
        <w:t>可</w:t>
      </w:r>
      <w:proofErr w:type="gramEnd"/>
      <w:r w:rsidR="0017282B">
        <w:rPr>
          <w:rFonts w:hint="eastAsia"/>
          <w:szCs w:val="24"/>
        </w:rPr>
        <w:t>销售性</w:t>
      </w:r>
      <w:r w:rsidRPr="004B4AC7">
        <w:rPr>
          <w:rFonts w:hint="eastAsia"/>
          <w:szCs w:val="24"/>
        </w:rPr>
        <w:t>，尽可能减少</w:t>
      </w:r>
      <w:r w:rsidR="00695F20">
        <w:rPr>
          <w:rFonts w:hint="eastAsia"/>
          <w:szCs w:val="24"/>
        </w:rPr>
        <w:t>大田作物性状剥离</w:t>
      </w:r>
      <w:r>
        <w:rPr>
          <w:rFonts w:hint="eastAsia"/>
          <w:szCs w:val="24"/>
        </w:rPr>
        <w:t>业务</w:t>
      </w:r>
      <w:r w:rsidRPr="004B4AC7">
        <w:rPr>
          <w:rFonts w:hint="eastAsia"/>
          <w:szCs w:val="24"/>
        </w:rPr>
        <w:t>在出售前丧失竞争潜力的风险；</w:t>
      </w:r>
      <w:r w:rsidRPr="00394B5B">
        <w:rPr>
          <w:rFonts w:hint="eastAsia"/>
          <w:szCs w:val="24"/>
        </w:rPr>
        <w:t xml:space="preserve"> </w:t>
      </w:r>
      <w:r w:rsidRPr="00394B5B">
        <w:rPr>
          <w:rFonts w:hint="eastAsia"/>
          <w:szCs w:val="24"/>
        </w:rPr>
        <w:t>和</w:t>
      </w:r>
    </w:p>
    <w:p w14:paraId="344D8266" w14:textId="7264CD40" w:rsidR="003577D6" w:rsidRPr="00EF2B2E" w:rsidRDefault="00DC663F" w:rsidP="00681D4E">
      <w:pPr>
        <w:widowControl w:val="0"/>
        <w:adjustRightInd w:val="0"/>
        <w:snapToGrid w:val="0"/>
        <w:spacing w:beforeLines="100" w:before="240" w:afterLines="100" w:line="300" w:lineRule="auto"/>
        <w:rPr>
          <w:szCs w:val="24"/>
        </w:rPr>
      </w:pPr>
      <w:r>
        <w:rPr>
          <w:rFonts w:hint="eastAsia"/>
          <w:szCs w:val="24"/>
        </w:rPr>
        <w:t>3</w:t>
      </w:r>
      <w:r>
        <w:rPr>
          <w:rFonts w:hint="eastAsia"/>
          <w:szCs w:val="24"/>
        </w:rPr>
        <w:t>）</w:t>
      </w:r>
      <w:r w:rsidR="00C428C2">
        <w:rPr>
          <w:rFonts w:hint="eastAsia"/>
          <w:szCs w:val="24"/>
        </w:rPr>
        <w:t>拜耳承诺</w:t>
      </w:r>
      <w:r w:rsidRPr="004B4AC7">
        <w:rPr>
          <w:rFonts w:hint="eastAsia"/>
          <w:szCs w:val="24"/>
        </w:rPr>
        <w:t>确保</w:t>
      </w:r>
      <w:r w:rsidR="00695F20">
        <w:rPr>
          <w:rFonts w:hint="eastAsia"/>
          <w:szCs w:val="24"/>
        </w:rPr>
        <w:t>大田作物性状剥离</w:t>
      </w:r>
      <w:r>
        <w:rPr>
          <w:rFonts w:hint="eastAsia"/>
          <w:szCs w:val="24"/>
        </w:rPr>
        <w:t>业务</w:t>
      </w:r>
      <w:r w:rsidRPr="004B4AC7">
        <w:rPr>
          <w:rFonts w:hint="eastAsia"/>
          <w:szCs w:val="24"/>
        </w:rPr>
        <w:t>独立于拜耳的留存业务（包括其正在收购的孟山都</w:t>
      </w:r>
      <w:r>
        <w:rPr>
          <w:rFonts w:hint="eastAsia"/>
          <w:szCs w:val="24"/>
        </w:rPr>
        <w:t>的</w:t>
      </w:r>
      <w:r w:rsidRPr="004B4AC7">
        <w:rPr>
          <w:rFonts w:hint="eastAsia"/>
          <w:szCs w:val="24"/>
        </w:rPr>
        <w:t>业务），并确保</w:t>
      </w:r>
      <w:r w:rsidR="00695F20">
        <w:rPr>
          <w:rFonts w:hint="eastAsia"/>
          <w:szCs w:val="24"/>
        </w:rPr>
        <w:t>大田作物性状剥离</w:t>
      </w:r>
      <w:r>
        <w:rPr>
          <w:rFonts w:hint="eastAsia"/>
          <w:szCs w:val="24"/>
        </w:rPr>
        <w:t>业务</w:t>
      </w:r>
      <w:r w:rsidRPr="004B4AC7">
        <w:rPr>
          <w:rFonts w:hint="eastAsia"/>
          <w:szCs w:val="24"/>
        </w:rPr>
        <w:t>的关键员工不参与拜耳的任何</w:t>
      </w:r>
      <w:r w:rsidRPr="00394B5B">
        <w:rPr>
          <w:rFonts w:hint="eastAsia"/>
          <w:szCs w:val="24"/>
        </w:rPr>
        <w:t>留存业务，反之亦然。</w:t>
      </w:r>
      <w:r w:rsidRPr="00B6127B">
        <w:rPr>
          <w:rFonts w:hint="eastAsia"/>
          <w:szCs w:val="24"/>
        </w:rPr>
        <w:t xml:space="preserve"> </w:t>
      </w:r>
      <w:r w:rsidRPr="00B6127B">
        <w:rPr>
          <w:rFonts w:hint="eastAsia"/>
          <w:szCs w:val="24"/>
        </w:rPr>
        <w:t>拜耳还应确保</w:t>
      </w:r>
      <w:r w:rsidR="00695F20">
        <w:rPr>
          <w:rFonts w:hint="eastAsia"/>
          <w:szCs w:val="24"/>
        </w:rPr>
        <w:t>大田作物性状剥离</w:t>
      </w:r>
      <w:r>
        <w:rPr>
          <w:rFonts w:hint="eastAsia"/>
          <w:szCs w:val="24"/>
        </w:rPr>
        <w:t>业务</w:t>
      </w:r>
      <w:r w:rsidRPr="00B6127B">
        <w:rPr>
          <w:rFonts w:hint="eastAsia"/>
          <w:szCs w:val="24"/>
        </w:rPr>
        <w:t>员工不向</w:t>
      </w:r>
      <w:r w:rsidR="00695F20">
        <w:rPr>
          <w:rFonts w:hint="eastAsia"/>
          <w:szCs w:val="24"/>
        </w:rPr>
        <w:t>大田作物性状剥离</w:t>
      </w:r>
      <w:r>
        <w:rPr>
          <w:rFonts w:hint="eastAsia"/>
          <w:szCs w:val="24"/>
        </w:rPr>
        <w:t>业务</w:t>
      </w:r>
      <w:r w:rsidRPr="00B6127B">
        <w:rPr>
          <w:rFonts w:hint="eastAsia"/>
          <w:szCs w:val="24"/>
        </w:rPr>
        <w:t>以外的任何人</w:t>
      </w:r>
      <w:r w:rsidRPr="00EF2B2E">
        <w:rPr>
          <w:rFonts w:hint="eastAsia"/>
          <w:szCs w:val="24"/>
        </w:rPr>
        <w:t>员汇报工作。</w:t>
      </w:r>
      <w:r w:rsidR="00A76045">
        <w:rPr>
          <w:rFonts w:hint="eastAsia"/>
          <w:szCs w:val="24"/>
        </w:rPr>
        <w:t>拜耳承诺</w:t>
      </w:r>
      <w:r w:rsidR="00906855" w:rsidRPr="008F70F8">
        <w:rPr>
          <w:rFonts w:hint="eastAsia"/>
          <w:szCs w:val="24"/>
        </w:rPr>
        <w:t>冻结</w:t>
      </w:r>
      <w:r w:rsidR="00906855">
        <w:rPr>
          <w:rFonts w:hint="eastAsia"/>
          <w:szCs w:val="24"/>
        </w:rPr>
        <w:t>与</w:t>
      </w:r>
      <w:r w:rsidR="00E14C78">
        <w:rPr>
          <w:rFonts w:hint="eastAsia"/>
          <w:szCs w:val="24"/>
        </w:rPr>
        <w:t>大田作物性状剥离业务</w:t>
      </w:r>
      <w:r w:rsidR="00906855">
        <w:rPr>
          <w:rFonts w:hint="eastAsia"/>
          <w:szCs w:val="24"/>
        </w:rPr>
        <w:t>有关的</w:t>
      </w:r>
      <w:r w:rsidR="00E14C78">
        <w:rPr>
          <w:rFonts w:hint="eastAsia"/>
          <w:szCs w:val="24"/>
        </w:rPr>
        <w:t>员工</w:t>
      </w:r>
      <w:r w:rsidR="00906855" w:rsidRPr="008F70F8">
        <w:rPr>
          <w:rFonts w:hint="eastAsia"/>
          <w:szCs w:val="24"/>
        </w:rPr>
        <w:t>流动，</w:t>
      </w:r>
      <w:r w:rsidR="00A76045">
        <w:rPr>
          <w:rFonts w:hint="eastAsia"/>
          <w:szCs w:val="24"/>
        </w:rPr>
        <w:t>并且</w:t>
      </w:r>
      <w:r w:rsidR="00906855">
        <w:rPr>
          <w:rFonts w:hint="eastAsia"/>
          <w:szCs w:val="24"/>
        </w:rPr>
        <w:t>自审查决定</w:t>
      </w:r>
      <w:proofErr w:type="gramStart"/>
      <w:r w:rsidR="00906855">
        <w:rPr>
          <w:rFonts w:hint="eastAsia"/>
          <w:szCs w:val="24"/>
        </w:rPr>
        <w:t>作出</w:t>
      </w:r>
      <w:proofErr w:type="gramEnd"/>
      <w:r w:rsidR="00906855">
        <w:rPr>
          <w:rFonts w:hint="eastAsia"/>
          <w:szCs w:val="24"/>
        </w:rPr>
        <w:t>之日起</w:t>
      </w:r>
      <w:r w:rsidR="00146879">
        <w:rPr>
          <w:rFonts w:hint="eastAsia"/>
          <w:szCs w:val="24"/>
        </w:rPr>
        <w:t>两年内</w:t>
      </w:r>
      <w:r w:rsidR="00906855" w:rsidRPr="008F70F8">
        <w:rPr>
          <w:rFonts w:hint="eastAsia"/>
          <w:szCs w:val="24"/>
        </w:rPr>
        <w:t>，不得再次聘请与</w:t>
      </w:r>
      <w:r w:rsidR="00E14C78">
        <w:rPr>
          <w:rFonts w:hint="eastAsia"/>
          <w:szCs w:val="24"/>
        </w:rPr>
        <w:t>大田作物性状剥离业务</w:t>
      </w:r>
      <w:r w:rsidR="00906855" w:rsidRPr="008F70F8">
        <w:rPr>
          <w:rFonts w:hint="eastAsia"/>
          <w:szCs w:val="24"/>
        </w:rPr>
        <w:t>有关的员工</w:t>
      </w:r>
      <w:r w:rsidR="00906855">
        <w:rPr>
          <w:rFonts w:hint="eastAsia"/>
          <w:szCs w:val="24"/>
        </w:rPr>
        <w:t>。</w:t>
      </w:r>
    </w:p>
    <w:p w14:paraId="10F090D5" w14:textId="42945771" w:rsidR="00DC663F" w:rsidRPr="009244BC" w:rsidRDefault="00695F20" w:rsidP="00681D4E">
      <w:pPr>
        <w:adjustRightInd w:val="0"/>
        <w:snapToGrid w:val="0"/>
        <w:spacing w:beforeLines="100" w:before="240" w:afterLines="100" w:line="300" w:lineRule="auto"/>
        <w:rPr>
          <w:szCs w:val="24"/>
          <w:highlight w:val="yellow"/>
          <w:u w:val="single"/>
        </w:rPr>
      </w:pPr>
      <w:r>
        <w:rPr>
          <w:rFonts w:hint="eastAsia"/>
          <w:szCs w:val="24"/>
          <w:u w:val="single"/>
        </w:rPr>
        <w:t>大田作物性状剥离</w:t>
      </w:r>
      <w:r w:rsidR="00DC663F">
        <w:rPr>
          <w:rFonts w:hint="eastAsia"/>
          <w:szCs w:val="24"/>
          <w:u w:val="single"/>
        </w:rPr>
        <w:t>业务</w:t>
      </w:r>
      <w:r w:rsidR="00DC663F" w:rsidRPr="0062475F">
        <w:rPr>
          <w:rFonts w:hint="eastAsia"/>
          <w:szCs w:val="24"/>
          <w:u w:val="single"/>
        </w:rPr>
        <w:t>的范围</w:t>
      </w:r>
    </w:p>
    <w:p w14:paraId="77F0EA5B" w14:textId="1C3765D6" w:rsidR="00DC663F" w:rsidRPr="009244BC" w:rsidRDefault="00DC663F" w:rsidP="00834653">
      <w:pPr>
        <w:adjustRightInd w:val="0"/>
        <w:snapToGrid w:val="0"/>
        <w:spacing w:beforeLines="100" w:before="240" w:afterLines="100" w:line="300" w:lineRule="auto"/>
        <w:ind w:firstLineChars="200" w:firstLine="480"/>
        <w:rPr>
          <w:szCs w:val="24"/>
          <w:highlight w:val="yellow"/>
        </w:rPr>
      </w:pPr>
      <w:r>
        <w:rPr>
          <w:rFonts w:hint="eastAsia"/>
          <w:szCs w:val="24"/>
        </w:rPr>
        <w:t>概括而言，</w:t>
      </w:r>
      <w:r w:rsidR="00695F20">
        <w:rPr>
          <w:rFonts w:hint="eastAsia"/>
          <w:szCs w:val="24"/>
        </w:rPr>
        <w:t>大田作物性状剥离</w:t>
      </w:r>
      <w:r>
        <w:rPr>
          <w:rFonts w:hint="eastAsia"/>
          <w:szCs w:val="24"/>
        </w:rPr>
        <w:t>业务</w:t>
      </w:r>
      <w:r w:rsidRPr="0062475F">
        <w:rPr>
          <w:rFonts w:hint="eastAsia"/>
          <w:szCs w:val="24"/>
        </w:rPr>
        <w:t>将导致拜耳</w:t>
      </w:r>
      <w:r>
        <w:rPr>
          <w:rFonts w:hint="eastAsia"/>
          <w:szCs w:val="24"/>
        </w:rPr>
        <w:t>剥离其</w:t>
      </w:r>
      <w:r w:rsidRPr="0062475F">
        <w:rPr>
          <w:rFonts w:hint="eastAsia"/>
          <w:szCs w:val="24"/>
        </w:rPr>
        <w:t>全球</w:t>
      </w:r>
      <w:r w:rsidR="00751F02">
        <w:rPr>
          <w:rFonts w:hint="eastAsia"/>
          <w:szCs w:val="24"/>
        </w:rPr>
        <w:t>范围内</w:t>
      </w:r>
      <w:r w:rsidR="00906855">
        <w:rPr>
          <w:rFonts w:hint="eastAsia"/>
          <w:szCs w:val="24"/>
        </w:rPr>
        <w:t>所有</w:t>
      </w:r>
      <w:r w:rsidR="00024DBA" w:rsidRPr="009242BD">
        <w:rPr>
          <w:rFonts w:hint="eastAsia"/>
          <w:szCs w:val="24"/>
        </w:rPr>
        <w:t>棉花、</w:t>
      </w:r>
      <w:r w:rsidR="009A1319" w:rsidRPr="009242BD">
        <w:rPr>
          <w:rFonts w:hint="eastAsia"/>
          <w:szCs w:val="24"/>
        </w:rPr>
        <w:t>油菜</w:t>
      </w:r>
      <w:r w:rsidR="009A1319">
        <w:rPr>
          <w:rFonts w:hint="eastAsia"/>
          <w:szCs w:val="24"/>
        </w:rPr>
        <w:t>、</w:t>
      </w:r>
      <w:r w:rsidR="009A1319" w:rsidRPr="009242BD">
        <w:rPr>
          <w:rFonts w:hint="eastAsia"/>
          <w:szCs w:val="24"/>
        </w:rPr>
        <w:t>大豆</w:t>
      </w:r>
      <w:r w:rsidR="009A1319">
        <w:rPr>
          <w:rFonts w:hint="eastAsia"/>
          <w:szCs w:val="24"/>
        </w:rPr>
        <w:t>和</w:t>
      </w:r>
      <w:r w:rsidR="00024DBA" w:rsidRPr="009242BD">
        <w:rPr>
          <w:rFonts w:hint="eastAsia"/>
          <w:szCs w:val="24"/>
        </w:rPr>
        <w:t>玉米</w:t>
      </w:r>
      <w:r w:rsidR="00024DBA">
        <w:rPr>
          <w:rFonts w:hint="eastAsia"/>
          <w:szCs w:val="24"/>
        </w:rPr>
        <w:t>种子和</w:t>
      </w:r>
      <w:r>
        <w:rPr>
          <w:rFonts w:hint="eastAsia"/>
          <w:szCs w:val="24"/>
        </w:rPr>
        <w:t>性状</w:t>
      </w:r>
      <w:r w:rsidRPr="0062475F">
        <w:rPr>
          <w:rFonts w:hint="eastAsia"/>
          <w:szCs w:val="24"/>
        </w:rPr>
        <w:t>业务，包括相关的种子</w:t>
      </w:r>
      <w:r w:rsidR="00C81683">
        <w:rPr>
          <w:rFonts w:hint="eastAsia"/>
          <w:szCs w:val="24"/>
        </w:rPr>
        <w:t>和性状</w:t>
      </w:r>
      <w:r w:rsidRPr="0062475F">
        <w:rPr>
          <w:rFonts w:hint="eastAsia"/>
          <w:szCs w:val="24"/>
        </w:rPr>
        <w:t>业务</w:t>
      </w:r>
      <w:r w:rsidR="00751F02">
        <w:rPr>
          <w:rFonts w:hint="eastAsia"/>
          <w:szCs w:val="24"/>
        </w:rPr>
        <w:t>以及</w:t>
      </w:r>
      <w:r>
        <w:rPr>
          <w:rFonts w:hint="eastAsia"/>
          <w:szCs w:val="24"/>
        </w:rPr>
        <w:t>性状</w:t>
      </w:r>
      <w:r w:rsidRPr="0062475F">
        <w:rPr>
          <w:rFonts w:hint="eastAsia"/>
          <w:szCs w:val="24"/>
        </w:rPr>
        <w:t>研</w:t>
      </w:r>
      <w:r>
        <w:rPr>
          <w:rFonts w:hint="eastAsia"/>
          <w:szCs w:val="24"/>
        </w:rPr>
        <w:t>发</w:t>
      </w:r>
      <w:r w:rsidR="00024DBA">
        <w:rPr>
          <w:rFonts w:hint="eastAsia"/>
          <w:szCs w:val="24"/>
        </w:rPr>
        <w:t>设施和研发业务</w:t>
      </w:r>
      <w:r w:rsidRPr="0062475F">
        <w:rPr>
          <w:rFonts w:hint="eastAsia"/>
          <w:szCs w:val="24"/>
        </w:rPr>
        <w:t>。</w:t>
      </w:r>
      <w:r w:rsidR="00695F20">
        <w:rPr>
          <w:rFonts w:hint="eastAsia"/>
          <w:szCs w:val="24"/>
        </w:rPr>
        <w:t>大田作物性状剥离</w:t>
      </w:r>
      <w:r>
        <w:rPr>
          <w:rFonts w:hint="eastAsia"/>
          <w:szCs w:val="24"/>
        </w:rPr>
        <w:t>业务</w:t>
      </w:r>
      <w:r w:rsidRPr="0062475F">
        <w:rPr>
          <w:rFonts w:hint="eastAsia"/>
          <w:szCs w:val="24"/>
        </w:rPr>
        <w:t>包括：</w:t>
      </w:r>
      <w:r>
        <w:rPr>
          <w:szCs w:val="24"/>
          <w:highlight w:val="yellow"/>
        </w:rPr>
        <w:t xml:space="preserve"> </w:t>
      </w:r>
    </w:p>
    <w:p w14:paraId="705BA0FD" w14:textId="79D01966" w:rsidR="00DC663F" w:rsidRPr="00EF2B2E" w:rsidRDefault="00DC663F" w:rsidP="00681D4E">
      <w:pPr>
        <w:widowControl w:val="0"/>
        <w:adjustRightInd w:val="0"/>
        <w:snapToGrid w:val="0"/>
        <w:spacing w:beforeLines="100" w:before="240" w:afterLines="100" w:line="300" w:lineRule="auto"/>
        <w:rPr>
          <w:szCs w:val="24"/>
        </w:rPr>
      </w:pPr>
      <w:r>
        <w:rPr>
          <w:rFonts w:hint="eastAsia"/>
          <w:szCs w:val="24"/>
        </w:rPr>
        <w:t>1</w:t>
      </w:r>
      <w:r>
        <w:rPr>
          <w:rFonts w:hint="eastAsia"/>
          <w:szCs w:val="24"/>
        </w:rPr>
        <w:t>）</w:t>
      </w:r>
      <w:r w:rsidRPr="009242BD">
        <w:rPr>
          <w:rFonts w:hint="eastAsia"/>
          <w:szCs w:val="24"/>
        </w:rPr>
        <w:t>拜耳的全球</w:t>
      </w:r>
      <w:proofErr w:type="spellStart"/>
      <w:r w:rsidRPr="009242BD">
        <w:rPr>
          <w:rFonts w:hint="eastAsia"/>
          <w:szCs w:val="24"/>
        </w:rPr>
        <w:t>LibertyLink</w:t>
      </w:r>
      <w:proofErr w:type="spellEnd"/>
      <w:r w:rsidRPr="009242BD">
        <w:rPr>
          <w:rFonts w:hint="eastAsia"/>
          <w:szCs w:val="24"/>
        </w:rPr>
        <w:t>（草铵</w:t>
      </w:r>
      <w:proofErr w:type="gramStart"/>
      <w:r w:rsidRPr="009242BD">
        <w:rPr>
          <w:rFonts w:hint="eastAsia"/>
          <w:szCs w:val="24"/>
        </w:rPr>
        <w:t>膦</w:t>
      </w:r>
      <w:proofErr w:type="gramEnd"/>
      <w:r w:rsidRPr="009242BD">
        <w:rPr>
          <w:rFonts w:hint="eastAsia"/>
          <w:szCs w:val="24"/>
        </w:rPr>
        <w:t>耐受性）性状业务（简称“</w:t>
      </w:r>
      <w:proofErr w:type="spellStart"/>
      <w:r w:rsidRPr="009242BD">
        <w:rPr>
          <w:rFonts w:hint="eastAsia"/>
          <w:b/>
          <w:szCs w:val="24"/>
        </w:rPr>
        <w:t>LibertyLink</w:t>
      </w:r>
      <w:proofErr w:type="spellEnd"/>
      <w:r w:rsidR="005C754A">
        <w:rPr>
          <w:rFonts w:hint="eastAsia"/>
          <w:b/>
          <w:szCs w:val="24"/>
        </w:rPr>
        <w:t>性状</w:t>
      </w:r>
      <w:r w:rsidRPr="009242BD">
        <w:rPr>
          <w:rFonts w:hint="eastAsia"/>
          <w:b/>
          <w:szCs w:val="24"/>
        </w:rPr>
        <w:t>剥离业务</w:t>
      </w:r>
      <w:r w:rsidRPr="009242BD">
        <w:rPr>
          <w:rFonts w:hint="eastAsia"/>
          <w:szCs w:val="24"/>
        </w:rPr>
        <w:t>”）</w:t>
      </w:r>
      <w:r w:rsidRPr="00EF2B2E">
        <w:rPr>
          <w:rFonts w:hint="eastAsia"/>
          <w:szCs w:val="24"/>
        </w:rPr>
        <w:t>；</w:t>
      </w:r>
    </w:p>
    <w:p w14:paraId="063BF489" w14:textId="144A923E" w:rsidR="00DC663F" w:rsidRPr="00BD53C7" w:rsidRDefault="00DC663F" w:rsidP="00681D4E">
      <w:pPr>
        <w:widowControl w:val="0"/>
        <w:adjustRightInd w:val="0"/>
        <w:snapToGrid w:val="0"/>
        <w:spacing w:beforeLines="100" w:before="240" w:afterLines="100" w:line="300" w:lineRule="auto"/>
        <w:rPr>
          <w:szCs w:val="24"/>
        </w:rPr>
      </w:pPr>
      <w:r>
        <w:rPr>
          <w:rFonts w:hint="eastAsia"/>
          <w:szCs w:val="24"/>
        </w:rPr>
        <w:t>2</w:t>
      </w:r>
      <w:r>
        <w:rPr>
          <w:rFonts w:hint="eastAsia"/>
          <w:szCs w:val="24"/>
        </w:rPr>
        <w:t>）</w:t>
      </w:r>
      <w:r w:rsidRPr="009242BD">
        <w:rPr>
          <w:rFonts w:hint="eastAsia"/>
          <w:szCs w:val="24"/>
        </w:rPr>
        <w:t>拜耳在</w:t>
      </w:r>
      <w:r w:rsidR="009A1319" w:rsidRPr="009242BD">
        <w:rPr>
          <w:rFonts w:hint="eastAsia"/>
          <w:szCs w:val="24"/>
        </w:rPr>
        <w:t>棉花、油菜</w:t>
      </w:r>
      <w:r w:rsidR="009A1319">
        <w:rPr>
          <w:rFonts w:hint="eastAsia"/>
          <w:szCs w:val="24"/>
        </w:rPr>
        <w:t>、</w:t>
      </w:r>
      <w:r w:rsidR="009A1319" w:rsidRPr="009242BD">
        <w:rPr>
          <w:rFonts w:hint="eastAsia"/>
          <w:szCs w:val="24"/>
        </w:rPr>
        <w:t>大豆</w:t>
      </w:r>
      <w:r w:rsidR="009A1319">
        <w:rPr>
          <w:rFonts w:hint="eastAsia"/>
          <w:szCs w:val="24"/>
        </w:rPr>
        <w:t>和</w:t>
      </w:r>
      <w:r w:rsidR="009A1319" w:rsidRPr="009242BD">
        <w:rPr>
          <w:rFonts w:hint="eastAsia"/>
          <w:szCs w:val="24"/>
        </w:rPr>
        <w:t>玉米</w:t>
      </w:r>
      <w:r w:rsidRPr="009242BD">
        <w:rPr>
          <w:rFonts w:hint="eastAsia"/>
          <w:szCs w:val="24"/>
        </w:rPr>
        <w:t>领域的性状（包括转基因</w:t>
      </w:r>
      <w:r w:rsidRPr="00EF2B2E">
        <w:rPr>
          <w:rFonts w:hint="eastAsia"/>
          <w:szCs w:val="24"/>
        </w:rPr>
        <w:t>性状和</w:t>
      </w:r>
      <w:r w:rsidR="00C81683">
        <w:rPr>
          <w:rFonts w:hint="eastAsia"/>
          <w:szCs w:val="24"/>
        </w:rPr>
        <w:t>非转基因</w:t>
      </w:r>
      <w:r w:rsidRPr="00EF2B2E">
        <w:rPr>
          <w:rFonts w:hint="eastAsia"/>
          <w:szCs w:val="24"/>
        </w:rPr>
        <w:t>性状）</w:t>
      </w:r>
      <w:r w:rsidRPr="00C6739A">
        <w:rPr>
          <w:rFonts w:hint="eastAsia"/>
          <w:szCs w:val="24"/>
        </w:rPr>
        <w:t>研发活动，包括位于美国北卡罗来纳州莫里斯维尔的拜耳转基因性状研发设备（“</w:t>
      </w:r>
      <w:r w:rsidRPr="00082843">
        <w:rPr>
          <w:rFonts w:hint="eastAsia"/>
          <w:b/>
          <w:szCs w:val="24"/>
        </w:rPr>
        <w:t>莫里斯维尔设备</w:t>
      </w:r>
      <w:r w:rsidRPr="00082843">
        <w:rPr>
          <w:rFonts w:hint="eastAsia"/>
          <w:szCs w:val="24"/>
        </w:rPr>
        <w:t>”）和位于美国北卡罗来纳州罗利市三角研究园区的拜耳美国总部，其中包括位于该处的温室设备（“</w:t>
      </w:r>
      <w:r w:rsidRPr="00082843">
        <w:rPr>
          <w:b/>
          <w:szCs w:val="24"/>
        </w:rPr>
        <w:t>RTP</w:t>
      </w:r>
      <w:r w:rsidRPr="00082843">
        <w:rPr>
          <w:rFonts w:hint="eastAsia"/>
          <w:b/>
          <w:szCs w:val="24"/>
        </w:rPr>
        <w:t>温室</w:t>
      </w:r>
      <w:r w:rsidRPr="00082843">
        <w:rPr>
          <w:rFonts w:hint="eastAsia"/>
          <w:szCs w:val="24"/>
        </w:rPr>
        <w:t>”）（</w:t>
      </w:r>
      <w:r w:rsidRPr="00082843">
        <w:rPr>
          <w:szCs w:val="24"/>
        </w:rPr>
        <w:t xml:space="preserve"> </w:t>
      </w:r>
      <w:r w:rsidRPr="00230317">
        <w:rPr>
          <w:rFonts w:hint="eastAsia"/>
          <w:szCs w:val="24"/>
        </w:rPr>
        <w:t>统称为“</w:t>
      </w:r>
      <w:r w:rsidRPr="00230317">
        <w:rPr>
          <w:rFonts w:hint="eastAsia"/>
          <w:b/>
          <w:szCs w:val="24"/>
        </w:rPr>
        <w:t>性状研发剥离业务</w:t>
      </w:r>
      <w:r w:rsidRPr="00715F24">
        <w:rPr>
          <w:rFonts w:hint="eastAsia"/>
          <w:szCs w:val="24"/>
        </w:rPr>
        <w:t>”）；</w:t>
      </w:r>
    </w:p>
    <w:p w14:paraId="4520F187" w14:textId="49A27687" w:rsidR="00DC663F" w:rsidRPr="009242BD" w:rsidRDefault="00DC663F" w:rsidP="00681D4E">
      <w:pPr>
        <w:widowControl w:val="0"/>
        <w:adjustRightInd w:val="0"/>
        <w:snapToGrid w:val="0"/>
        <w:spacing w:beforeLines="100" w:before="240" w:afterLines="100" w:line="300" w:lineRule="auto"/>
        <w:rPr>
          <w:szCs w:val="24"/>
        </w:rPr>
      </w:pPr>
      <w:r>
        <w:rPr>
          <w:rFonts w:hint="eastAsia"/>
          <w:szCs w:val="24"/>
        </w:rPr>
        <w:t>3</w:t>
      </w:r>
      <w:r>
        <w:rPr>
          <w:rFonts w:hint="eastAsia"/>
          <w:szCs w:val="24"/>
        </w:rPr>
        <w:t>）</w:t>
      </w:r>
      <w:r w:rsidRPr="009242BD">
        <w:rPr>
          <w:rFonts w:hint="eastAsia"/>
          <w:szCs w:val="24"/>
        </w:rPr>
        <w:t>拜耳</w:t>
      </w:r>
      <w:r w:rsidR="008C34B2">
        <w:rPr>
          <w:rFonts w:hint="eastAsia"/>
          <w:szCs w:val="24"/>
        </w:rPr>
        <w:t>在</w:t>
      </w:r>
      <w:r w:rsidR="00754386">
        <w:rPr>
          <w:rFonts w:hint="eastAsia"/>
          <w:szCs w:val="24"/>
        </w:rPr>
        <w:t>全球</w:t>
      </w:r>
      <w:r w:rsidR="008C34B2">
        <w:rPr>
          <w:rFonts w:hint="eastAsia"/>
          <w:szCs w:val="24"/>
        </w:rPr>
        <w:t>的</w:t>
      </w:r>
      <w:r w:rsidRPr="009242BD">
        <w:rPr>
          <w:rFonts w:hint="eastAsia"/>
          <w:szCs w:val="24"/>
        </w:rPr>
        <w:t>棉花</w:t>
      </w:r>
      <w:r w:rsidR="008C34B2">
        <w:rPr>
          <w:rFonts w:hint="eastAsia"/>
          <w:szCs w:val="24"/>
        </w:rPr>
        <w:t>性状</w:t>
      </w:r>
      <w:r w:rsidRPr="009242BD">
        <w:rPr>
          <w:rFonts w:hint="eastAsia"/>
          <w:szCs w:val="24"/>
        </w:rPr>
        <w:t>业务</w:t>
      </w:r>
      <w:r w:rsidR="00024DBA">
        <w:rPr>
          <w:rFonts w:hint="eastAsia"/>
          <w:szCs w:val="24"/>
        </w:rPr>
        <w:t>，包括相关研发项目</w:t>
      </w:r>
      <w:r w:rsidRPr="009242BD">
        <w:rPr>
          <w:rFonts w:hint="eastAsia"/>
          <w:szCs w:val="24"/>
        </w:rPr>
        <w:t>（简称“</w:t>
      </w:r>
      <w:r w:rsidRPr="009242BD">
        <w:rPr>
          <w:rFonts w:hint="eastAsia"/>
          <w:b/>
          <w:szCs w:val="24"/>
        </w:rPr>
        <w:t>棉花</w:t>
      </w:r>
      <w:r w:rsidR="005C754A">
        <w:rPr>
          <w:rFonts w:hint="eastAsia"/>
          <w:b/>
          <w:szCs w:val="24"/>
        </w:rPr>
        <w:t>性状</w:t>
      </w:r>
      <w:r w:rsidRPr="009242BD">
        <w:rPr>
          <w:rFonts w:hint="eastAsia"/>
          <w:b/>
          <w:szCs w:val="24"/>
        </w:rPr>
        <w:t>剥离业务</w:t>
      </w:r>
      <w:r w:rsidRPr="009242BD">
        <w:rPr>
          <w:rFonts w:hint="eastAsia"/>
          <w:szCs w:val="24"/>
        </w:rPr>
        <w:t>”）</w:t>
      </w:r>
      <w:r w:rsidR="004D5391">
        <w:rPr>
          <w:rFonts w:hint="eastAsia"/>
          <w:szCs w:val="24"/>
        </w:rPr>
        <w:t>；</w:t>
      </w:r>
    </w:p>
    <w:p w14:paraId="1BDEA601" w14:textId="028ECD7C" w:rsidR="00DC663F" w:rsidRPr="00082843" w:rsidRDefault="00DC663F" w:rsidP="00681D4E">
      <w:pPr>
        <w:widowControl w:val="0"/>
        <w:adjustRightInd w:val="0"/>
        <w:snapToGrid w:val="0"/>
        <w:spacing w:beforeLines="100" w:before="240" w:afterLines="100" w:line="300" w:lineRule="auto"/>
        <w:rPr>
          <w:szCs w:val="24"/>
        </w:rPr>
      </w:pPr>
      <w:r>
        <w:rPr>
          <w:rFonts w:hint="eastAsia"/>
          <w:szCs w:val="24"/>
        </w:rPr>
        <w:t>4</w:t>
      </w:r>
      <w:r>
        <w:rPr>
          <w:rFonts w:hint="eastAsia"/>
          <w:szCs w:val="24"/>
        </w:rPr>
        <w:t>）</w:t>
      </w:r>
      <w:r w:rsidRPr="009242BD">
        <w:rPr>
          <w:rFonts w:hint="eastAsia"/>
          <w:szCs w:val="24"/>
        </w:rPr>
        <w:t>拜耳的</w:t>
      </w:r>
      <w:r w:rsidR="00754386">
        <w:rPr>
          <w:rFonts w:hint="eastAsia"/>
          <w:szCs w:val="24"/>
        </w:rPr>
        <w:t>油菜</w:t>
      </w:r>
      <w:r w:rsidR="00E20A7A">
        <w:rPr>
          <w:rFonts w:hint="eastAsia"/>
          <w:szCs w:val="24"/>
        </w:rPr>
        <w:t>性状</w:t>
      </w:r>
      <w:r w:rsidRPr="00EF2B2E">
        <w:rPr>
          <w:rFonts w:hint="eastAsia"/>
          <w:szCs w:val="24"/>
        </w:rPr>
        <w:t>业务</w:t>
      </w:r>
      <w:r w:rsidR="00E20A7A">
        <w:rPr>
          <w:rFonts w:hint="eastAsia"/>
          <w:szCs w:val="24"/>
        </w:rPr>
        <w:t>，</w:t>
      </w:r>
      <w:r w:rsidR="00024DBA">
        <w:rPr>
          <w:rFonts w:hint="eastAsia"/>
          <w:szCs w:val="24"/>
        </w:rPr>
        <w:t>包括相关研发项目，</w:t>
      </w:r>
      <w:r w:rsidR="00E20A7A">
        <w:rPr>
          <w:rFonts w:hint="eastAsia"/>
          <w:szCs w:val="24"/>
        </w:rPr>
        <w:t>但不包括其在</w:t>
      </w:r>
      <w:r w:rsidRPr="00C6739A">
        <w:rPr>
          <w:rFonts w:hint="eastAsia"/>
          <w:szCs w:val="24"/>
        </w:rPr>
        <w:t>澳大利亚的</w:t>
      </w:r>
      <w:r w:rsidR="00E20A7A">
        <w:rPr>
          <w:rFonts w:hint="eastAsia"/>
          <w:szCs w:val="24"/>
        </w:rPr>
        <w:t>Roundup Ready</w:t>
      </w:r>
      <w:r w:rsidR="00754386">
        <w:rPr>
          <w:rFonts w:hint="eastAsia"/>
          <w:szCs w:val="24"/>
        </w:rPr>
        <w:t>油菜</w:t>
      </w:r>
      <w:r w:rsidR="00E20A7A">
        <w:rPr>
          <w:rFonts w:hint="eastAsia"/>
          <w:szCs w:val="24"/>
        </w:rPr>
        <w:t>业务</w:t>
      </w:r>
      <w:r w:rsidR="005C754A">
        <w:rPr>
          <w:rFonts w:hint="eastAsia"/>
          <w:szCs w:val="24"/>
        </w:rPr>
        <w:t>。拜耳</w:t>
      </w:r>
      <w:r w:rsidR="00906855">
        <w:rPr>
          <w:rFonts w:hint="eastAsia"/>
          <w:szCs w:val="24"/>
        </w:rPr>
        <w:t>在澳大利亚</w:t>
      </w:r>
      <w:r w:rsidR="005C754A">
        <w:rPr>
          <w:rFonts w:hint="eastAsia"/>
          <w:szCs w:val="24"/>
        </w:rPr>
        <w:t>使用孟山都</w:t>
      </w:r>
      <w:r w:rsidR="005C754A">
        <w:rPr>
          <w:rFonts w:hint="eastAsia"/>
          <w:szCs w:val="24"/>
        </w:rPr>
        <w:t>Roundup Ready</w:t>
      </w:r>
      <w:r w:rsidR="00906855">
        <w:rPr>
          <w:rFonts w:hint="eastAsia"/>
          <w:szCs w:val="24"/>
        </w:rPr>
        <w:t>耐</w:t>
      </w:r>
      <w:r w:rsidR="005C754A">
        <w:rPr>
          <w:rFonts w:hint="eastAsia"/>
          <w:szCs w:val="24"/>
        </w:rPr>
        <w:t>除草剂性状的油菜种质</w:t>
      </w:r>
      <w:r w:rsidR="001A77C9">
        <w:rPr>
          <w:rFonts w:hint="eastAsia"/>
          <w:szCs w:val="24"/>
        </w:rPr>
        <w:t>和性状，</w:t>
      </w:r>
      <w:r w:rsidR="005C754A">
        <w:rPr>
          <w:rFonts w:hint="eastAsia"/>
          <w:szCs w:val="24"/>
        </w:rPr>
        <w:t>孟山都并不在澳大利亚开展油菜性状业务</w:t>
      </w:r>
      <w:r w:rsidRPr="00082843">
        <w:rPr>
          <w:rFonts w:hint="eastAsia"/>
          <w:szCs w:val="24"/>
        </w:rPr>
        <w:t>（简称“</w:t>
      </w:r>
      <w:r w:rsidRPr="00082843">
        <w:rPr>
          <w:rFonts w:hint="eastAsia"/>
          <w:b/>
          <w:szCs w:val="24"/>
        </w:rPr>
        <w:t>油菜</w:t>
      </w:r>
      <w:r w:rsidR="005C754A">
        <w:rPr>
          <w:rFonts w:hint="eastAsia"/>
          <w:b/>
          <w:szCs w:val="24"/>
        </w:rPr>
        <w:t>性状</w:t>
      </w:r>
      <w:r w:rsidRPr="00082843">
        <w:rPr>
          <w:rFonts w:hint="eastAsia"/>
          <w:b/>
          <w:szCs w:val="24"/>
        </w:rPr>
        <w:t>剥离业务</w:t>
      </w:r>
      <w:r w:rsidRPr="00082843">
        <w:rPr>
          <w:rFonts w:hint="eastAsia"/>
          <w:szCs w:val="24"/>
        </w:rPr>
        <w:t>”）；</w:t>
      </w:r>
    </w:p>
    <w:p w14:paraId="76804FC0" w14:textId="66301ED3" w:rsidR="00231E47" w:rsidRDefault="00DC663F" w:rsidP="00681D4E">
      <w:pPr>
        <w:widowControl w:val="0"/>
        <w:adjustRightInd w:val="0"/>
        <w:snapToGrid w:val="0"/>
        <w:spacing w:beforeLines="100" w:before="240" w:afterLines="100" w:line="300" w:lineRule="auto"/>
        <w:rPr>
          <w:szCs w:val="24"/>
        </w:rPr>
      </w:pPr>
      <w:r>
        <w:rPr>
          <w:rFonts w:hint="eastAsia"/>
          <w:szCs w:val="24"/>
        </w:rPr>
        <w:t>5</w:t>
      </w:r>
      <w:r>
        <w:rPr>
          <w:rFonts w:hint="eastAsia"/>
          <w:szCs w:val="24"/>
        </w:rPr>
        <w:t>）</w:t>
      </w:r>
      <w:r w:rsidRPr="009242BD">
        <w:rPr>
          <w:rFonts w:hint="eastAsia"/>
          <w:szCs w:val="24"/>
        </w:rPr>
        <w:t>拜耳</w:t>
      </w:r>
      <w:r w:rsidR="00231E47">
        <w:rPr>
          <w:rFonts w:hint="eastAsia"/>
          <w:szCs w:val="24"/>
        </w:rPr>
        <w:t>在</w:t>
      </w:r>
      <w:r w:rsidR="00754386">
        <w:rPr>
          <w:rFonts w:hint="eastAsia"/>
          <w:szCs w:val="24"/>
        </w:rPr>
        <w:t>全球</w:t>
      </w:r>
      <w:r w:rsidRPr="009242BD">
        <w:rPr>
          <w:rFonts w:hint="eastAsia"/>
          <w:szCs w:val="24"/>
        </w:rPr>
        <w:t>的大豆</w:t>
      </w:r>
      <w:r w:rsidR="00231E47">
        <w:rPr>
          <w:rFonts w:hint="eastAsia"/>
          <w:szCs w:val="24"/>
        </w:rPr>
        <w:t>性状</w:t>
      </w:r>
      <w:r w:rsidRPr="009242BD">
        <w:rPr>
          <w:rFonts w:hint="eastAsia"/>
          <w:szCs w:val="24"/>
        </w:rPr>
        <w:t>业务</w:t>
      </w:r>
      <w:r w:rsidR="00906855">
        <w:rPr>
          <w:rFonts w:hint="eastAsia"/>
          <w:szCs w:val="24"/>
        </w:rPr>
        <w:t>，包括相关研发项目</w:t>
      </w:r>
      <w:r w:rsidRPr="009242BD">
        <w:rPr>
          <w:rFonts w:hint="eastAsia"/>
          <w:szCs w:val="24"/>
        </w:rPr>
        <w:t>（简称“</w:t>
      </w:r>
      <w:r w:rsidRPr="009242BD">
        <w:rPr>
          <w:rFonts w:hint="eastAsia"/>
          <w:b/>
          <w:szCs w:val="24"/>
        </w:rPr>
        <w:t>大豆</w:t>
      </w:r>
      <w:r w:rsidR="005C754A">
        <w:rPr>
          <w:rFonts w:hint="eastAsia"/>
          <w:b/>
          <w:szCs w:val="24"/>
        </w:rPr>
        <w:t>性状</w:t>
      </w:r>
      <w:r w:rsidRPr="009242BD">
        <w:rPr>
          <w:rFonts w:hint="eastAsia"/>
          <w:b/>
          <w:szCs w:val="24"/>
        </w:rPr>
        <w:t>剥离业务</w:t>
      </w:r>
      <w:r w:rsidRPr="009242BD">
        <w:rPr>
          <w:rFonts w:hint="eastAsia"/>
          <w:szCs w:val="24"/>
        </w:rPr>
        <w:t>”）</w:t>
      </w:r>
      <w:r w:rsidR="00231E47">
        <w:rPr>
          <w:rFonts w:hint="eastAsia"/>
          <w:szCs w:val="24"/>
        </w:rPr>
        <w:t>；和</w:t>
      </w:r>
    </w:p>
    <w:p w14:paraId="479345A9" w14:textId="74EDB4B9" w:rsidR="00DC663F" w:rsidRPr="00082843" w:rsidRDefault="00231E47" w:rsidP="00681D4E">
      <w:pPr>
        <w:widowControl w:val="0"/>
        <w:adjustRightInd w:val="0"/>
        <w:snapToGrid w:val="0"/>
        <w:spacing w:beforeLines="100" w:before="240" w:afterLines="100" w:line="300" w:lineRule="auto"/>
        <w:rPr>
          <w:szCs w:val="24"/>
        </w:rPr>
      </w:pPr>
      <w:r>
        <w:rPr>
          <w:rFonts w:hint="eastAsia"/>
          <w:szCs w:val="24"/>
        </w:rPr>
        <w:t>6</w:t>
      </w:r>
      <w:r>
        <w:rPr>
          <w:rFonts w:hint="eastAsia"/>
          <w:szCs w:val="24"/>
        </w:rPr>
        <w:t>）</w:t>
      </w:r>
      <w:r w:rsidR="00DC663F" w:rsidRPr="009242BD">
        <w:rPr>
          <w:rFonts w:hint="eastAsia"/>
          <w:szCs w:val="24"/>
        </w:rPr>
        <w:t>拜耳</w:t>
      </w:r>
      <w:r>
        <w:rPr>
          <w:rFonts w:hint="eastAsia"/>
          <w:szCs w:val="24"/>
        </w:rPr>
        <w:t>在</w:t>
      </w:r>
      <w:r w:rsidR="00754386">
        <w:rPr>
          <w:rFonts w:hint="eastAsia"/>
          <w:szCs w:val="24"/>
        </w:rPr>
        <w:t>全球</w:t>
      </w:r>
      <w:r>
        <w:rPr>
          <w:rFonts w:hint="eastAsia"/>
          <w:szCs w:val="24"/>
        </w:rPr>
        <w:t>的</w:t>
      </w:r>
      <w:r w:rsidR="007A7AFC">
        <w:rPr>
          <w:rFonts w:hint="eastAsia"/>
          <w:szCs w:val="24"/>
        </w:rPr>
        <w:t>玉米</w:t>
      </w:r>
      <w:r>
        <w:rPr>
          <w:rFonts w:hint="eastAsia"/>
          <w:szCs w:val="24"/>
        </w:rPr>
        <w:t>性状业务</w:t>
      </w:r>
      <w:r w:rsidR="00906855">
        <w:rPr>
          <w:rFonts w:hint="eastAsia"/>
          <w:szCs w:val="24"/>
        </w:rPr>
        <w:t>，包括相关研发项目</w:t>
      </w:r>
      <w:r>
        <w:rPr>
          <w:rFonts w:hint="eastAsia"/>
          <w:szCs w:val="24"/>
        </w:rPr>
        <w:t>（简称“</w:t>
      </w:r>
      <w:r w:rsidR="007A7AFC" w:rsidRPr="00C63303">
        <w:rPr>
          <w:rFonts w:hint="eastAsia"/>
          <w:b/>
          <w:szCs w:val="24"/>
        </w:rPr>
        <w:t>玉米</w:t>
      </w:r>
      <w:r w:rsidR="005C754A">
        <w:rPr>
          <w:rFonts w:hint="eastAsia"/>
          <w:b/>
          <w:szCs w:val="24"/>
        </w:rPr>
        <w:t>性状</w:t>
      </w:r>
      <w:r w:rsidRPr="00C63303">
        <w:rPr>
          <w:rFonts w:hint="eastAsia"/>
          <w:b/>
          <w:szCs w:val="24"/>
        </w:rPr>
        <w:t>剥离业务</w:t>
      </w:r>
      <w:r>
        <w:rPr>
          <w:rFonts w:hint="eastAsia"/>
          <w:szCs w:val="24"/>
        </w:rPr>
        <w:t>”）。</w:t>
      </w:r>
      <w:r w:rsidR="00DC663F" w:rsidRPr="00082843">
        <w:rPr>
          <w:szCs w:val="24"/>
        </w:rPr>
        <w:t xml:space="preserve"> </w:t>
      </w:r>
    </w:p>
    <w:p w14:paraId="7317C392" w14:textId="766A5D31" w:rsidR="00391223" w:rsidRPr="000F1C70" w:rsidRDefault="005C754A" w:rsidP="000F1C70">
      <w:pPr>
        <w:widowControl w:val="0"/>
        <w:spacing w:beforeLines="100" w:before="240" w:afterLines="100" w:line="300" w:lineRule="auto"/>
        <w:rPr>
          <w:b/>
          <w:kern w:val="2"/>
          <w:lang w:val="en-US"/>
        </w:rPr>
      </w:pPr>
      <w:r w:rsidRPr="000F1C70">
        <w:rPr>
          <w:rFonts w:hint="eastAsia"/>
          <w:b/>
          <w:kern w:val="2"/>
          <w:lang w:val="en-US"/>
        </w:rPr>
        <w:t>五</w:t>
      </w:r>
      <w:r w:rsidR="00391223" w:rsidRPr="000F1C70">
        <w:rPr>
          <w:b/>
          <w:kern w:val="2"/>
          <w:lang w:val="en-US"/>
        </w:rPr>
        <w:t>、</w:t>
      </w:r>
      <w:r w:rsidR="00391223" w:rsidRPr="00391223">
        <w:rPr>
          <w:b/>
          <w:kern w:val="2"/>
          <w:szCs w:val="24"/>
          <w:lang w:val="en-US"/>
        </w:rPr>
        <w:t>数字农业</w:t>
      </w:r>
    </w:p>
    <w:p w14:paraId="01447FF7" w14:textId="7864D61D" w:rsidR="00C0027A" w:rsidRDefault="00C0027A" w:rsidP="00877D14">
      <w:pPr>
        <w:widowControl w:val="0"/>
        <w:spacing w:beforeLines="100" w:before="240" w:afterLines="100" w:line="300" w:lineRule="auto"/>
        <w:ind w:firstLineChars="200" w:firstLine="480"/>
        <w:rPr>
          <w:szCs w:val="24"/>
        </w:rPr>
      </w:pPr>
      <w:r w:rsidRPr="002953B2">
        <w:rPr>
          <w:rFonts w:hint="eastAsia"/>
          <w:szCs w:val="24"/>
        </w:rPr>
        <w:t>为</w:t>
      </w:r>
      <w:r w:rsidR="005C754A">
        <w:rPr>
          <w:rFonts w:hint="eastAsia"/>
          <w:szCs w:val="24"/>
        </w:rPr>
        <w:t>解决</w:t>
      </w:r>
      <w:r w:rsidRPr="002953B2">
        <w:rPr>
          <w:rFonts w:hint="eastAsia"/>
          <w:szCs w:val="24"/>
        </w:rPr>
        <w:t>商务部的竞争</w:t>
      </w:r>
      <w:r w:rsidR="00FA13FC">
        <w:rPr>
          <w:rFonts w:hint="eastAsia"/>
          <w:szCs w:val="24"/>
        </w:rPr>
        <w:t>担忧</w:t>
      </w:r>
      <w:r w:rsidRPr="002953B2">
        <w:rPr>
          <w:rFonts w:hint="eastAsia"/>
          <w:szCs w:val="24"/>
        </w:rPr>
        <w:t>，拜耳谨</w:t>
      </w:r>
      <w:r w:rsidR="005C754A">
        <w:rPr>
          <w:rFonts w:hint="eastAsia"/>
          <w:szCs w:val="24"/>
        </w:rPr>
        <w:t>就数字农业业务</w:t>
      </w:r>
      <w:proofErr w:type="gramStart"/>
      <w:r w:rsidR="00CC05F6">
        <w:rPr>
          <w:rFonts w:hint="eastAsia"/>
          <w:szCs w:val="24"/>
        </w:rPr>
        <w:t>作</w:t>
      </w:r>
      <w:r w:rsidR="005C754A">
        <w:rPr>
          <w:rFonts w:hint="eastAsia"/>
          <w:szCs w:val="24"/>
        </w:rPr>
        <w:t>出</w:t>
      </w:r>
      <w:proofErr w:type="gramEnd"/>
      <w:r w:rsidRPr="002953B2">
        <w:rPr>
          <w:rFonts w:hint="eastAsia"/>
          <w:szCs w:val="24"/>
        </w:rPr>
        <w:t>以下承诺</w:t>
      </w:r>
      <w:r w:rsidR="005C754A">
        <w:rPr>
          <w:rFonts w:hint="eastAsia"/>
          <w:szCs w:val="24"/>
        </w:rPr>
        <w:t>：</w:t>
      </w:r>
    </w:p>
    <w:p w14:paraId="07267120" w14:textId="43F43C92" w:rsidR="00263B2C" w:rsidRPr="00F5352A" w:rsidRDefault="005C754A" w:rsidP="00877D14">
      <w:pPr>
        <w:widowControl w:val="0"/>
        <w:adjustRightInd w:val="0"/>
        <w:snapToGrid w:val="0"/>
        <w:spacing w:beforeLines="100" w:before="240" w:afterLines="100" w:line="300" w:lineRule="auto"/>
        <w:ind w:firstLineChars="200" w:firstLine="480"/>
        <w:rPr>
          <w:szCs w:val="24"/>
        </w:rPr>
      </w:pPr>
      <w:r w:rsidRPr="000F1C70">
        <w:rPr>
          <w:rFonts w:hint="eastAsia"/>
        </w:rPr>
        <w:t>拜耳承诺，</w:t>
      </w:r>
      <w:bookmarkStart w:id="6" w:name="_Hlk504400966"/>
      <w:r w:rsidR="00CC05F6" w:rsidRPr="000F1C70">
        <w:rPr>
          <w:rFonts w:hint="eastAsia"/>
        </w:rPr>
        <w:t>在</w:t>
      </w:r>
      <w:r w:rsidR="006C330A" w:rsidRPr="00F5352A">
        <w:rPr>
          <w:rFonts w:hint="eastAsia"/>
          <w:szCs w:val="24"/>
        </w:rPr>
        <w:t>拜耳</w:t>
      </w:r>
      <w:r w:rsidR="00C1550B">
        <w:rPr>
          <w:rFonts w:hint="eastAsia"/>
          <w:szCs w:val="24"/>
        </w:rPr>
        <w:t>、</w:t>
      </w:r>
      <w:r w:rsidRPr="00F5352A">
        <w:rPr>
          <w:rFonts w:hint="eastAsia"/>
          <w:szCs w:val="24"/>
        </w:rPr>
        <w:t>孟山都</w:t>
      </w:r>
      <w:proofErr w:type="gramStart"/>
      <w:r w:rsidR="00C1550B">
        <w:rPr>
          <w:rFonts w:hint="eastAsia"/>
          <w:szCs w:val="24"/>
        </w:rPr>
        <w:t>及集中</w:t>
      </w:r>
      <w:proofErr w:type="gramEnd"/>
      <w:r w:rsidRPr="00F5352A">
        <w:rPr>
          <w:rFonts w:hint="eastAsia"/>
          <w:szCs w:val="24"/>
        </w:rPr>
        <w:t>后实体</w:t>
      </w:r>
      <w:r w:rsidR="00CC05F6" w:rsidRPr="00F5352A">
        <w:rPr>
          <w:rFonts w:hint="eastAsia"/>
          <w:szCs w:val="24"/>
        </w:rPr>
        <w:t>的</w:t>
      </w:r>
      <w:r w:rsidR="00EC58DA" w:rsidRPr="00F5352A">
        <w:rPr>
          <w:rFonts w:hint="eastAsia"/>
          <w:szCs w:val="24"/>
        </w:rPr>
        <w:t>商业化</w:t>
      </w:r>
      <w:r w:rsidR="00CC05F6" w:rsidRPr="00F5352A">
        <w:rPr>
          <w:rFonts w:hint="eastAsia"/>
          <w:szCs w:val="24"/>
        </w:rPr>
        <w:t>数字农业</w:t>
      </w:r>
      <w:r w:rsidR="0056014F" w:rsidRPr="00F5352A">
        <w:rPr>
          <w:rFonts w:hint="eastAsia"/>
          <w:szCs w:val="24"/>
        </w:rPr>
        <w:t>产品</w:t>
      </w:r>
      <w:r w:rsidR="00D65B63" w:rsidRPr="00F5352A">
        <w:rPr>
          <w:rFonts w:hint="eastAsia"/>
          <w:szCs w:val="24"/>
        </w:rPr>
        <w:t>和平台</w:t>
      </w:r>
      <w:r w:rsidRPr="00F5352A">
        <w:rPr>
          <w:rFonts w:hint="eastAsia"/>
          <w:szCs w:val="24"/>
        </w:rPr>
        <w:t>进入</w:t>
      </w:r>
      <w:r w:rsidR="00407D72" w:rsidRPr="00F5352A">
        <w:rPr>
          <w:rFonts w:hint="eastAsia"/>
          <w:szCs w:val="24"/>
        </w:rPr>
        <w:t>中国</w:t>
      </w:r>
      <w:r w:rsidRPr="00F5352A">
        <w:rPr>
          <w:rFonts w:hint="eastAsia"/>
          <w:szCs w:val="24"/>
        </w:rPr>
        <w:t>市场时，</w:t>
      </w:r>
      <w:r w:rsidR="00263B2C" w:rsidRPr="00F5352A">
        <w:rPr>
          <w:rFonts w:hint="eastAsia"/>
          <w:szCs w:val="24"/>
        </w:rPr>
        <w:t>基于公平、合理、无歧视条款，</w:t>
      </w:r>
      <w:r w:rsidR="00F5352A" w:rsidRPr="00F5352A">
        <w:rPr>
          <w:rFonts w:hint="eastAsia"/>
          <w:szCs w:val="24"/>
        </w:rPr>
        <w:t>①</w:t>
      </w:r>
      <w:r w:rsidR="00D65B63" w:rsidRPr="00F5352A">
        <w:rPr>
          <w:rFonts w:hint="eastAsia"/>
          <w:szCs w:val="24"/>
        </w:rPr>
        <w:t>允许</w:t>
      </w:r>
      <w:r w:rsidR="00CC05F6" w:rsidRPr="00F5352A">
        <w:rPr>
          <w:rFonts w:hint="eastAsia"/>
          <w:szCs w:val="24"/>
        </w:rPr>
        <w:t>中国</w:t>
      </w:r>
      <w:r w:rsidR="00F5352A" w:rsidRPr="00F5352A">
        <w:rPr>
          <w:rFonts w:hint="eastAsia"/>
          <w:szCs w:val="24"/>
        </w:rPr>
        <w:t>所有的</w:t>
      </w:r>
      <w:r w:rsidR="00CC05F6" w:rsidRPr="00F5352A">
        <w:rPr>
          <w:rFonts w:hint="eastAsia"/>
          <w:szCs w:val="24"/>
        </w:rPr>
        <w:t>农业软件</w:t>
      </w:r>
      <w:r w:rsidR="00D65B63" w:rsidRPr="00F5352A">
        <w:rPr>
          <w:rFonts w:hint="eastAsia"/>
          <w:szCs w:val="24"/>
        </w:rPr>
        <w:t>应用</w:t>
      </w:r>
      <w:r w:rsidR="00D65B63" w:rsidRPr="006E62B3">
        <w:rPr>
          <w:rFonts w:hint="eastAsia"/>
          <w:szCs w:val="24"/>
        </w:rPr>
        <w:t>程序</w:t>
      </w:r>
      <w:r w:rsidR="00CC05F6" w:rsidRPr="006E62B3">
        <w:rPr>
          <w:rFonts w:hint="eastAsia"/>
          <w:szCs w:val="24"/>
        </w:rPr>
        <w:t>开发者</w:t>
      </w:r>
      <w:r w:rsidR="00D65B63" w:rsidRPr="0002067A">
        <w:rPr>
          <w:rFonts w:hint="eastAsia"/>
          <w:szCs w:val="24"/>
        </w:rPr>
        <w:t>将其数字农业软件应用程序连接到</w:t>
      </w:r>
      <w:r w:rsidR="002A21B2" w:rsidRPr="00F5352A">
        <w:rPr>
          <w:rFonts w:hint="eastAsia"/>
          <w:szCs w:val="24"/>
        </w:rPr>
        <w:t>拜耳</w:t>
      </w:r>
      <w:r w:rsidR="00C1550B">
        <w:rPr>
          <w:rFonts w:hint="eastAsia"/>
          <w:szCs w:val="24"/>
        </w:rPr>
        <w:t>、</w:t>
      </w:r>
      <w:r w:rsidR="002A21B2" w:rsidRPr="00F5352A">
        <w:rPr>
          <w:rFonts w:hint="eastAsia"/>
          <w:szCs w:val="24"/>
        </w:rPr>
        <w:t>孟山都</w:t>
      </w:r>
      <w:proofErr w:type="gramStart"/>
      <w:r w:rsidR="00C1550B">
        <w:rPr>
          <w:rFonts w:hint="eastAsia"/>
          <w:szCs w:val="24"/>
        </w:rPr>
        <w:t>及集中</w:t>
      </w:r>
      <w:proofErr w:type="gramEnd"/>
      <w:r w:rsidR="002A21B2" w:rsidRPr="00F5352A">
        <w:rPr>
          <w:rFonts w:hint="eastAsia"/>
          <w:szCs w:val="24"/>
        </w:rPr>
        <w:t>后实体</w:t>
      </w:r>
      <w:r w:rsidR="002D7C68" w:rsidRPr="0002067A">
        <w:rPr>
          <w:rFonts w:hint="eastAsia"/>
          <w:szCs w:val="24"/>
        </w:rPr>
        <w:t>在中国</w:t>
      </w:r>
      <w:r w:rsidR="00013E12">
        <w:rPr>
          <w:rFonts w:hint="eastAsia"/>
          <w:szCs w:val="24"/>
        </w:rPr>
        <w:t>应用</w:t>
      </w:r>
      <w:r w:rsidR="002D7C68" w:rsidRPr="0002067A">
        <w:rPr>
          <w:rFonts w:hint="eastAsia"/>
          <w:szCs w:val="24"/>
        </w:rPr>
        <w:t>的</w:t>
      </w:r>
      <w:r w:rsidR="00EC58DA" w:rsidRPr="0002067A">
        <w:rPr>
          <w:rFonts w:hint="eastAsia"/>
          <w:szCs w:val="24"/>
        </w:rPr>
        <w:t>商业化</w:t>
      </w:r>
      <w:r w:rsidR="0056014F" w:rsidRPr="0002067A">
        <w:rPr>
          <w:rFonts w:hint="eastAsia"/>
          <w:szCs w:val="24"/>
        </w:rPr>
        <w:t>数</w:t>
      </w:r>
      <w:r w:rsidR="0056014F" w:rsidRPr="0002067A">
        <w:rPr>
          <w:rFonts w:hint="eastAsia"/>
          <w:szCs w:val="24"/>
        </w:rPr>
        <w:lastRenderedPageBreak/>
        <w:t>字农业</w:t>
      </w:r>
      <w:r w:rsidR="002A21B2">
        <w:rPr>
          <w:rFonts w:hint="eastAsia"/>
          <w:szCs w:val="24"/>
        </w:rPr>
        <w:t>平台</w:t>
      </w:r>
      <w:r w:rsidR="002D7C68" w:rsidRPr="0002067A">
        <w:rPr>
          <w:rFonts w:hint="eastAsia"/>
          <w:szCs w:val="24"/>
        </w:rPr>
        <w:t>，并且</w:t>
      </w:r>
      <w:r w:rsidR="00F5352A" w:rsidRPr="00F5352A">
        <w:rPr>
          <w:rFonts w:hint="eastAsia"/>
          <w:szCs w:val="24"/>
        </w:rPr>
        <w:t>②</w:t>
      </w:r>
      <w:r w:rsidR="002A21B2">
        <w:rPr>
          <w:rFonts w:hint="eastAsia"/>
          <w:szCs w:val="24"/>
        </w:rPr>
        <w:t>允许</w:t>
      </w:r>
      <w:r w:rsidR="00F5352A" w:rsidRPr="00F5352A">
        <w:rPr>
          <w:rFonts w:hint="eastAsia"/>
          <w:szCs w:val="24"/>
        </w:rPr>
        <w:t>中国所有</w:t>
      </w:r>
      <w:r w:rsidR="00F5352A" w:rsidRPr="006E62B3">
        <w:rPr>
          <w:rFonts w:hint="eastAsia"/>
          <w:szCs w:val="24"/>
        </w:rPr>
        <w:t>用户</w:t>
      </w:r>
      <w:r w:rsidR="002A21B2">
        <w:rPr>
          <w:rFonts w:hint="eastAsia"/>
          <w:szCs w:val="24"/>
        </w:rPr>
        <w:t>注册使用</w:t>
      </w:r>
      <w:r w:rsidR="002A21B2" w:rsidRPr="00F5352A">
        <w:rPr>
          <w:rFonts w:hint="eastAsia"/>
          <w:szCs w:val="24"/>
        </w:rPr>
        <w:t>拜耳</w:t>
      </w:r>
      <w:r w:rsidR="00C1550B">
        <w:rPr>
          <w:rFonts w:hint="eastAsia"/>
          <w:szCs w:val="24"/>
        </w:rPr>
        <w:t>、</w:t>
      </w:r>
      <w:r w:rsidR="002A21B2" w:rsidRPr="00F5352A">
        <w:rPr>
          <w:rFonts w:hint="eastAsia"/>
          <w:szCs w:val="24"/>
        </w:rPr>
        <w:t>孟山都</w:t>
      </w:r>
      <w:proofErr w:type="gramStart"/>
      <w:r w:rsidR="00C1550B">
        <w:rPr>
          <w:rFonts w:hint="eastAsia"/>
          <w:szCs w:val="24"/>
        </w:rPr>
        <w:t>及集中</w:t>
      </w:r>
      <w:proofErr w:type="gramEnd"/>
      <w:r w:rsidR="002A21B2" w:rsidRPr="00F5352A">
        <w:rPr>
          <w:rFonts w:hint="eastAsia"/>
          <w:szCs w:val="24"/>
        </w:rPr>
        <w:t>后实体</w:t>
      </w:r>
      <w:r w:rsidR="002D7C68" w:rsidRPr="0002067A">
        <w:rPr>
          <w:rFonts w:hint="eastAsia"/>
          <w:szCs w:val="24"/>
        </w:rPr>
        <w:t>的商业化数字农业产品或应用程序</w:t>
      </w:r>
      <w:bookmarkEnd w:id="6"/>
      <w:r w:rsidR="00912AA9">
        <w:rPr>
          <w:rStyle w:val="a9"/>
          <w:szCs w:val="24"/>
        </w:rPr>
        <w:footnoteReference w:id="4"/>
      </w:r>
      <w:r w:rsidR="00263B2C" w:rsidRPr="00F5352A">
        <w:rPr>
          <w:rFonts w:hint="eastAsia"/>
          <w:szCs w:val="24"/>
        </w:rPr>
        <w:t>。此项承诺为期五（</w:t>
      </w:r>
      <w:r w:rsidR="00263B2C" w:rsidRPr="00F5352A">
        <w:rPr>
          <w:szCs w:val="24"/>
        </w:rPr>
        <w:t>5</w:t>
      </w:r>
      <w:r w:rsidR="00263B2C" w:rsidRPr="00F5352A">
        <w:rPr>
          <w:rFonts w:hint="eastAsia"/>
          <w:szCs w:val="24"/>
        </w:rPr>
        <w:t>）年，自相关</w:t>
      </w:r>
      <w:r w:rsidR="00A3762E" w:rsidRPr="00F5352A">
        <w:rPr>
          <w:rFonts w:hint="eastAsia"/>
          <w:szCs w:val="24"/>
        </w:rPr>
        <w:t>商业化</w:t>
      </w:r>
      <w:r w:rsidR="00263B2C" w:rsidRPr="00F5352A">
        <w:rPr>
          <w:rFonts w:hint="eastAsia"/>
          <w:szCs w:val="24"/>
        </w:rPr>
        <w:t>数字农业</w:t>
      </w:r>
      <w:r w:rsidR="0056014F" w:rsidRPr="00F5352A">
        <w:rPr>
          <w:rFonts w:hint="eastAsia"/>
          <w:szCs w:val="24"/>
        </w:rPr>
        <w:t>产品</w:t>
      </w:r>
      <w:r w:rsidR="00263B2C" w:rsidRPr="00F5352A">
        <w:rPr>
          <w:rFonts w:hint="eastAsia"/>
          <w:szCs w:val="24"/>
        </w:rPr>
        <w:t>进入中国市场时起算。</w:t>
      </w:r>
    </w:p>
    <w:p w14:paraId="685FF270" w14:textId="5D30376F" w:rsidR="00357FF7" w:rsidRPr="000F1C70" w:rsidRDefault="00263B2C" w:rsidP="00877D14">
      <w:pPr>
        <w:widowControl w:val="0"/>
        <w:adjustRightInd w:val="0"/>
        <w:snapToGrid w:val="0"/>
        <w:spacing w:beforeLines="100" w:before="240" w:afterLines="100" w:line="300" w:lineRule="auto"/>
        <w:ind w:firstLineChars="200" w:firstLine="480"/>
      </w:pPr>
      <w:r w:rsidRPr="00F5352A">
        <w:rPr>
          <w:rFonts w:hint="eastAsia"/>
          <w:szCs w:val="24"/>
        </w:rPr>
        <w:t>当</w:t>
      </w:r>
      <w:r w:rsidRPr="000F1C70">
        <w:rPr>
          <w:rFonts w:hint="eastAsia"/>
        </w:rPr>
        <w:t>拜耳</w:t>
      </w:r>
      <w:r w:rsidR="00C1550B">
        <w:rPr>
          <w:rFonts w:hint="eastAsia"/>
          <w:szCs w:val="24"/>
        </w:rPr>
        <w:t>、孟山都</w:t>
      </w:r>
      <w:proofErr w:type="gramStart"/>
      <w:r w:rsidR="00C1550B">
        <w:rPr>
          <w:rFonts w:hint="eastAsia"/>
          <w:szCs w:val="24"/>
        </w:rPr>
        <w:t>及集中</w:t>
      </w:r>
      <w:proofErr w:type="gramEnd"/>
      <w:r w:rsidR="00CC05F6" w:rsidRPr="00F5352A">
        <w:rPr>
          <w:rFonts w:hint="eastAsia"/>
          <w:szCs w:val="24"/>
        </w:rPr>
        <w:t>后实体</w:t>
      </w:r>
      <w:r w:rsidRPr="00F5352A">
        <w:rPr>
          <w:rFonts w:hint="eastAsia"/>
          <w:szCs w:val="24"/>
        </w:rPr>
        <w:t>决定</w:t>
      </w:r>
      <w:r w:rsidR="007C2E18" w:rsidRPr="00F5352A">
        <w:rPr>
          <w:rFonts w:hint="eastAsia"/>
          <w:szCs w:val="24"/>
        </w:rPr>
        <w:t>使拜耳</w:t>
      </w:r>
      <w:r w:rsidR="00C1550B">
        <w:rPr>
          <w:rFonts w:hint="eastAsia"/>
          <w:szCs w:val="24"/>
        </w:rPr>
        <w:t>、</w:t>
      </w:r>
      <w:r w:rsidR="007C2E18" w:rsidRPr="00F5352A">
        <w:rPr>
          <w:rFonts w:hint="eastAsia"/>
          <w:szCs w:val="24"/>
        </w:rPr>
        <w:t>孟山都</w:t>
      </w:r>
      <w:proofErr w:type="gramStart"/>
      <w:r w:rsidR="00C1550B">
        <w:rPr>
          <w:rFonts w:hint="eastAsia"/>
          <w:szCs w:val="24"/>
        </w:rPr>
        <w:t>及集中</w:t>
      </w:r>
      <w:proofErr w:type="gramEnd"/>
      <w:r w:rsidR="007C2E18" w:rsidRPr="00F5352A">
        <w:rPr>
          <w:rFonts w:hint="eastAsia"/>
          <w:szCs w:val="24"/>
        </w:rPr>
        <w:t>后实体的</w:t>
      </w:r>
      <w:r w:rsidR="00EC58DA" w:rsidRPr="00F5352A">
        <w:rPr>
          <w:rFonts w:hint="eastAsia"/>
          <w:szCs w:val="24"/>
        </w:rPr>
        <w:t>商业化</w:t>
      </w:r>
      <w:r w:rsidR="00CC05F6" w:rsidRPr="00F5352A">
        <w:rPr>
          <w:rFonts w:hint="eastAsia"/>
          <w:szCs w:val="24"/>
        </w:rPr>
        <w:t>数字农业</w:t>
      </w:r>
      <w:r w:rsidR="007E6A96" w:rsidRPr="00F5352A">
        <w:rPr>
          <w:rFonts w:hint="eastAsia"/>
          <w:szCs w:val="24"/>
        </w:rPr>
        <w:t>产品</w:t>
      </w:r>
      <w:r w:rsidRPr="00F5352A">
        <w:rPr>
          <w:rFonts w:hint="eastAsia"/>
          <w:szCs w:val="24"/>
        </w:rPr>
        <w:t>进入中国市场时</w:t>
      </w:r>
      <w:r w:rsidRPr="000F1C70">
        <w:rPr>
          <w:rFonts w:hint="eastAsia"/>
        </w:rPr>
        <w:t>，拜耳</w:t>
      </w:r>
      <w:r w:rsidR="00C1550B">
        <w:rPr>
          <w:rFonts w:hint="eastAsia"/>
        </w:rPr>
        <w:t>、孟山都</w:t>
      </w:r>
      <w:proofErr w:type="gramStart"/>
      <w:r w:rsidR="00CC05F6" w:rsidRPr="00F5352A">
        <w:rPr>
          <w:rFonts w:hint="eastAsia"/>
          <w:szCs w:val="24"/>
        </w:rPr>
        <w:t>及</w:t>
      </w:r>
      <w:r w:rsidR="00C1550B">
        <w:rPr>
          <w:rFonts w:hint="eastAsia"/>
          <w:szCs w:val="24"/>
        </w:rPr>
        <w:t>集中</w:t>
      </w:r>
      <w:proofErr w:type="gramEnd"/>
      <w:r w:rsidR="00CC05F6" w:rsidRPr="00F5352A">
        <w:rPr>
          <w:rFonts w:hint="eastAsia"/>
          <w:szCs w:val="24"/>
        </w:rPr>
        <w:t>后实体</w:t>
      </w:r>
      <w:r w:rsidRPr="00F5352A">
        <w:rPr>
          <w:rFonts w:hint="eastAsia"/>
          <w:szCs w:val="24"/>
        </w:rPr>
        <w:t>承担主动向商务部报告并</w:t>
      </w:r>
      <w:r w:rsidRPr="000F1C70">
        <w:rPr>
          <w:rFonts w:hint="eastAsia"/>
        </w:rPr>
        <w:t>接受</w:t>
      </w:r>
      <w:r w:rsidR="00CC05F6" w:rsidRPr="000F1C70">
        <w:rPr>
          <w:rFonts w:hint="eastAsia"/>
        </w:rPr>
        <w:t>商务部</w:t>
      </w:r>
      <w:r w:rsidR="00CC05F6" w:rsidRPr="00F5352A">
        <w:rPr>
          <w:rFonts w:hint="eastAsia"/>
          <w:szCs w:val="24"/>
        </w:rPr>
        <w:t>及</w:t>
      </w:r>
      <w:r w:rsidRPr="000F1C70">
        <w:rPr>
          <w:rFonts w:hint="eastAsia"/>
        </w:rPr>
        <w:t>监督受托人监督</w:t>
      </w:r>
      <w:r w:rsidRPr="00F5352A">
        <w:rPr>
          <w:rFonts w:hint="eastAsia"/>
          <w:szCs w:val="24"/>
        </w:rPr>
        <w:t>的义务</w:t>
      </w:r>
      <w:r w:rsidRPr="000F1C70">
        <w:rPr>
          <w:rFonts w:hint="eastAsia"/>
        </w:rPr>
        <w:t>，</w:t>
      </w:r>
      <w:r w:rsidR="00357FF7" w:rsidRPr="000F1C70">
        <w:rPr>
          <w:rFonts w:hint="eastAsia"/>
        </w:rPr>
        <w:t>以确保其遵守</w:t>
      </w:r>
      <w:r w:rsidR="00FA13FC" w:rsidRPr="000F1C70">
        <w:rPr>
          <w:rFonts w:hint="eastAsia"/>
        </w:rPr>
        <w:t>上述</w:t>
      </w:r>
      <w:r w:rsidR="00357FF7" w:rsidRPr="000F1C70">
        <w:rPr>
          <w:rFonts w:hint="eastAsia"/>
        </w:rPr>
        <w:t>承诺。</w:t>
      </w:r>
    </w:p>
    <w:p w14:paraId="42FECC39" w14:textId="33438E67" w:rsidR="00EB6010" w:rsidRDefault="00EB6010" w:rsidP="00EB6010">
      <w:pPr>
        <w:adjustRightInd w:val="0"/>
        <w:snapToGrid w:val="0"/>
        <w:contextualSpacing/>
        <w:rPr>
          <w:b/>
          <w:kern w:val="2"/>
          <w:lang w:val="en-US"/>
        </w:rPr>
      </w:pPr>
      <w:r w:rsidRPr="00EB6010">
        <w:rPr>
          <w:rFonts w:hint="eastAsia"/>
          <w:b/>
          <w:kern w:val="2"/>
          <w:lang w:val="en-US"/>
        </w:rPr>
        <w:t>六、剥离相关的条件</w:t>
      </w:r>
    </w:p>
    <w:p w14:paraId="41BACA94" w14:textId="77777777" w:rsidR="00FA565D" w:rsidRPr="00EB6010" w:rsidRDefault="00FA565D" w:rsidP="00EB6010">
      <w:pPr>
        <w:adjustRightInd w:val="0"/>
        <w:snapToGrid w:val="0"/>
        <w:contextualSpacing/>
        <w:rPr>
          <w:b/>
          <w:kern w:val="2"/>
          <w:lang w:val="en-US"/>
        </w:rPr>
      </w:pPr>
    </w:p>
    <w:p w14:paraId="39629125" w14:textId="47E06758" w:rsidR="00DC663F" w:rsidRPr="009244BC" w:rsidRDefault="00DC663F" w:rsidP="00EB6010">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outlineLvl w:val="0"/>
        <w:rPr>
          <w:szCs w:val="24"/>
          <w:u w:val="single"/>
        </w:rPr>
      </w:pPr>
      <w:r w:rsidRPr="00DE5B44">
        <w:rPr>
          <w:rFonts w:hint="eastAsia"/>
          <w:szCs w:val="24"/>
          <w:u w:val="single"/>
        </w:rPr>
        <w:t>维持</w:t>
      </w:r>
      <w:r w:rsidR="00B96927">
        <w:rPr>
          <w:rFonts w:hint="eastAsia"/>
          <w:szCs w:val="24"/>
          <w:u w:val="single"/>
        </w:rPr>
        <w:t>存续性</w:t>
      </w:r>
      <w:r w:rsidRPr="00DE5B44">
        <w:rPr>
          <w:rFonts w:hint="eastAsia"/>
          <w:szCs w:val="24"/>
          <w:u w:val="single"/>
        </w:rPr>
        <w:t>、</w:t>
      </w:r>
      <w:r w:rsidR="001A78C0">
        <w:rPr>
          <w:rFonts w:hint="eastAsia"/>
          <w:szCs w:val="24"/>
          <w:u w:val="single"/>
        </w:rPr>
        <w:t>竞争性</w:t>
      </w:r>
      <w:r w:rsidRPr="00DE5B44">
        <w:rPr>
          <w:rFonts w:hint="eastAsia"/>
          <w:szCs w:val="24"/>
          <w:u w:val="single"/>
        </w:rPr>
        <w:t>和</w:t>
      </w:r>
      <w:proofErr w:type="gramStart"/>
      <w:r w:rsidR="001A78C0">
        <w:rPr>
          <w:rFonts w:hint="eastAsia"/>
          <w:szCs w:val="24"/>
          <w:u w:val="single"/>
        </w:rPr>
        <w:t>可</w:t>
      </w:r>
      <w:proofErr w:type="gramEnd"/>
      <w:r w:rsidR="001A78C0">
        <w:rPr>
          <w:rFonts w:hint="eastAsia"/>
          <w:szCs w:val="24"/>
          <w:u w:val="single"/>
        </w:rPr>
        <w:t>销售性</w:t>
      </w:r>
    </w:p>
    <w:p w14:paraId="1566F968" w14:textId="23FA5D29" w:rsidR="00DC663F" w:rsidRPr="009244BC"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sidRPr="00DE5B44">
        <w:rPr>
          <w:rFonts w:hint="eastAsia"/>
          <w:szCs w:val="24"/>
        </w:rPr>
        <w:t>从生效之日起至</w:t>
      </w:r>
      <w:r w:rsidR="00160FFD">
        <w:rPr>
          <w:rFonts w:hint="eastAsia"/>
          <w:szCs w:val="24"/>
        </w:rPr>
        <w:t>剥离</w:t>
      </w:r>
      <w:r w:rsidRPr="00DE5B44">
        <w:rPr>
          <w:rFonts w:hint="eastAsia"/>
          <w:szCs w:val="24"/>
        </w:rPr>
        <w:t>交易实施之日，拜耳将</w:t>
      </w:r>
      <w:r>
        <w:rPr>
          <w:rFonts w:hint="eastAsia"/>
          <w:szCs w:val="24"/>
        </w:rPr>
        <w:t>保留</w:t>
      </w:r>
      <w:r w:rsidR="001466CD" w:rsidRPr="00DE5B44">
        <w:rPr>
          <w:rFonts w:hint="eastAsia"/>
          <w:szCs w:val="24"/>
        </w:rPr>
        <w:t>草铵</w:t>
      </w:r>
      <w:proofErr w:type="gramStart"/>
      <w:r w:rsidR="001466CD" w:rsidRPr="00DE5B44">
        <w:rPr>
          <w:rFonts w:hint="eastAsia"/>
          <w:szCs w:val="24"/>
        </w:rPr>
        <w:t>膦</w:t>
      </w:r>
      <w:proofErr w:type="gramEnd"/>
      <w:r w:rsidR="001466CD" w:rsidRPr="00DE5B44">
        <w:rPr>
          <w:rFonts w:hint="eastAsia"/>
          <w:szCs w:val="24"/>
        </w:rPr>
        <w:t>剥离业务</w:t>
      </w:r>
      <w:r w:rsidRPr="00DE5B44">
        <w:rPr>
          <w:rFonts w:hint="eastAsia"/>
          <w:szCs w:val="24"/>
        </w:rPr>
        <w:t>、</w:t>
      </w:r>
      <w:r w:rsidR="001466CD" w:rsidRPr="00DE5B44">
        <w:rPr>
          <w:rFonts w:hint="eastAsia"/>
          <w:szCs w:val="24"/>
        </w:rPr>
        <w:t>蔬菜种子剥离业务</w:t>
      </w:r>
      <w:r w:rsidRPr="00DE5B44">
        <w:rPr>
          <w:rFonts w:hint="eastAsia"/>
          <w:szCs w:val="24"/>
        </w:rPr>
        <w:t>和大</w:t>
      </w:r>
      <w:r>
        <w:rPr>
          <w:rFonts w:hint="eastAsia"/>
          <w:szCs w:val="24"/>
        </w:rPr>
        <w:t>田作物</w:t>
      </w:r>
      <w:r w:rsidR="00263B2C">
        <w:rPr>
          <w:rFonts w:hint="eastAsia"/>
          <w:szCs w:val="24"/>
        </w:rPr>
        <w:t>性状</w:t>
      </w:r>
      <w:r w:rsidRPr="00DE5B44">
        <w:rPr>
          <w:rFonts w:hint="eastAsia"/>
          <w:szCs w:val="24"/>
        </w:rPr>
        <w:t>剥离业务的合法所有权。</w:t>
      </w:r>
    </w:p>
    <w:p w14:paraId="44A7BBB4" w14:textId="2904AB0D" w:rsidR="00DC663F"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sidRPr="00AE0B8C">
        <w:rPr>
          <w:rFonts w:hint="eastAsia"/>
          <w:szCs w:val="24"/>
        </w:rPr>
        <w:t>从生效之日至交割日，交易双方应根据商务部《</w:t>
      </w:r>
      <w:hyperlink r:id="rId9" w:tgtFrame="_blank" w:history="1">
        <w:r w:rsidRPr="00AE0B8C">
          <w:rPr>
            <w:szCs w:val="24"/>
          </w:rPr>
          <w:t>关于经营者集中附加限制性条件的规定（试行）</w:t>
        </w:r>
      </w:hyperlink>
      <w:r w:rsidRPr="00AE0B8C">
        <w:rPr>
          <w:rFonts w:hint="eastAsia"/>
          <w:szCs w:val="24"/>
        </w:rPr>
        <w:t>》第</w:t>
      </w:r>
      <w:r w:rsidRPr="00AE0B8C">
        <w:rPr>
          <w:rFonts w:hint="eastAsia"/>
          <w:szCs w:val="24"/>
        </w:rPr>
        <w:t>2</w:t>
      </w:r>
      <w:r w:rsidRPr="00AE0B8C">
        <w:rPr>
          <w:szCs w:val="24"/>
        </w:rPr>
        <w:t>0</w:t>
      </w:r>
      <w:r w:rsidRPr="00AE0B8C">
        <w:rPr>
          <w:rFonts w:hint="eastAsia"/>
          <w:szCs w:val="24"/>
        </w:rPr>
        <w:t>条的要求，维持或促使维持</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w:t>
      </w:r>
      <w:r w:rsidR="00695F20" w:rsidRPr="00AE0B8C">
        <w:rPr>
          <w:rFonts w:hint="eastAsia"/>
          <w:szCs w:val="24"/>
        </w:rPr>
        <w:t>大田作物性状剥离</w:t>
      </w:r>
      <w:r w:rsidRPr="00AE0B8C">
        <w:rPr>
          <w:rFonts w:hint="eastAsia"/>
          <w:szCs w:val="24"/>
        </w:rPr>
        <w:t>业务的</w:t>
      </w:r>
      <w:r w:rsidR="001A78C0" w:rsidRPr="00AE0B8C">
        <w:rPr>
          <w:rFonts w:hint="eastAsia"/>
          <w:szCs w:val="24"/>
        </w:rPr>
        <w:t>存续性、竞争性和</w:t>
      </w:r>
      <w:proofErr w:type="gramStart"/>
      <w:r w:rsidR="001A78C0" w:rsidRPr="00AE0B8C">
        <w:rPr>
          <w:rFonts w:hint="eastAsia"/>
          <w:szCs w:val="24"/>
        </w:rPr>
        <w:t>可</w:t>
      </w:r>
      <w:proofErr w:type="gramEnd"/>
      <w:r w:rsidR="001A78C0" w:rsidRPr="00AE0B8C">
        <w:rPr>
          <w:rFonts w:hint="eastAsia"/>
          <w:szCs w:val="24"/>
        </w:rPr>
        <w:t>销售性</w:t>
      </w:r>
      <w:r w:rsidRPr="00AE0B8C">
        <w:rPr>
          <w:rFonts w:hint="eastAsia"/>
          <w:szCs w:val="24"/>
        </w:rPr>
        <w:t>。</w:t>
      </w:r>
    </w:p>
    <w:p w14:paraId="374F0F9E" w14:textId="3F3C8A01" w:rsidR="00AC5A95" w:rsidRPr="00AE0B8C" w:rsidRDefault="00AC5A95" w:rsidP="00AC5A95">
      <w:pPr>
        <w:numPr>
          <w:ilvl w:val="0"/>
          <w:numId w:val="42"/>
        </w:numPr>
        <w:adjustRightInd w:val="0"/>
        <w:snapToGrid w:val="0"/>
        <w:spacing w:beforeLines="100" w:before="240" w:afterLines="100" w:line="300" w:lineRule="auto"/>
        <w:rPr>
          <w:szCs w:val="24"/>
        </w:rPr>
      </w:pPr>
      <w:r w:rsidRPr="00AE0B8C">
        <w:rPr>
          <w:rFonts w:hint="eastAsia"/>
          <w:szCs w:val="24"/>
        </w:rPr>
        <w:t>保持</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和大田作物性状剥离业务与其保留的业务之间相互独立，并采取一切必要措施以最符合</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和大田作物性状剥离业务发展的方式进行管理；</w:t>
      </w:r>
    </w:p>
    <w:p w14:paraId="6F16E807" w14:textId="32A7D2B2" w:rsidR="00AC5A95" w:rsidRPr="00AE0B8C" w:rsidRDefault="00AC5A95" w:rsidP="00AC5A95">
      <w:pPr>
        <w:numPr>
          <w:ilvl w:val="0"/>
          <w:numId w:val="42"/>
        </w:numPr>
        <w:adjustRightInd w:val="0"/>
        <w:snapToGrid w:val="0"/>
        <w:spacing w:beforeLines="100" w:before="240" w:afterLines="100" w:line="300" w:lineRule="auto"/>
        <w:rPr>
          <w:szCs w:val="24"/>
        </w:rPr>
      </w:pPr>
      <w:r w:rsidRPr="00AE0B8C">
        <w:rPr>
          <w:rFonts w:hint="eastAsia"/>
          <w:szCs w:val="24"/>
        </w:rPr>
        <w:t>不得实施任何可能对</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和大田作物性状剥离业务有不利影响的行为，包括聘用</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和大田作物性状剥离业务的关键员工，获得</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和大田作物性状剥离业务的商业秘密或其他保密信息等；</w:t>
      </w:r>
    </w:p>
    <w:p w14:paraId="5CD04742" w14:textId="2CD248B5" w:rsidR="00AC5A95" w:rsidRPr="00AE0B8C" w:rsidRDefault="00AC5A95" w:rsidP="00AC5A95">
      <w:pPr>
        <w:numPr>
          <w:ilvl w:val="0"/>
          <w:numId w:val="42"/>
        </w:numPr>
        <w:adjustRightInd w:val="0"/>
        <w:snapToGrid w:val="0"/>
        <w:spacing w:beforeLines="100" w:before="240" w:afterLines="100" w:line="300" w:lineRule="auto"/>
        <w:rPr>
          <w:szCs w:val="24"/>
        </w:rPr>
      </w:pPr>
      <w:r w:rsidRPr="00AE0B8C">
        <w:rPr>
          <w:rFonts w:hint="eastAsia"/>
          <w:szCs w:val="24"/>
        </w:rPr>
        <w:t>指定专门的管理人，负责管理</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和大田作物性状剥离业务。管理人在监督受托人的监督下履行职责，其任命和更换应得到监督受托人的同意。</w:t>
      </w:r>
    </w:p>
    <w:p w14:paraId="3D4A8C6A" w14:textId="4A5F2ED9" w:rsidR="00AC5A95" w:rsidRPr="00AE0B8C" w:rsidRDefault="00AC5A95" w:rsidP="00AC5A95">
      <w:pPr>
        <w:numPr>
          <w:ilvl w:val="0"/>
          <w:numId w:val="42"/>
        </w:numPr>
        <w:adjustRightInd w:val="0"/>
        <w:snapToGrid w:val="0"/>
        <w:spacing w:beforeLines="100" w:before="240" w:afterLines="100" w:line="300" w:lineRule="auto"/>
        <w:rPr>
          <w:szCs w:val="24"/>
        </w:rPr>
      </w:pPr>
      <w:r w:rsidRPr="00AE0B8C">
        <w:rPr>
          <w:rFonts w:hint="eastAsia"/>
          <w:szCs w:val="24"/>
        </w:rPr>
        <w:t>确保潜在买方能够以公平合理的方式获得有关</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和大田作物性状剥离业务的充分信息，评估</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和大田作物性状剥离业务的商业价值和发展潜力；</w:t>
      </w:r>
    </w:p>
    <w:p w14:paraId="6FF98563" w14:textId="29E2A7EF" w:rsidR="00AC5A95" w:rsidRPr="00AE0B8C" w:rsidRDefault="00AC5A95" w:rsidP="00AC5A95">
      <w:pPr>
        <w:numPr>
          <w:ilvl w:val="0"/>
          <w:numId w:val="42"/>
        </w:numPr>
        <w:adjustRightInd w:val="0"/>
        <w:snapToGrid w:val="0"/>
        <w:spacing w:beforeLines="100" w:before="240" w:afterLines="100" w:line="300" w:lineRule="auto"/>
        <w:rPr>
          <w:szCs w:val="24"/>
        </w:rPr>
      </w:pPr>
      <w:r w:rsidRPr="00AE0B8C">
        <w:rPr>
          <w:rFonts w:hint="eastAsia"/>
          <w:szCs w:val="24"/>
        </w:rPr>
        <w:lastRenderedPageBreak/>
        <w:t>根据买方的要求向其提供必要的支持和便利，确保</w:t>
      </w:r>
      <w:r w:rsidR="001466CD" w:rsidRPr="00AE0B8C">
        <w:rPr>
          <w:rFonts w:hint="eastAsia"/>
          <w:szCs w:val="24"/>
        </w:rPr>
        <w:t>草铵</w:t>
      </w:r>
      <w:proofErr w:type="gramStart"/>
      <w:r w:rsidR="001466CD" w:rsidRPr="00AE0B8C">
        <w:rPr>
          <w:rFonts w:hint="eastAsia"/>
          <w:szCs w:val="24"/>
        </w:rPr>
        <w:t>膦</w:t>
      </w:r>
      <w:proofErr w:type="gramEnd"/>
      <w:r w:rsidR="001466CD" w:rsidRPr="00AE0B8C">
        <w:rPr>
          <w:rFonts w:hint="eastAsia"/>
          <w:szCs w:val="24"/>
        </w:rPr>
        <w:t>剥离业务</w:t>
      </w:r>
      <w:r w:rsidRPr="00AE0B8C">
        <w:rPr>
          <w:rFonts w:hint="eastAsia"/>
          <w:szCs w:val="24"/>
        </w:rPr>
        <w:t>、</w:t>
      </w:r>
      <w:r w:rsidR="001466CD" w:rsidRPr="00AE0B8C">
        <w:rPr>
          <w:rFonts w:hint="eastAsia"/>
          <w:szCs w:val="24"/>
        </w:rPr>
        <w:t>蔬菜种子剥离业务</w:t>
      </w:r>
      <w:r w:rsidRPr="00AE0B8C">
        <w:rPr>
          <w:rFonts w:hint="eastAsia"/>
          <w:szCs w:val="24"/>
        </w:rPr>
        <w:t>和大田作物性状剥离业务的顺利交接和稳定经营；</w:t>
      </w:r>
    </w:p>
    <w:p w14:paraId="527F20B9" w14:textId="01B2C196" w:rsidR="00AC5A95" w:rsidRPr="00BD53C7" w:rsidRDefault="00AC5A95" w:rsidP="00AC5A95">
      <w:pPr>
        <w:numPr>
          <w:ilvl w:val="0"/>
          <w:numId w:val="42"/>
        </w:numPr>
        <w:adjustRightInd w:val="0"/>
        <w:snapToGrid w:val="0"/>
        <w:spacing w:beforeLines="100" w:before="240" w:afterLines="100" w:line="300" w:lineRule="auto"/>
        <w:rPr>
          <w:szCs w:val="24"/>
        </w:rPr>
      </w:pPr>
      <w:r w:rsidRPr="00DE5B44">
        <w:rPr>
          <w:rFonts w:hint="eastAsia"/>
          <w:szCs w:val="24"/>
        </w:rPr>
        <w:t>向买方及时</w:t>
      </w:r>
      <w:r>
        <w:rPr>
          <w:rFonts w:hint="eastAsia"/>
          <w:szCs w:val="24"/>
        </w:rPr>
        <w:t>移交</w:t>
      </w:r>
      <w:r w:rsidR="001466CD" w:rsidRPr="00DE5B44">
        <w:rPr>
          <w:rFonts w:hint="eastAsia"/>
          <w:szCs w:val="24"/>
        </w:rPr>
        <w:t>草铵</w:t>
      </w:r>
      <w:proofErr w:type="gramStart"/>
      <w:r w:rsidR="001466CD" w:rsidRPr="00DE5B44">
        <w:rPr>
          <w:rFonts w:hint="eastAsia"/>
          <w:szCs w:val="24"/>
        </w:rPr>
        <w:t>膦</w:t>
      </w:r>
      <w:proofErr w:type="gramEnd"/>
      <w:r w:rsidR="001466CD" w:rsidRPr="00DE5B44">
        <w:rPr>
          <w:rFonts w:hint="eastAsia"/>
          <w:szCs w:val="24"/>
        </w:rPr>
        <w:t>剥离业务</w:t>
      </w:r>
      <w:r w:rsidRPr="00DE5B44">
        <w:rPr>
          <w:rFonts w:hint="eastAsia"/>
          <w:szCs w:val="24"/>
        </w:rPr>
        <w:t>、</w:t>
      </w:r>
      <w:r w:rsidR="001466CD" w:rsidRPr="00DE5B44">
        <w:rPr>
          <w:rFonts w:hint="eastAsia"/>
          <w:szCs w:val="24"/>
        </w:rPr>
        <w:t>蔬菜种子剥离业务</w:t>
      </w:r>
      <w:r w:rsidRPr="00DE5B44">
        <w:rPr>
          <w:rFonts w:hint="eastAsia"/>
          <w:szCs w:val="24"/>
        </w:rPr>
        <w:t>和</w:t>
      </w:r>
      <w:r>
        <w:rPr>
          <w:rFonts w:hint="eastAsia"/>
          <w:szCs w:val="24"/>
        </w:rPr>
        <w:t>大田作物性状剥离</w:t>
      </w:r>
      <w:r w:rsidRPr="00DE5B44">
        <w:rPr>
          <w:rFonts w:hint="eastAsia"/>
          <w:szCs w:val="24"/>
        </w:rPr>
        <w:t>业务，并</w:t>
      </w:r>
      <w:r>
        <w:rPr>
          <w:rFonts w:hint="eastAsia"/>
          <w:szCs w:val="24"/>
        </w:rPr>
        <w:t>履行</w:t>
      </w:r>
      <w:r w:rsidRPr="00DE5B44">
        <w:rPr>
          <w:rFonts w:hint="eastAsia"/>
          <w:szCs w:val="24"/>
        </w:rPr>
        <w:t>相关法律程序。</w:t>
      </w:r>
    </w:p>
    <w:p w14:paraId="2BFB0CBC" w14:textId="6C7DCB9F" w:rsidR="00DC663F" w:rsidRPr="006F075D" w:rsidRDefault="005C754A" w:rsidP="00681D4E">
      <w:pPr>
        <w:pStyle w:val="a"/>
        <w:numPr>
          <w:ilvl w:val="0"/>
          <w:numId w:val="0"/>
        </w:numPr>
        <w:adjustRightInd w:val="0"/>
        <w:snapToGrid w:val="0"/>
        <w:spacing w:beforeLines="100" w:before="240" w:afterLines="100" w:line="300" w:lineRule="auto"/>
        <w:ind w:left="709" w:hanging="709"/>
        <w:rPr>
          <w:b/>
          <w:szCs w:val="24"/>
          <w:lang w:eastAsia="zh-CN"/>
        </w:rPr>
      </w:pPr>
      <w:r>
        <w:rPr>
          <w:rFonts w:hint="eastAsia"/>
          <w:b/>
          <w:szCs w:val="24"/>
          <w:lang w:eastAsia="zh-CN"/>
        </w:rPr>
        <w:t>七</w:t>
      </w:r>
      <w:r w:rsidR="00DC663F">
        <w:rPr>
          <w:rFonts w:hint="eastAsia"/>
          <w:b/>
          <w:szCs w:val="24"/>
          <w:lang w:eastAsia="zh-CN"/>
        </w:rPr>
        <w:t>、报告和监督受托人</w:t>
      </w:r>
    </w:p>
    <w:p w14:paraId="59244F07" w14:textId="77777777" w:rsidR="00DC663F" w:rsidRPr="006F075D" w:rsidRDefault="00DC663F" w:rsidP="00681D4E">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outlineLvl w:val="0"/>
        <w:rPr>
          <w:szCs w:val="24"/>
          <w:u w:val="single"/>
        </w:rPr>
      </w:pPr>
      <w:r>
        <w:rPr>
          <w:rFonts w:hint="eastAsia"/>
          <w:szCs w:val="24"/>
          <w:u w:val="single"/>
          <w:lang w:val="fr-FR"/>
        </w:rPr>
        <w:t>报告</w:t>
      </w:r>
    </w:p>
    <w:p w14:paraId="60F8AB5D" w14:textId="3CAE7957" w:rsidR="00DC663F" w:rsidRPr="006F075D" w:rsidRDefault="00DC663F" w:rsidP="00834653">
      <w:pPr>
        <w:adjustRightInd w:val="0"/>
        <w:snapToGrid w:val="0"/>
        <w:spacing w:beforeLines="100" w:before="240" w:afterLines="100" w:line="300" w:lineRule="auto"/>
        <w:ind w:firstLineChars="200" w:firstLine="480"/>
        <w:rPr>
          <w:szCs w:val="24"/>
        </w:rPr>
      </w:pPr>
      <w:r>
        <w:rPr>
          <w:rFonts w:hint="eastAsia"/>
          <w:szCs w:val="24"/>
        </w:rPr>
        <w:t>交易双方应当向商务部提交关于</w:t>
      </w:r>
      <w:r w:rsidR="001466CD">
        <w:rPr>
          <w:rFonts w:hint="eastAsia"/>
          <w:szCs w:val="24"/>
        </w:rPr>
        <w:t>草铵</w:t>
      </w:r>
      <w:proofErr w:type="gramStart"/>
      <w:r w:rsidR="001466CD">
        <w:rPr>
          <w:rFonts w:hint="eastAsia"/>
          <w:szCs w:val="24"/>
        </w:rPr>
        <w:t>膦</w:t>
      </w:r>
      <w:proofErr w:type="gramEnd"/>
      <w:r w:rsidR="001466CD">
        <w:rPr>
          <w:rFonts w:hint="eastAsia"/>
          <w:szCs w:val="24"/>
        </w:rPr>
        <w:t>剥离业务</w:t>
      </w:r>
      <w:r>
        <w:rPr>
          <w:rFonts w:hint="eastAsia"/>
          <w:szCs w:val="24"/>
        </w:rPr>
        <w:t>、</w:t>
      </w:r>
      <w:r w:rsidR="001466CD">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业务的潜在买方的书面报告，以证明买方符合买方标准（如《关于经营者集中附加限制性条件的规定（试行）》第</w:t>
      </w:r>
      <w:r>
        <w:rPr>
          <w:rFonts w:hint="eastAsia"/>
          <w:szCs w:val="24"/>
        </w:rPr>
        <w:t>11</w:t>
      </w:r>
      <w:r>
        <w:rPr>
          <w:rFonts w:hint="eastAsia"/>
          <w:szCs w:val="24"/>
        </w:rPr>
        <w:t>条的规定），以及</w:t>
      </w:r>
      <w:r w:rsidR="001466CD">
        <w:rPr>
          <w:rFonts w:hint="eastAsia"/>
          <w:szCs w:val="24"/>
        </w:rPr>
        <w:t>草铵</w:t>
      </w:r>
      <w:proofErr w:type="gramStart"/>
      <w:r w:rsidR="001466CD">
        <w:rPr>
          <w:rFonts w:hint="eastAsia"/>
          <w:szCs w:val="24"/>
        </w:rPr>
        <w:t>膦</w:t>
      </w:r>
      <w:proofErr w:type="gramEnd"/>
      <w:r w:rsidR="001466CD">
        <w:rPr>
          <w:rFonts w:hint="eastAsia"/>
          <w:szCs w:val="24"/>
        </w:rPr>
        <w:t>剥离业务</w:t>
      </w:r>
      <w:r>
        <w:rPr>
          <w:rFonts w:hint="eastAsia"/>
          <w:szCs w:val="24"/>
        </w:rPr>
        <w:t>、</w:t>
      </w:r>
      <w:r w:rsidR="001466CD">
        <w:rPr>
          <w:rFonts w:hint="eastAsia"/>
          <w:szCs w:val="24"/>
        </w:rPr>
        <w:t>蔬菜种子剥离业务</w:t>
      </w:r>
      <w:r>
        <w:rPr>
          <w:rFonts w:hint="eastAsia"/>
          <w:szCs w:val="24"/>
        </w:rPr>
        <w:t>和</w:t>
      </w:r>
      <w:r w:rsidR="00695F20">
        <w:rPr>
          <w:rFonts w:hint="eastAsia"/>
          <w:szCs w:val="24"/>
        </w:rPr>
        <w:t>大田作物性状剥离</w:t>
      </w:r>
      <w:r>
        <w:rPr>
          <w:rFonts w:hint="eastAsia"/>
          <w:szCs w:val="24"/>
        </w:rPr>
        <w:t>业务按照符合商务部决定和所附限制性条件中规定的方式出售。</w:t>
      </w:r>
    </w:p>
    <w:p w14:paraId="3ED2F73C" w14:textId="77777777" w:rsidR="00DC663F" w:rsidRPr="006F075D" w:rsidRDefault="00DC663F" w:rsidP="00681D4E">
      <w:pPr>
        <w:keepNext/>
        <w:tabs>
          <w:tab w:val="left" w:pos="567"/>
          <w:tab w:val="left" w:pos="1500"/>
          <w:tab w:val="left" w:pos="3600"/>
          <w:tab w:val="decimal" w:pos="3900"/>
          <w:tab w:val="left" w:pos="4800"/>
          <w:tab w:val="decimal" w:pos="5700"/>
        </w:tabs>
        <w:adjustRightInd w:val="0"/>
        <w:snapToGrid w:val="0"/>
        <w:spacing w:beforeLines="100" w:before="240" w:afterLines="100" w:line="300" w:lineRule="auto"/>
        <w:outlineLvl w:val="0"/>
        <w:rPr>
          <w:szCs w:val="24"/>
          <w:u w:val="single"/>
          <w:lang w:val="en-US"/>
        </w:rPr>
      </w:pPr>
      <w:r>
        <w:rPr>
          <w:rFonts w:hint="eastAsia"/>
          <w:szCs w:val="24"/>
          <w:u w:val="single"/>
          <w:lang w:val="en-US"/>
        </w:rPr>
        <w:t>监督受托人</w:t>
      </w:r>
    </w:p>
    <w:p w14:paraId="3E639A94" w14:textId="1FA7D8C9" w:rsidR="00DC663F" w:rsidRPr="006F075D"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Pr>
          <w:rFonts w:hint="eastAsia"/>
          <w:szCs w:val="24"/>
        </w:rPr>
        <w:t>交易双方将按照商务部《关于经营者集中附加限制性条件的规定（试行）》任命监督受托人监督并检查交易双方对这些承诺的遵守情况。</w:t>
      </w:r>
    </w:p>
    <w:p w14:paraId="0E2DFB2E" w14:textId="30F99450" w:rsidR="00DC663F" w:rsidRPr="00B326ED" w:rsidRDefault="005C754A" w:rsidP="00681D4E">
      <w:pPr>
        <w:shd w:val="clear" w:color="auto" w:fill="FFFFFF"/>
        <w:adjustRightInd w:val="0"/>
        <w:snapToGrid w:val="0"/>
        <w:spacing w:beforeLines="100" w:before="240" w:afterLines="100" w:line="300" w:lineRule="auto"/>
        <w:ind w:right="-14"/>
        <w:rPr>
          <w:b/>
          <w:szCs w:val="24"/>
        </w:rPr>
      </w:pPr>
      <w:r>
        <w:rPr>
          <w:rFonts w:hint="eastAsia"/>
          <w:b/>
          <w:szCs w:val="24"/>
        </w:rPr>
        <w:t>八</w:t>
      </w:r>
      <w:r w:rsidR="00DC663F" w:rsidRPr="00B326ED">
        <w:rPr>
          <w:rFonts w:hint="eastAsia"/>
          <w:b/>
          <w:szCs w:val="24"/>
        </w:rPr>
        <w:t>、其它</w:t>
      </w:r>
    </w:p>
    <w:p w14:paraId="1509DE44" w14:textId="62B1D6E3" w:rsidR="00DC663F"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Pr>
          <w:rFonts w:hint="eastAsia"/>
          <w:szCs w:val="24"/>
        </w:rPr>
        <w:t>商务部有权监督检查交易双方</w:t>
      </w:r>
      <w:r w:rsidR="008240DB">
        <w:rPr>
          <w:rFonts w:hint="eastAsia"/>
          <w:szCs w:val="24"/>
        </w:rPr>
        <w:t>完全</w:t>
      </w:r>
      <w:r>
        <w:rPr>
          <w:rFonts w:hint="eastAsia"/>
          <w:szCs w:val="24"/>
        </w:rPr>
        <w:t>履行所附限制性条件。若发生任何未能履行所附限制性条件的情况，商务部应当有权根据《中华人民共和国反垄断法》的相关条款</w:t>
      </w:r>
      <w:proofErr w:type="gramStart"/>
      <w:r>
        <w:rPr>
          <w:rFonts w:hint="eastAsia"/>
          <w:szCs w:val="24"/>
        </w:rPr>
        <w:t>作出</w:t>
      </w:r>
      <w:proofErr w:type="gramEnd"/>
      <w:r>
        <w:rPr>
          <w:rFonts w:hint="eastAsia"/>
          <w:szCs w:val="24"/>
        </w:rPr>
        <w:t>决定，由交易双方应当承担相应的法律责任。</w:t>
      </w:r>
    </w:p>
    <w:p w14:paraId="36A0A647" w14:textId="77777777" w:rsidR="00DC663F" w:rsidRPr="006F075D" w:rsidRDefault="00DC663F" w:rsidP="00834653">
      <w:pPr>
        <w:tabs>
          <w:tab w:val="left" w:pos="600"/>
          <w:tab w:val="left" w:pos="1500"/>
          <w:tab w:val="left" w:pos="3600"/>
          <w:tab w:val="decimal" w:pos="3900"/>
          <w:tab w:val="left" w:pos="4800"/>
          <w:tab w:val="decimal" w:pos="5700"/>
        </w:tabs>
        <w:adjustRightInd w:val="0"/>
        <w:snapToGrid w:val="0"/>
        <w:spacing w:beforeLines="100" w:before="240" w:afterLines="100" w:line="300" w:lineRule="auto"/>
        <w:ind w:firstLineChars="200" w:firstLine="480"/>
        <w:rPr>
          <w:szCs w:val="24"/>
        </w:rPr>
      </w:pPr>
      <w:r>
        <w:rPr>
          <w:rFonts w:hint="eastAsia"/>
          <w:szCs w:val="24"/>
        </w:rPr>
        <w:t>交易双方提交给其它司法辖区反垄断当局的全球性承诺（尤其是包括欧盟和美国）在中国同样有效并具有完全的约束力（如适用）。</w:t>
      </w:r>
    </w:p>
    <w:p w14:paraId="4C17C7E3" w14:textId="71BB9D26" w:rsidR="00DC663F" w:rsidRPr="00B326ED" w:rsidRDefault="005C754A" w:rsidP="00681D4E">
      <w:pPr>
        <w:shd w:val="clear" w:color="auto" w:fill="FFFFFF"/>
        <w:adjustRightInd w:val="0"/>
        <w:snapToGrid w:val="0"/>
        <w:spacing w:beforeLines="100" w:before="240" w:afterLines="100" w:line="300" w:lineRule="auto"/>
        <w:ind w:right="-14"/>
        <w:rPr>
          <w:b/>
          <w:szCs w:val="24"/>
        </w:rPr>
      </w:pPr>
      <w:r>
        <w:rPr>
          <w:rFonts w:hint="eastAsia"/>
          <w:b/>
          <w:szCs w:val="24"/>
        </w:rPr>
        <w:t>九</w:t>
      </w:r>
      <w:r w:rsidR="00DC663F" w:rsidRPr="00B326ED">
        <w:rPr>
          <w:rFonts w:hint="eastAsia"/>
          <w:b/>
          <w:szCs w:val="24"/>
        </w:rPr>
        <w:t>、生效</w:t>
      </w:r>
      <w:r w:rsidR="00DC663F" w:rsidRPr="00B326ED">
        <w:rPr>
          <w:b/>
          <w:szCs w:val="24"/>
        </w:rPr>
        <w:t xml:space="preserve"> </w:t>
      </w:r>
    </w:p>
    <w:p w14:paraId="2C639109" w14:textId="77777777" w:rsidR="00520D77" w:rsidRDefault="00DC663F"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r>
        <w:rPr>
          <w:rFonts w:hint="eastAsia"/>
          <w:szCs w:val="24"/>
        </w:rPr>
        <w:t>所附限制性条件应当自决</w:t>
      </w:r>
      <w:proofErr w:type="gramStart"/>
      <w:r>
        <w:rPr>
          <w:rFonts w:hint="eastAsia"/>
          <w:szCs w:val="24"/>
        </w:rPr>
        <w:t>定作</w:t>
      </w:r>
      <w:proofErr w:type="gramEnd"/>
      <w:r>
        <w:rPr>
          <w:rFonts w:hint="eastAsia"/>
          <w:szCs w:val="24"/>
        </w:rPr>
        <w:t>出之日生效。</w:t>
      </w:r>
    </w:p>
    <w:p w14:paraId="138D004C" w14:textId="77777777" w:rsidR="00520D77" w:rsidRDefault="00520D77"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p>
    <w:p w14:paraId="23512EEB" w14:textId="77777777" w:rsidR="00520D77" w:rsidRDefault="00520D77"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p>
    <w:p w14:paraId="7C81A68A" w14:textId="77777777" w:rsidR="00520D77" w:rsidRDefault="00520D77"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p>
    <w:p w14:paraId="14DEECAE" w14:textId="77777777" w:rsidR="00520D77" w:rsidRDefault="00520D77"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p>
    <w:p w14:paraId="472A7BF1" w14:textId="77777777" w:rsidR="00520D77" w:rsidRDefault="00520D77"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rFonts w:hint="eastAsia"/>
          <w:szCs w:val="24"/>
        </w:rPr>
      </w:pPr>
    </w:p>
    <w:p w14:paraId="3E5716CA" w14:textId="0029A3F5" w:rsidR="00520D77" w:rsidRPr="00520D77" w:rsidRDefault="00695F20" w:rsidP="00520D77">
      <w:pPr>
        <w:tabs>
          <w:tab w:val="left" w:pos="600"/>
          <w:tab w:val="left" w:pos="1500"/>
          <w:tab w:val="left" w:pos="3600"/>
          <w:tab w:val="decimal" w:pos="3900"/>
          <w:tab w:val="left" w:pos="4800"/>
          <w:tab w:val="decimal" w:pos="5700"/>
        </w:tabs>
        <w:adjustRightInd w:val="0"/>
        <w:snapToGrid w:val="0"/>
        <w:jc w:val="center"/>
        <w:outlineLvl w:val="0"/>
        <w:rPr>
          <w:rFonts w:eastAsia="宋体"/>
          <w:b/>
          <w:caps/>
          <w:szCs w:val="24"/>
        </w:rPr>
      </w:pPr>
      <w:r>
        <w:rPr>
          <w:szCs w:val="24"/>
        </w:rPr>
        <w:lastRenderedPageBreak/>
        <w:tab/>
      </w:r>
    </w:p>
    <w:p w14:paraId="2E12192D" w14:textId="10B025DB" w:rsidR="00520D77" w:rsidRPr="00520D77" w:rsidRDefault="00520D77" w:rsidP="00520D77">
      <w:pPr>
        <w:tabs>
          <w:tab w:val="left" w:pos="600"/>
          <w:tab w:val="left" w:pos="1500"/>
          <w:tab w:val="left" w:pos="3600"/>
          <w:tab w:val="decimal" w:pos="3900"/>
          <w:tab w:val="left" w:pos="4800"/>
          <w:tab w:val="decimal" w:pos="5700"/>
        </w:tabs>
        <w:adjustRightInd w:val="0"/>
        <w:snapToGrid w:val="0"/>
        <w:jc w:val="center"/>
        <w:outlineLvl w:val="0"/>
        <w:rPr>
          <w:rFonts w:eastAsia="宋体"/>
          <w:b/>
          <w:caps/>
          <w:szCs w:val="24"/>
        </w:rPr>
      </w:pPr>
      <w:r w:rsidRPr="00520D77">
        <w:rPr>
          <w:rFonts w:eastAsia="宋体"/>
          <w:b/>
          <w:caps/>
          <w:szCs w:val="24"/>
        </w:rPr>
        <w:t>相关附件</w:t>
      </w:r>
    </w:p>
    <w:p w14:paraId="075CAC5E" w14:textId="77777777" w:rsidR="00520D77" w:rsidRPr="00520D77" w:rsidRDefault="00520D77" w:rsidP="00520D77">
      <w:pPr>
        <w:widowControl w:val="0"/>
        <w:adjustRightInd w:val="0"/>
        <w:snapToGrid w:val="0"/>
        <w:jc w:val="center"/>
        <w:rPr>
          <w:rFonts w:eastAsia="宋体"/>
          <w:b/>
          <w:kern w:val="2"/>
          <w:szCs w:val="24"/>
        </w:rPr>
      </w:pPr>
    </w:p>
    <w:p w14:paraId="094D3D89" w14:textId="77777777" w:rsidR="00520D77" w:rsidRPr="00520D77" w:rsidRDefault="00520D77" w:rsidP="00520D77">
      <w:pPr>
        <w:widowControl w:val="0"/>
        <w:adjustRightInd w:val="0"/>
        <w:snapToGrid w:val="0"/>
        <w:spacing w:line="300" w:lineRule="auto"/>
        <w:jc w:val="center"/>
        <w:rPr>
          <w:rFonts w:eastAsia="宋体"/>
          <w:b/>
          <w:kern w:val="2"/>
          <w:szCs w:val="24"/>
        </w:rPr>
      </w:pPr>
      <w:r w:rsidRPr="00520D77">
        <w:rPr>
          <w:rFonts w:eastAsia="宋体"/>
          <w:b/>
          <w:kern w:val="2"/>
          <w:szCs w:val="24"/>
        </w:rPr>
        <w:t>附表</w:t>
      </w:r>
      <w:r w:rsidRPr="00520D77">
        <w:rPr>
          <w:rFonts w:eastAsia="宋体"/>
          <w:b/>
          <w:kern w:val="2"/>
          <w:szCs w:val="24"/>
        </w:rPr>
        <w:t xml:space="preserve"> 1 - </w:t>
      </w:r>
      <w:r w:rsidRPr="00520D77">
        <w:rPr>
          <w:rFonts w:eastAsia="宋体"/>
          <w:b/>
          <w:kern w:val="2"/>
          <w:szCs w:val="24"/>
        </w:rPr>
        <w:t>草铵</w:t>
      </w:r>
      <w:proofErr w:type="gramStart"/>
      <w:r w:rsidRPr="00520D77">
        <w:rPr>
          <w:rFonts w:eastAsia="宋体"/>
          <w:b/>
          <w:kern w:val="2"/>
          <w:szCs w:val="24"/>
        </w:rPr>
        <w:t>膦</w:t>
      </w:r>
      <w:proofErr w:type="gramEnd"/>
      <w:r w:rsidRPr="00520D77">
        <w:rPr>
          <w:rFonts w:eastAsia="宋体"/>
          <w:b/>
          <w:kern w:val="2"/>
          <w:szCs w:val="24"/>
        </w:rPr>
        <w:t>剥离业务的构成</w:t>
      </w:r>
    </w:p>
    <w:p w14:paraId="733E6AC3" w14:textId="77777777" w:rsidR="00520D77" w:rsidRPr="00520D77" w:rsidRDefault="00520D77" w:rsidP="00520D77">
      <w:pPr>
        <w:widowControl w:val="0"/>
        <w:tabs>
          <w:tab w:val="left" w:pos="1500"/>
          <w:tab w:val="left" w:pos="3600"/>
          <w:tab w:val="decimal" w:pos="3900"/>
          <w:tab w:val="left" w:pos="4800"/>
          <w:tab w:val="decimal" w:pos="5700"/>
        </w:tabs>
        <w:adjustRightInd w:val="0"/>
        <w:snapToGrid w:val="0"/>
        <w:spacing w:line="300" w:lineRule="auto"/>
        <w:rPr>
          <w:rFonts w:eastAsia="宋体"/>
          <w:kern w:val="2"/>
          <w:szCs w:val="24"/>
          <w:lang w:val="en-US"/>
        </w:rPr>
      </w:pPr>
      <w:r w:rsidRPr="00520D77">
        <w:rPr>
          <w:rFonts w:eastAsia="宋体"/>
          <w:kern w:val="2"/>
          <w:szCs w:val="24"/>
          <w:lang w:val="en-US"/>
        </w:rPr>
        <w:t>如果本附表未包含任何既为剥离业务所用（无论是否专用）又对保持草铵</w:t>
      </w:r>
      <w:proofErr w:type="gramStart"/>
      <w:r w:rsidRPr="00520D77">
        <w:rPr>
          <w:rFonts w:eastAsia="宋体"/>
          <w:kern w:val="2"/>
          <w:szCs w:val="24"/>
          <w:lang w:val="en-US"/>
        </w:rPr>
        <w:t>膦</w:t>
      </w:r>
      <w:proofErr w:type="gramEnd"/>
      <w:r w:rsidRPr="00520D77">
        <w:rPr>
          <w:rFonts w:eastAsia="宋体"/>
          <w:kern w:val="2"/>
          <w:szCs w:val="24"/>
          <w:lang w:val="en-US"/>
        </w:rPr>
        <w:t>剥离业务的</w:t>
      </w:r>
      <w:r w:rsidRPr="00520D77">
        <w:rPr>
          <w:rFonts w:eastAsia="宋体" w:hint="eastAsia"/>
          <w:kern w:val="2"/>
          <w:szCs w:val="24"/>
          <w:lang w:val="en-US"/>
        </w:rPr>
        <w:t>存</w:t>
      </w:r>
      <w:r w:rsidRPr="00520D77">
        <w:rPr>
          <w:rFonts w:eastAsia="宋体"/>
          <w:kern w:val="2"/>
          <w:szCs w:val="24"/>
          <w:lang w:val="en-US"/>
        </w:rPr>
        <w:t>续性和竞争</w:t>
      </w:r>
      <w:r w:rsidRPr="00520D77">
        <w:rPr>
          <w:rFonts w:eastAsia="宋体" w:hint="eastAsia"/>
          <w:kern w:val="2"/>
          <w:szCs w:val="24"/>
          <w:lang w:val="en-US"/>
        </w:rPr>
        <w:t>性</w:t>
      </w:r>
      <w:r w:rsidRPr="00520D77">
        <w:rPr>
          <w:rFonts w:eastAsia="宋体"/>
          <w:kern w:val="2"/>
          <w:szCs w:val="24"/>
          <w:lang w:val="en-US"/>
        </w:rPr>
        <w:t>而言不可或缺的资产或员工，则该等资产或其适当的替代品将被提供给潜在买方。因此，草铵</w:t>
      </w:r>
      <w:proofErr w:type="gramStart"/>
      <w:r w:rsidRPr="00520D77">
        <w:rPr>
          <w:rFonts w:eastAsia="宋体"/>
          <w:kern w:val="2"/>
          <w:szCs w:val="24"/>
          <w:lang w:val="en-US"/>
        </w:rPr>
        <w:t>膦</w:t>
      </w:r>
      <w:proofErr w:type="gramEnd"/>
      <w:r w:rsidRPr="00520D77">
        <w:rPr>
          <w:rFonts w:eastAsia="宋体"/>
          <w:kern w:val="2"/>
          <w:szCs w:val="24"/>
          <w:lang w:val="en-US"/>
        </w:rPr>
        <w:t>剥离业务将包括：</w:t>
      </w:r>
    </w:p>
    <w:p w14:paraId="3C92AB4F" w14:textId="77777777" w:rsidR="00520D77" w:rsidRPr="00520D77"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kern w:val="2"/>
          <w:szCs w:val="24"/>
          <w:lang w:val="en-US"/>
        </w:rPr>
      </w:pPr>
      <w:r w:rsidRPr="00520D77">
        <w:rPr>
          <w:rFonts w:eastAsia="宋体"/>
          <w:b/>
          <w:bCs/>
          <w:iCs/>
          <w:kern w:val="2"/>
          <w:szCs w:val="24"/>
          <w:lang w:val="en-US"/>
        </w:rPr>
        <w:t>产品组合。</w:t>
      </w:r>
      <w:r w:rsidRPr="00520D77">
        <w:rPr>
          <w:rFonts w:eastAsia="宋体"/>
          <w:kern w:val="2"/>
          <w:szCs w:val="24"/>
          <w:lang w:val="en-US"/>
        </w:rPr>
        <w:t>草铵</w:t>
      </w:r>
      <w:proofErr w:type="gramStart"/>
      <w:r w:rsidRPr="00520D77">
        <w:rPr>
          <w:rFonts w:eastAsia="宋体"/>
          <w:kern w:val="2"/>
          <w:szCs w:val="24"/>
          <w:lang w:val="en-US"/>
        </w:rPr>
        <w:t>膦</w:t>
      </w:r>
      <w:proofErr w:type="gramEnd"/>
      <w:r w:rsidRPr="00520D77">
        <w:rPr>
          <w:rFonts w:eastAsia="宋体"/>
          <w:kern w:val="2"/>
          <w:szCs w:val="24"/>
          <w:lang w:val="en-US"/>
        </w:rPr>
        <w:t>剥离业务将包含以下拜耳产品：</w:t>
      </w:r>
      <w:proofErr w:type="spellStart"/>
      <w:r w:rsidRPr="00520D77">
        <w:rPr>
          <w:rFonts w:eastAsia="宋体"/>
          <w:kern w:val="2"/>
          <w:szCs w:val="24"/>
          <w:lang w:val="en-US"/>
        </w:rPr>
        <w:t>Basta</w:t>
      </w:r>
      <w:proofErr w:type="spellEnd"/>
      <w:r w:rsidRPr="00520D77">
        <w:rPr>
          <w:rFonts w:eastAsia="宋体"/>
          <w:kern w:val="2"/>
          <w:szCs w:val="24"/>
          <w:lang w:val="en-US"/>
        </w:rPr>
        <w:t>和</w:t>
      </w:r>
      <w:r w:rsidRPr="00520D77">
        <w:rPr>
          <w:rFonts w:eastAsia="宋体"/>
          <w:kern w:val="2"/>
          <w:szCs w:val="24"/>
          <w:lang w:val="en-US"/>
        </w:rPr>
        <w:t>Liberty</w:t>
      </w:r>
      <w:r w:rsidRPr="00520D77">
        <w:rPr>
          <w:rFonts w:eastAsia="宋体"/>
          <w:kern w:val="2"/>
          <w:szCs w:val="24"/>
          <w:lang w:val="en-US"/>
        </w:rPr>
        <w:t>。</w:t>
      </w:r>
    </w:p>
    <w:p w14:paraId="61C2C1E6" w14:textId="77777777" w:rsidR="00520D77" w:rsidRPr="00520D77" w:rsidRDefault="00520D77" w:rsidP="00520D77">
      <w:pPr>
        <w:widowControl w:val="0"/>
        <w:numPr>
          <w:ilvl w:val="0"/>
          <w:numId w:val="24"/>
        </w:numPr>
        <w:spacing w:after="0"/>
        <w:contextualSpacing/>
        <w:rPr>
          <w:rFonts w:eastAsia="宋体"/>
        </w:rPr>
      </w:pPr>
      <w:r w:rsidRPr="00520D77">
        <w:rPr>
          <w:rFonts w:eastAsia="宋体"/>
          <w:b/>
        </w:rPr>
        <w:t>研发。</w:t>
      </w:r>
      <w:r w:rsidRPr="00520D77">
        <w:rPr>
          <w:rFonts w:eastAsia="宋体"/>
        </w:rPr>
        <w:t>研发活动被包含在草铵</w:t>
      </w:r>
      <w:proofErr w:type="gramStart"/>
      <w:r w:rsidRPr="00520D77">
        <w:rPr>
          <w:rFonts w:eastAsia="宋体"/>
        </w:rPr>
        <w:t>膦</w:t>
      </w:r>
      <w:proofErr w:type="gramEnd"/>
      <w:r w:rsidRPr="00520D77">
        <w:rPr>
          <w:rFonts w:eastAsia="宋体"/>
        </w:rPr>
        <w:t>剥离业务之内。</w:t>
      </w:r>
    </w:p>
    <w:p w14:paraId="07958A59" w14:textId="77777777" w:rsidR="00520D77" w:rsidRPr="00520D77"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b/>
          <w:kern w:val="2"/>
          <w:szCs w:val="24"/>
          <w:lang w:val="en-US"/>
        </w:rPr>
      </w:pPr>
      <w:r w:rsidRPr="00520D77">
        <w:rPr>
          <w:rFonts w:eastAsia="宋体"/>
          <w:b/>
          <w:kern w:val="2"/>
          <w:szCs w:val="24"/>
          <w:lang w:val="en-US"/>
        </w:rPr>
        <w:t>在</w:t>
      </w:r>
      <w:proofErr w:type="gramStart"/>
      <w:r w:rsidRPr="00520D77">
        <w:rPr>
          <w:rFonts w:eastAsia="宋体"/>
          <w:b/>
          <w:kern w:val="2"/>
          <w:szCs w:val="24"/>
          <w:lang w:val="en-US"/>
        </w:rPr>
        <w:t>研</w:t>
      </w:r>
      <w:proofErr w:type="gramEnd"/>
      <w:r w:rsidRPr="00520D77">
        <w:rPr>
          <w:rFonts w:eastAsia="宋体"/>
          <w:b/>
          <w:kern w:val="2"/>
          <w:szCs w:val="24"/>
          <w:lang w:val="en-US"/>
        </w:rPr>
        <w:t>产品。</w:t>
      </w:r>
      <w:r w:rsidRPr="00520D77">
        <w:rPr>
          <w:rFonts w:eastAsia="宋体"/>
          <w:kern w:val="2"/>
          <w:szCs w:val="24"/>
          <w:lang w:val="en-US"/>
        </w:rPr>
        <w:t>草铵</w:t>
      </w:r>
      <w:proofErr w:type="gramStart"/>
      <w:r w:rsidRPr="00520D77">
        <w:rPr>
          <w:rFonts w:eastAsia="宋体"/>
          <w:kern w:val="2"/>
          <w:szCs w:val="24"/>
          <w:lang w:val="en-US"/>
        </w:rPr>
        <w:t>膦</w:t>
      </w:r>
      <w:proofErr w:type="gramEnd"/>
      <w:r w:rsidRPr="00520D77">
        <w:rPr>
          <w:rFonts w:eastAsia="宋体"/>
          <w:kern w:val="2"/>
          <w:szCs w:val="24"/>
          <w:lang w:val="en-US"/>
        </w:rPr>
        <w:t>剥离业务将包括拜耳的全部草铵</w:t>
      </w:r>
      <w:proofErr w:type="gramStart"/>
      <w:r w:rsidRPr="00520D77">
        <w:rPr>
          <w:rFonts w:eastAsia="宋体"/>
          <w:kern w:val="2"/>
          <w:szCs w:val="24"/>
          <w:lang w:val="en-US"/>
        </w:rPr>
        <w:t>膦</w:t>
      </w:r>
      <w:proofErr w:type="gramEnd"/>
      <w:r w:rsidRPr="00520D77">
        <w:rPr>
          <w:rFonts w:eastAsia="宋体"/>
          <w:kern w:val="2"/>
          <w:szCs w:val="24"/>
          <w:lang w:val="en-US"/>
        </w:rPr>
        <w:t>在</w:t>
      </w:r>
      <w:proofErr w:type="gramStart"/>
      <w:r w:rsidRPr="00520D77">
        <w:rPr>
          <w:rFonts w:eastAsia="宋体"/>
          <w:kern w:val="2"/>
          <w:szCs w:val="24"/>
          <w:lang w:val="en-US"/>
        </w:rPr>
        <w:t>研</w:t>
      </w:r>
      <w:proofErr w:type="gramEnd"/>
      <w:r w:rsidRPr="00520D77">
        <w:rPr>
          <w:rFonts w:eastAsia="宋体"/>
          <w:kern w:val="2"/>
          <w:szCs w:val="24"/>
          <w:lang w:val="en-US"/>
        </w:rPr>
        <w:t>产品。</w:t>
      </w:r>
    </w:p>
    <w:p w14:paraId="0EE91A21" w14:textId="77777777" w:rsidR="00520D77" w:rsidRPr="00520D77" w:rsidDel="00B94734"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kern w:val="2"/>
          <w:szCs w:val="24"/>
          <w:lang w:val="en-US"/>
        </w:rPr>
      </w:pPr>
      <w:r w:rsidRPr="00520D77">
        <w:rPr>
          <w:rFonts w:eastAsia="宋体"/>
          <w:b/>
          <w:iCs/>
          <w:kern w:val="2"/>
          <w:szCs w:val="24"/>
          <w:lang w:val="en-US"/>
        </w:rPr>
        <w:t>设备。</w:t>
      </w:r>
    </w:p>
    <w:p w14:paraId="1F9C1465" w14:textId="77777777" w:rsidR="00520D77" w:rsidRPr="00520D77"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b/>
          <w:kern w:val="2"/>
          <w:szCs w:val="24"/>
          <w:lang w:val="en-US"/>
        </w:rPr>
      </w:pPr>
      <w:r w:rsidRPr="00520D77">
        <w:rPr>
          <w:rFonts w:eastAsia="宋体"/>
          <w:b/>
          <w:kern w:val="2"/>
          <w:szCs w:val="24"/>
          <w:lang w:val="en-US"/>
        </w:rPr>
        <w:t>库存。</w:t>
      </w:r>
      <w:r w:rsidRPr="00520D77">
        <w:rPr>
          <w:rFonts w:eastAsia="宋体"/>
          <w:kern w:val="2"/>
          <w:szCs w:val="24"/>
          <w:lang w:val="en-US"/>
        </w:rPr>
        <w:t>剥离业务还应包括与除草剂部门、杀虫剂部门和研发部门相关的全部现有库存。</w:t>
      </w:r>
    </w:p>
    <w:p w14:paraId="41C72734" w14:textId="77777777" w:rsidR="00520D77" w:rsidRPr="00520D77"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kern w:val="2"/>
          <w:szCs w:val="24"/>
          <w:lang w:val="en-US"/>
        </w:rPr>
      </w:pPr>
      <w:r w:rsidRPr="00520D77">
        <w:rPr>
          <w:rFonts w:eastAsia="宋体"/>
          <w:b/>
          <w:kern w:val="2"/>
          <w:szCs w:val="24"/>
          <w:lang w:val="en-US"/>
        </w:rPr>
        <w:t>人员和员工。</w:t>
      </w:r>
      <w:r w:rsidRPr="00520D77">
        <w:rPr>
          <w:rFonts w:eastAsia="宋体"/>
          <w:kern w:val="2"/>
          <w:szCs w:val="24"/>
          <w:lang w:val="en-US"/>
        </w:rPr>
        <w:t>受限于当地适用的劳动法，拜耳承诺向买方转让下列拜耳人员：</w:t>
      </w:r>
    </w:p>
    <w:p w14:paraId="1037DECB" w14:textId="77777777" w:rsidR="00520D77" w:rsidRPr="00520D77" w:rsidRDefault="00520D77" w:rsidP="00520D77">
      <w:pPr>
        <w:widowControl w:val="0"/>
        <w:numPr>
          <w:ilvl w:val="0"/>
          <w:numId w:val="32"/>
        </w:numPr>
        <w:tabs>
          <w:tab w:val="left" w:pos="-567"/>
          <w:tab w:val="left" w:pos="1418"/>
          <w:tab w:val="left" w:pos="3600"/>
          <w:tab w:val="decimal" w:pos="3900"/>
          <w:tab w:val="left" w:pos="4800"/>
          <w:tab w:val="decimal" w:pos="5700"/>
        </w:tabs>
        <w:adjustRightInd w:val="0"/>
        <w:snapToGrid w:val="0"/>
        <w:spacing w:after="0" w:line="300" w:lineRule="auto"/>
        <w:rPr>
          <w:rFonts w:eastAsia="宋体"/>
          <w:szCs w:val="24"/>
          <w:lang w:val="en-US"/>
        </w:rPr>
      </w:pPr>
      <w:r w:rsidRPr="00520D77">
        <w:rPr>
          <w:rFonts w:eastAsia="宋体"/>
          <w:szCs w:val="24"/>
          <w:lang w:val="en-US"/>
        </w:rPr>
        <w:t>草铵</w:t>
      </w:r>
      <w:proofErr w:type="gramStart"/>
      <w:r w:rsidRPr="00520D77">
        <w:rPr>
          <w:rFonts w:eastAsia="宋体"/>
          <w:szCs w:val="24"/>
          <w:lang w:val="en-US"/>
        </w:rPr>
        <w:t>膦</w:t>
      </w:r>
      <w:proofErr w:type="gramEnd"/>
      <w:r w:rsidRPr="00520D77">
        <w:rPr>
          <w:rFonts w:eastAsia="宋体"/>
          <w:szCs w:val="24"/>
          <w:lang w:val="en-US"/>
        </w:rPr>
        <w:t>剥离业务的指定首席执行官。</w:t>
      </w:r>
    </w:p>
    <w:p w14:paraId="4A6AD09C" w14:textId="77777777" w:rsidR="00520D77" w:rsidRPr="00520D77" w:rsidRDefault="00520D77" w:rsidP="00520D77">
      <w:pPr>
        <w:widowControl w:val="0"/>
        <w:numPr>
          <w:ilvl w:val="0"/>
          <w:numId w:val="32"/>
        </w:numPr>
        <w:tabs>
          <w:tab w:val="left" w:pos="-567"/>
          <w:tab w:val="left" w:pos="1418"/>
          <w:tab w:val="left" w:pos="3600"/>
          <w:tab w:val="decimal" w:pos="3900"/>
          <w:tab w:val="left" w:pos="4800"/>
          <w:tab w:val="decimal" w:pos="5700"/>
        </w:tabs>
        <w:adjustRightInd w:val="0"/>
        <w:snapToGrid w:val="0"/>
        <w:spacing w:after="0" w:line="300" w:lineRule="auto"/>
        <w:rPr>
          <w:rFonts w:eastAsia="宋体"/>
          <w:szCs w:val="24"/>
          <w:lang w:val="en-US"/>
        </w:rPr>
      </w:pPr>
      <w:bookmarkStart w:id="7" w:name="_Ref474249125"/>
      <w:r w:rsidRPr="00520D77">
        <w:rPr>
          <w:rFonts w:eastAsia="宋体"/>
          <w:szCs w:val="24"/>
          <w:lang w:val="en-US"/>
        </w:rPr>
        <w:t>受限于当地适用的劳动法，拜耳承诺向买方转移拜耳作物科学业务部全部已确认的高级员工，将他们分配到草铵</w:t>
      </w:r>
      <w:proofErr w:type="gramStart"/>
      <w:r w:rsidRPr="00520D77">
        <w:rPr>
          <w:rFonts w:eastAsia="宋体"/>
          <w:szCs w:val="24"/>
          <w:lang w:val="en-US"/>
        </w:rPr>
        <w:t>膦</w:t>
      </w:r>
      <w:proofErr w:type="gramEnd"/>
      <w:r w:rsidRPr="00520D77">
        <w:rPr>
          <w:rFonts w:eastAsia="宋体"/>
          <w:szCs w:val="24"/>
          <w:lang w:val="en-US"/>
        </w:rPr>
        <w:t>剥离业务的管理岗位上最为合适。</w:t>
      </w:r>
    </w:p>
    <w:bookmarkEnd w:id="7"/>
    <w:p w14:paraId="7ED1D9B8" w14:textId="77777777" w:rsidR="00520D77" w:rsidRPr="00520D77" w:rsidRDefault="00520D77" w:rsidP="00520D77">
      <w:pPr>
        <w:widowControl w:val="0"/>
        <w:tabs>
          <w:tab w:val="left" w:pos="1260"/>
          <w:tab w:val="left" w:pos="3600"/>
          <w:tab w:val="decimal" w:pos="3900"/>
          <w:tab w:val="left" w:pos="4800"/>
          <w:tab w:val="decimal" w:pos="5700"/>
        </w:tabs>
        <w:adjustRightInd w:val="0"/>
        <w:snapToGrid w:val="0"/>
        <w:spacing w:line="300" w:lineRule="auto"/>
        <w:ind w:left="360"/>
        <w:rPr>
          <w:rFonts w:eastAsia="宋体"/>
          <w:kern w:val="2"/>
          <w:szCs w:val="24"/>
          <w:lang w:val="en-US"/>
        </w:rPr>
      </w:pPr>
      <w:r w:rsidRPr="00520D77">
        <w:rPr>
          <w:rFonts w:eastAsia="宋体"/>
          <w:kern w:val="2"/>
          <w:szCs w:val="24"/>
          <w:lang w:val="en-US"/>
        </w:rPr>
        <w:t>关于员工，一般而言，拜耳提议转让将</w:t>
      </w:r>
      <w:r w:rsidRPr="00520D77">
        <w:rPr>
          <w:rFonts w:eastAsia="宋体"/>
          <w:kern w:val="2"/>
          <w:szCs w:val="24"/>
          <w:lang w:val="en-US"/>
        </w:rPr>
        <w:t>50%</w:t>
      </w:r>
      <w:r w:rsidRPr="00520D77">
        <w:rPr>
          <w:rFonts w:eastAsia="宋体"/>
          <w:kern w:val="2"/>
          <w:szCs w:val="24"/>
          <w:lang w:val="en-US"/>
        </w:rPr>
        <w:t>以上的工作时间用于草铵</w:t>
      </w:r>
      <w:proofErr w:type="gramStart"/>
      <w:r w:rsidRPr="00520D77">
        <w:rPr>
          <w:rFonts w:eastAsia="宋体"/>
          <w:kern w:val="2"/>
          <w:szCs w:val="24"/>
          <w:lang w:val="en-US"/>
        </w:rPr>
        <w:t>膦</w:t>
      </w:r>
      <w:proofErr w:type="gramEnd"/>
      <w:r w:rsidRPr="00520D77">
        <w:rPr>
          <w:rFonts w:eastAsia="宋体"/>
          <w:kern w:val="2"/>
          <w:szCs w:val="24"/>
          <w:lang w:val="en-US"/>
        </w:rPr>
        <w:t>剥离业务上的全部员工。此外，某些在草铵</w:t>
      </w:r>
      <w:proofErr w:type="gramStart"/>
      <w:r w:rsidRPr="00520D77">
        <w:rPr>
          <w:rFonts w:eastAsia="宋体"/>
          <w:kern w:val="2"/>
          <w:szCs w:val="24"/>
          <w:lang w:val="en-US"/>
        </w:rPr>
        <w:t>膦</w:t>
      </w:r>
      <w:proofErr w:type="gramEnd"/>
      <w:r w:rsidRPr="00520D77">
        <w:rPr>
          <w:rFonts w:eastAsia="宋体"/>
          <w:kern w:val="2"/>
          <w:szCs w:val="24"/>
          <w:lang w:val="en-US"/>
        </w:rPr>
        <w:t>剥离业务上的工作时间低于</w:t>
      </w:r>
      <w:r w:rsidRPr="00520D77">
        <w:rPr>
          <w:rFonts w:eastAsia="宋体"/>
          <w:kern w:val="2"/>
          <w:szCs w:val="24"/>
          <w:lang w:val="en-US"/>
        </w:rPr>
        <w:t>50%</w:t>
      </w:r>
      <w:r w:rsidRPr="00520D77">
        <w:rPr>
          <w:rFonts w:eastAsia="宋体"/>
          <w:kern w:val="2"/>
          <w:szCs w:val="24"/>
          <w:lang w:val="en-US"/>
        </w:rPr>
        <w:t>的员工也可能被转让，因为他们对于未来业务可能具有关键作用。</w:t>
      </w:r>
    </w:p>
    <w:p w14:paraId="539A5B02" w14:textId="77777777" w:rsidR="00520D77" w:rsidRPr="00520D77" w:rsidRDefault="00520D77" w:rsidP="00520D77">
      <w:pPr>
        <w:widowControl w:val="0"/>
        <w:numPr>
          <w:ilvl w:val="0"/>
          <w:numId w:val="24"/>
        </w:numPr>
        <w:tabs>
          <w:tab w:val="left" w:pos="1500"/>
          <w:tab w:val="left" w:pos="3600"/>
          <w:tab w:val="decimal" w:pos="3900"/>
          <w:tab w:val="left" w:pos="4800"/>
          <w:tab w:val="decimal" w:pos="5700"/>
        </w:tabs>
        <w:adjustRightInd w:val="0"/>
        <w:snapToGrid w:val="0"/>
        <w:spacing w:after="0" w:line="300" w:lineRule="auto"/>
        <w:rPr>
          <w:rFonts w:eastAsia="宋体"/>
          <w:b/>
          <w:iCs/>
          <w:kern w:val="2"/>
          <w:szCs w:val="24"/>
          <w:lang w:val="en-US"/>
        </w:rPr>
      </w:pPr>
      <w:r w:rsidRPr="00520D77">
        <w:rPr>
          <w:rFonts w:eastAsia="宋体"/>
          <w:b/>
          <w:kern w:val="2"/>
          <w:szCs w:val="24"/>
          <w:lang w:val="en-US"/>
        </w:rPr>
        <w:t>知识产权。</w:t>
      </w:r>
      <w:r w:rsidRPr="00520D77">
        <w:rPr>
          <w:rFonts w:eastAsia="宋体"/>
          <w:kern w:val="2"/>
          <w:szCs w:val="24"/>
          <w:lang w:val="en-US"/>
        </w:rPr>
        <w:t>草铵</w:t>
      </w:r>
      <w:proofErr w:type="gramStart"/>
      <w:r w:rsidRPr="00520D77">
        <w:rPr>
          <w:rFonts w:eastAsia="宋体"/>
          <w:kern w:val="2"/>
          <w:szCs w:val="24"/>
          <w:lang w:val="en-US"/>
        </w:rPr>
        <w:t>膦</w:t>
      </w:r>
      <w:proofErr w:type="gramEnd"/>
      <w:r w:rsidRPr="00520D77">
        <w:rPr>
          <w:rFonts w:eastAsia="宋体"/>
          <w:kern w:val="2"/>
          <w:szCs w:val="24"/>
          <w:lang w:val="en-US"/>
        </w:rPr>
        <w:t>剥离业务包括所有目前开展的业务不可或缺的知识产权。</w:t>
      </w:r>
    </w:p>
    <w:p w14:paraId="63A23C9B" w14:textId="77777777" w:rsidR="00520D77" w:rsidRPr="00520D77" w:rsidRDefault="00520D77" w:rsidP="00520D77">
      <w:pPr>
        <w:keepNext/>
        <w:keepLines/>
        <w:widowControl w:val="0"/>
        <w:numPr>
          <w:ilvl w:val="0"/>
          <w:numId w:val="24"/>
        </w:numPr>
        <w:adjustRightInd w:val="0"/>
        <w:snapToGrid w:val="0"/>
        <w:spacing w:after="0" w:line="300" w:lineRule="auto"/>
        <w:ind w:left="357"/>
        <w:rPr>
          <w:rFonts w:eastAsia="Times New Roman"/>
          <w:b/>
          <w:i/>
          <w:iCs/>
          <w:szCs w:val="24"/>
          <w:lang w:val="en-US"/>
        </w:rPr>
      </w:pPr>
      <w:r w:rsidRPr="00520D77">
        <w:rPr>
          <w:rFonts w:eastAsia="宋体"/>
          <w:b/>
          <w:iCs/>
          <w:szCs w:val="24"/>
          <w:lang w:val="en-US"/>
        </w:rPr>
        <w:t>供应商合同。</w:t>
      </w:r>
    </w:p>
    <w:p w14:paraId="61FC0130" w14:textId="77777777" w:rsidR="00520D77" w:rsidRPr="00520D77" w:rsidRDefault="00520D77" w:rsidP="00520D77">
      <w:pPr>
        <w:keepNext/>
        <w:keepLines/>
        <w:widowControl w:val="0"/>
        <w:numPr>
          <w:ilvl w:val="0"/>
          <w:numId w:val="24"/>
        </w:numPr>
        <w:adjustRightInd w:val="0"/>
        <w:snapToGrid w:val="0"/>
        <w:spacing w:after="0" w:line="300" w:lineRule="auto"/>
        <w:rPr>
          <w:rFonts w:eastAsia="宋体"/>
          <w:lang w:val="en-US"/>
        </w:rPr>
      </w:pPr>
      <w:r w:rsidRPr="00520D77">
        <w:rPr>
          <w:rFonts w:eastAsia="宋体"/>
          <w:b/>
          <w:iCs/>
          <w:szCs w:val="24"/>
          <w:lang w:val="en-US"/>
        </w:rPr>
        <w:t>客户合同。</w:t>
      </w:r>
      <w:r w:rsidRPr="00520D77" w:rsidDel="00B94734">
        <w:rPr>
          <w:rFonts w:eastAsia="宋体" w:hint="eastAsia"/>
          <w:iCs/>
          <w:szCs w:val="24"/>
          <w:lang w:val="en-US"/>
        </w:rPr>
        <w:t xml:space="preserve"> </w:t>
      </w:r>
    </w:p>
    <w:p w14:paraId="1BC68A72" w14:textId="77777777" w:rsidR="00520D77" w:rsidRPr="00520D77" w:rsidRDefault="00520D77" w:rsidP="00520D77">
      <w:pPr>
        <w:keepNext/>
        <w:keepLines/>
        <w:widowControl w:val="0"/>
        <w:numPr>
          <w:ilvl w:val="0"/>
          <w:numId w:val="24"/>
        </w:numPr>
        <w:adjustRightInd w:val="0"/>
        <w:snapToGrid w:val="0"/>
        <w:spacing w:after="0" w:line="300" w:lineRule="auto"/>
        <w:rPr>
          <w:rFonts w:eastAsia="宋体"/>
          <w:iCs/>
          <w:szCs w:val="24"/>
          <w:lang w:val="en-US"/>
        </w:rPr>
      </w:pPr>
      <w:r w:rsidRPr="00520D77">
        <w:rPr>
          <w:rFonts w:eastAsia="宋体"/>
          <w:b/>
          <w:iCs/>
          <w:szCs w:val="24"/>
          <w:lang w:val="en-US"/>
        </w:rPr>
        <w:t>信息技术基础设施。</w:t>
      </w:r>
    </w:p>
    <w:p w14:paraId="2ABA027E" w14:textId="77777777" w:rsidR="00520D77" w:rsidRPr="00520D77" w:rsidRDefault="00520D77" w:rsidP="00520D77">
      <w:pPr>
        <w:spacing w:after="0"/>
        <w:jc w:val="left"/>
        <w:rPr>
          <w:rFonts w:eastAsia="宋体"/>
          <w:b/>
          <w:kern w:val="2"/>
          <w:szCs w:val="24"/>
          <w:lang w:val="en-US"/>
        </w:rPr>
      </w:pPr>
      <w:r w:rsidRPr="00520D77">
        <w:rPr>
          <w:rFonts w:eastAsia="宋体"/>
          <w:b/>
          <w:kern w:val="2"/>
          <w:szCs w:val="24"/>
          <w:lang w:val="en-US"/>
        </w:rPr>
        <w:br w:type="page"/>
      </w:r>
    </w:p>
    <w:p w14:paraId="3CFE75C3" w14:textId="77777777" w:rsidR="00520D77" w:rsidRPr="00520D77" w:rsidRDefault="00520D77" w:rsidP="00520D77">
      <w:pPr>
        <w:widowControl w:val="0"/>
        <w:adjustRightInd w:val="0"/>
        <w:snapToGrid w:val="0"/>
        <w:jc w:val="center"/>
        <w:rPr>
          <w:rFonts w:eastAsia="宋体"/>
          <w:b/>
          <w:kern w:val="2"/>
          <w:szCs w:val="24"/>
          <w:lang w:val="en-US"/>
        </w:rPr>
      </w:pPr>
      <w:r w:rsidRPr="00520D77">
        <w:rPr>
          <w:rFonts w:eastAsia="宋体"/>
          <w:b/>
          <w:kern w:val="2"/>
          <w:szCs w:val="24"/>
          <w:lang w:val="en-US"/>
        </w:rPr>
        <w:lastRenderedPageBreak/>
        <w:t>附</w:t>
      </w:r>
      <w:r w:rsidRPr="00520D77">
        <w:rPr>
          <w:rFonts w:eastAsia="宋体" w:hint="eastAsia"/>
          <w:b/>
          <w:kern w:val="2"/>
          <w:szCs w:val="24"/>
          <w:lang w:val="en-US"/>
        </w:rPr>
        <w:t>表</w:t>
      </w:r>
      <w:r w:rsidRPr="00520D77">
        <w:rPr>
          <w:rFonts w:eastAsia="宋体"/>
          <w:b/>
          <w:kern w:val="2"/>
          <w:szCs w:val="24"/>
          <w:lang w:val="en-US"/>
        </w:rPr>
        <w:t xml:space="preserve">2 - </w:t>
      </w:r>
      <w:r w:rsidRPr="00520D77">
        <w:rPr>
          <w:rFonts w:eastAsia="宋体"/>
          <w:b/>
          <w:kern w:val="2"/>
          <w:szCs w:val="24"/>
          <w:lang w:val="en-US"/>
        </w:rPr>
        <w:t>蔬菜种子剥离业务的构成</w:t>
      </w:r>
    </w:p>
    <w:p w14:paraId="08F89974" w14:textId="77777777" w:rsidR="00520D77" w:rsidRPr="00520D77" w:rsidRDefault="00520D77" w:rsidP="00520D77">
      <w:pPr>
        <w:widowControl w:val="0"/>
        <w:tabs>
          <w:tab w:val="left" w:pos="1500"/>
          <w:tab w:val="left" w:pos="3600"/>
          <w:tab w:val="decimal" w:pos="3900"/>
          <w:tab w:val="left" w:pos="4800"/>
          <w:tab w:val="decimal" w:pos="5700"/>
        </w:tabs>
        <w:adjustRightInd w:val="0"/>
        <w:snapToGrid w:val="0"/>
        <w:ind w:firstLineChars="200" w:firstLine="480"/>
        <w:rPr>
          <w:rFonts w:eastAsia="宋体"/>
          <w:kern w:val="2"/>
          <w:szCs w:val="24"/>
          <w:lang w:val="en-US"/>
        </w:rPr>
      </w:pPr>
      <w:r w:rsidRPr="00520D77">
        <w:rPr>
          <w:rFonts w:eastAsia="宋体"/>
          <w:kern w:val="2"/>
          <w:szCs w:val="24"/>
          <w:lang w:val="en-US"/>
        </w:rPr>
        <w:t>拜耳以</w:t>
      </w:r>
      <w:r w:rsidRPr="00520D77" w:rsidDel="00EE62FD">
        <w:rPr>
          <w:rFonts w:eastAsia="宋体"/>
          <w:kern w:val="2"/>
          <w:szCs w:val="24"/>
          <w:lang w:val="en-US"/>
        </w:rPr>
        <w:t xml:space="preserve"> </w:t>
      </w:r>
      <w:r w:rsidRPr="00520D77">
        <w:rPr>
          <w:rFonts w:eastAsia="宋体"/>
          <w:kern w:val="2"/>
          <w:szCs w:val="24"/>
          <w:lang w:val="en-US"/>
        </w:rPr>
        <w:t>“</w:t>
      </w:r>
      <w:r w:rsidRPr="00520D77">
        <w:rPr>
          <w:rFonts w:eastAsia="宋体" w:hint="eastAsia"/>
          <w:kern w:val="2"/>
          <w:szCs w:val="24"/>
          <w:lang w:val="en-US"/>
        </w:rPr>
        <w:t>纽内姆</w:t>
      </w:r>
      <w:r w:rsidRPr="00520D77">
        <w:rPr>
          <w:rFonts w:eastAsia="宋体"/>
          <w:kern w:val="2"/>
          <w:szCs w:val="24"/>
          <w:lang w:val="en-US"/>
        </w:rPr>
        <w:t>”</w:t>
      </w:r>
      <w:r w:rsidRPr="00520D77">
        <w:rPr>
          <w:rFonts w:eastAsia="宋体" w:hint="eastAsia"/>
          <w:kern w:val="2"/>
          <w:szCs w:val="24"/>
          <w:lang w:val="en-US"/>
        </w:rPr>
        <w:t>（</w:t>
      </w:r>
      <w:r w:rsidRPr="00520D77">
        <w:rPr>
          <w:rFonts w:eastAsia="宋体"/>
          <w:kern w:val="2"/>
          <w:szCs w:val="24"/>
          <w:lang w:val="en-US"/>
        </w:rPr>
        <w:t>“</w:t>
      </w:r>
      <w:proofErr w:type="spellStart"/>
      <w:r w:rsidRPr="00520D77">
        <w:rPr>
          <w:rFonts w:eastAsia="宋体"/>
          <w:kern w:val="2"/>
          <w:szCs w:val="24"/>
          <w:lang w:val="en-US"/>
        </w:rPr>
        <w:t>Nunhems</w:t>
      </w:r>
      <w:proofErr w:type="spellEnd"/>
      <w:r w:rsidRPr="00520D77">
        <w:rPr>
          <w:rFonts w:eastAsia="宋体"/>
          <w:kern w:val="2"/>
          <w:szCs w:val="24"/>
          <w:lang w:val="en-US"/>
        </w:rPr>
        <w:t>”</w:t>
      </w:r>
      <w:r w:rsidRPr="00520D77">
        <w:rPr>
          <w:rFonts w:eastAsia="宋体" w:hint="eastAsia"/>
          <w:kern w:val="2"/>
          <w:szCs w:val="24"/>
          <w:lang w:val="en-US"/>
        </w:rPr>
        <w:t>）</w:t>
      </w:r>
      <w:r w:rsidRPr="00520D77">
        <w:rPr>
          <w:rFonts w:eastAsia="宋体"/>
          <w:kern w:val="2"/>
          <w:szCs w:val="24"/>
          <w:lang w:val="en-US"/>
        </w:rPr>
        <w:t>和</w:t>
      </w:r>
      <w:r w:rsidRPr="00520D77">
        <w:rPr>
          <w:rFonts w:eastAsia="宋体"/>
          <w:kern w:val="2"/>
          <w:szCs w:val="24"/>
          <w:lang w:val="en-US"/>
        </w:rPr>
        <w:t>“HILD”</w:t>
      </w:r>
      <w:r w:rsidRPr="00520D77">
        <w:rPr>
          <w:rFonts w:eastAsia="宋体"/>
          <w:kern w:val="2"/>
          <w:szCs w:val="24"/>
          <w:lang w:val="en-US"/>
        </w:rPr>
        <w:t>两个品牌经营育种项目且实现蔬菜种子的商业化。</w:t>
      </w:r>
      <w:r w:rsidRPr="00520D77">
        <w:rPr>
          <w:rFonts w:eastAsia="宋体"/>
          <w:kern w:val="2"/>
          <w:szCs w:val="24"/>
          <w:vertAlign w:val="superscript"/>
          <w:lang w:val="en-US"/>
        </w:rPr>
        <w:footnoteReference w:id="5"/>
      </w:r>
      <w:r w:rsidRPr="00520D77">
        <w:rPr>
          <w:rFonts w:eastAsia="宋体"/>
          <w:kern w:val="2"/>
          <w:szCs w:val="24"/>
          <w:lang w:val="en-US"/>
        </w:rPr>
        <w:t xml:space="preserve"> </w:t>
      </w:r>
      <w:r w:rsidRPr="00520D77">
        <w:rPr>
          <w:rFonts w:eastAsia="宋体" w:hint="eastAsia"/>
          <w:kern w:val="2"/>
          <w:szCs w:val="24"/>
          <w:lang w:val="en-US"/>
        </w:rPr>
        <w:t>纽内姆</w:t>
      </w:r>
      <w:r w:rsidRPr="00520D77">
        <w:rPr>
          <w:rFonts w:eastAsia="宋体"/>
          <w:kern w:val="2"/>
          <w:szCs w:val="24"/>
          <w:lang w:val="en-US"/>
        </w:rPr>
        <w:t>位于荷兰的</w:t>
      </w:r>
      <w:r w:rsidRPr="00520D77">
        <w:rPr>
          <w:rFonts w:eastAsia="宋体" w:hint="eastAsia"/>
          <w:kern w:val="2"/>
          <w:szCs w:val="24"/>
          <w:lang w:val="en-US"/>
        </w:rPr>
        <w:t>纽内姆</w:t>
      </w:r>
      <w:r w:rsidRPr="00520D77">
        <w:rPr>
          <w:rFonts w:eastAsia="宋体"/>
          <w:kern w:val="2"/>
          <w:szCs w:val="24"/>
          <w:lang w:val="en-US"/>
        </w:rPr>
        <w:t>，并在全球</w:t>
      </w:r>
      <w:r w:rsidRPr="00520D77">
        <w:rPr>
          <w:rFonts w:eastAsia="宋体"/>
          <w:kern w:val="2"/>
          <w:szCs w:val="24"/>
          <w:lang w:val="en-US"/>
        </w:rPr>
        <w:t>45</w:t>
      </w:r>
      <w:r w:rsidRPr="00520D77">
        <w:rPr>
          <w:rFonts w:eastAsia="宋体"/>
          <w:kern w:val="2"/>
          <w:szCs w:val="24"/>
          <w:lang w:val="en-US"/>
        </w:rPr>
        <w:t>个国家拥有</w:t>
      </w:r>
      <w:r w:rsidRPr="00520D77">
        <w:rPr>
          <w:rFonts w:eastAsia="宋体"/>
          <w:kern w:val="2"/>
          <w:szCs w:val="24"/>
          <w:lang w:val="en-US"/>
        </w:rPr>
        <w:t>2,016</w:t>
      </w:r>
      <w:r w:rsidRPr="00520D77">
        <w:rPr>
          <w:rFonts w:eastAsia="宋体"/>
          <w:kern w:val="2"/>
          <w:szCs w:val="24"/>
          <w:lang w:val="en-US"/>
        </w:rPr>
        <w:t>名全职员工（</w:t>
      </w:r>
      <w:r w:rsidRPr="00520D77">
        <w:rPr>
          <w:rFonts w:eastAsia="宋体"/>
          <w:kern w:val="2"/>
          <w:szCs w:val="24"/>
          <w:lang w:val="en-US"/>
        </w:rPr>
        <w:t>“</w:t>
      </w:r>
      <w:r w:rsidRPr="00520D77">
        <w:rPr>
          <w:rFonts w:eastAsia="宋体"/>
          <w:b/>
          <w:bCs/>
          <w:kern w:val="2"/>
          <w:szCs w:val="24"/>
          <w:lang w:val="en-US"/>
        </w:rPr>
        <w:t>FTE</w:t>
      </w:r>
      <w:r w:rsidRPr="00520D77">
        <w:rPr>
          <w:rFonts w:eastAsia="宋体"/>
          <w:kern w:val="2"/>
          <w:szCs w:val="24"/>
          <w:lang w:val="en-US"/>
        </w:rPr>
        <w:t>”</w:t>
      </w:r>
      <w:r w:rsidRPr="00520D77">
        <w:rPr>
          <w:rFonts w:eastAsia="宋体"/>
          <w:kern w:val="2"/>
          <w:szCs w:val="24"/>
          <w:lang w:val="en-US"/>
        </w:rPr>
        <w:t>）（截至</w:t>
      </w:r>
      <w:r w:rsidRPr="00520D77">
        <w:rPr>
          <w:rFonts w:eastAsia="宋体"/>
          <w:kern w:val="2"/>
          <w:szCs w:val="24"/>
          <w:lang w:val="en-US"/>
        </w:rPr>
        <w:t>2017</w:t>
      </w:r>
      <w:r w:rsidRPr="00520D77">
        <w:rPr>
          <w:rFonts w:eastAsia="宋体"/>
          <w:kern w:val="2"/>
          <w:szCs w:val="24"/>
          <w:lang w:val="en-US"/>
        </w:rPr>
        <w:t>年</w:t>
      </w:r>
      <w:r w:rsidRPr="00520D77">
        <w:rPr>
          <w:rFonts w:eastAsia="宋体"/>
          <w:kern w:val="2"/>
          <w:szCs w:val="24"/>
          <w:lang w:val="en-US"/>
        </w:rPr>
        <w:t>9</w:t>
      </w:r>
      <w:r w:rsidRPr="00520D77">
        <w:rPr>
          <w:rFonts w:eastAsia="宋体"/>
          <w:kern w:val="2"/>
          <w:szCs w:val="24"/>
          <w:lang w:val="en-US"/>
        </w:rPr>
        <w:t>月）。</w:t>
      </w:r>
      <w:r w:rsidRPr="00520D77">
        <w:rPr>
          <w:rFonts w:eastAsia="宋体"/>
          <w:kern w:val="2"/>
          <w:szCs w:val="24"/>
          <w:lang w:val="en-US"/>
        </w:rPr>
        <w:t>HILD</w:t>
      </w:r>
      <w:r w:rsidRPr="00520D77">
        <w:rPr>
          <w:rFonts w:eastAsia="宋体"/>
          <w:kern w:val="2"/>
          <w:szCs w:val="24"/>
          <w:lang w:val="en-US"/>
        </w:rPr>
        <w:t>位于德国马尔巴赫，是</w:t>
      </w:r>
      <w:r w:rsidRPr="00520D77">
        <w:rPr>
          <w:rFonts w:eastAsia="宋体" w:hint="eastAsia"/>
          <w:kern w:val="2"/>
          <w:szCs w:val="24"/>
          <w:lang w:val="en-US"/>
        </w:rPr>
        <w:t>纽内姆</w:t>
      </w:r>
      <w:r w:rsidRPr="00520D77">
        <w:rPr>
          <w:rFonts w:eastAsia="宋体"/>
          <w:kern w:val="2"/>
          <w:szCs w:val="24"/>
          <w:lang w:val="en-US"/>
        </w:rPr>
        <w:t>的一家子公司。</w:t>
      </w:r>
    </w:p>
    <w:p w14:paraId="4423A1ED" w14:textId="77777777" w:rsidR="00520D77" w:rsidRPr="00520D77" w:rsidRDefault="00520D77" w:rsidP="00520D77">
      <w:pPr>
        <w:widowControl w:val="0"/>
        <w:tabs>
          <w:tab w:val="left" w:pos="1500"/>
          <w:tab w:val="left" w:pos="3600"/>
          <w:tab w:val="decimal" w:pos="3900"/>
          <w:tab w:val="left" w:pos="4800"/>
          <w:tab w:val="decimal" w:pos="5700"/>
        </w:tabs>
        <w:adjustRightInd w:val="0"/>
        <w:snapToGrid w:val="0"/>
        <w:ind w:firstLineChars="200" w:firstLine="480"/>
        <w:rPr>
          <w:rFonts w:eastAsia="宋体"/>
          <w:kern w:val="2"/>
          <w:szCs w:val="24"/>
          <w:lang w:val="en-US"/>
        </w:rPr>
      </w:pPr>
      <w:r w:rsidRPr="00520D77">
        <w:rPr>
          <w:rFonts w:eastAsia="宋体"/>
          <w:kern w:val="2"/>
          <w:szCs w:val="24"/>
          <w:lang w:val="en-US"/>
        </w:rPr>
        <w:t>蔬菜</w:t>
      </w:r>
      <w:r w:rsidRPr="00520D77">
        <w:rPr>
          <w:rFonts w:eastAsia="宋体" w:hint="eastAsia"/>
          <w:kern w:val="2"/>
          <w:szCs w:val="24"/>
          <w:lang w:val="en-US"/>
        </w:rPr>
        <w:t>种子</w:t>
      </w:r>
      <w:r w:rsidRPr="00520D77">
        <w:rPr>
          <w:rFonts w:eastAsia="宋体"/>
          <w:kern w:val="2"/>
          <w:szCs w:val="24"/>
          <w:lang w:val="en-US"/>
        </w:rPr>
        <w:t>剥离业务将包括拜耳全球范围内所有的</w:t>
      </w:r>
      <w:r w:rsidRPr="00520D77">
        <w:rPr>
          <w:rFonts w:eastAsia="宋体" w:hint="eastAsia"/>
          <w:kern w:val="2"/>
          <w:szCs w:val="24"/>
          <w:lang w:val="en-US"/>
        </w:rPr>
        <w:t>拜耳</w:t>
      </w:r>
      <w:r w:rsidRPr="00520D77">
        <w:rPr>
          <w:rFonts w:eastAsia="宋体"/>
          <w:kern w:val="2"/>
          <w:szCs w:val="24"/>
          <w:lang w:val="en-US"/>
        </w:rPr>
        <w:t>蔬菜种子（</w:t>
      </w:r>
      <w:r w:rsidRPr="00520D77">
        <w:rPr>
          <w:rFonts w:eastAsia="宋体"/>
          <w:kern w:val="2"/>
          <w:szCs w:val="24"/>
          <w:lang w:val="en-US"/>
        </w:rPr>
        <w:t>“</w:t>
      </w:r>
      <w:r w:rsidRPr="00520D77">
        <w:rPr>
          <w:rFonts w:eastAsia="宋体"/>
          <w:b/>
          <w:bCs/>
          <w:kern w:val="2"/>
          <w:szCs w:val="24"/>
          <w:lang w:val="en-US"/>
        </w:rPr>
        <w:t>BVS</w:t>
      </w:r>
      <w:r w:rsidRPr="00520D77">
        <w:rPr>
          <w:rFonts w:eastAsia="宋体"/>
          <w:kern w:val="2"/>
          <w:szCs w:val="24"/>
          <w:lang w:val="en-US"/>
        </w:rPr>
        <w:t>”</w:t>
      </w:r>
      <w:r w:rsidRPr="00520D77">
        <w:rPr>
          <w:rFonts w:eastAsia="宋体" w:hint="eastAsia"/>
          <w:kern w:val="2"/>
          <w:szCs w:val="24"/>
          <w:lang w:val="en-US"/>
        </w:rPr>
        <w:t>，</w:t>
      </w:r>
      <w:r w:rsidRPr="00520D77">
        <w:rPr>
          <w:rFonts w:eastAsia="宋体"/>
          <w:kern w:val="2"/>
          <w:szCs w:val="24"/>
          <w:lang w:val="en-US"/>
        </w:rPr>
        <w:t>“</w:t>
      </w:r>
      <w:r w:rsidRPr="00520D77">
        <w:rPr>
          <w:rFonts w:eastAsia="宋体" w:hint="eastAsia"/>
          <w:kern w:val="2"/>
          <w:szCs w:val="24"/>
          <w:lang w:val="en-US"/>
        </w:rPr>
        <w:t>拜耳蔬菜种子</w:t>
      </w:r>
      <w:r w:rsidRPr="00520D77">
        <w:rPr>
          <w:rFonts w:eastAsia="宋体"/>
          <w:kern w:val="2"/>
          <w:szCs w:val="24"/>
          <w:lang w:val="en-US"/>
        </w:rPr>
        <w:t>”</w:t>
      </w:r>
      <w:r w:rsidRPr="00520D77">
        <w:rPr>
          <w:rFonts w:eastAsia="宋体"/>
          <w:kern w:val="2"/>
          <w:szCs w:val="24"/>
          <w:lang w:val="en-US"/>
        </w:rPr>
        <w:t>）业务。</w:t>
      </w:r>
    </w:p>
    <w:p w14:paraId="2607D013" w14:textId="77777777" w:rsidR="00520D77" w:rsidRPr="00520D77" w:rsidRDefault="00520D77" w:rsidP="00520D77">
      <w:pPr>
        <w:tabs>
          <w:tab w:val="left" w:pos="360"/>
        </w:tabs>
        <w:adjustRightInd w:val="0"/>
        <w:snapToGrid w:val="0"/>
        <w:rPr>
          <w:rFonts w:eastAsia="宋体"/>
          <w:b/>
          <w:bCs/>
          <w:szCs w:val="24"/>
        </w:rPr>
      </w:pPr>
      <w:r w:rsidRPr="00520D77">
        <w:rPr>
          <w:rFonts w:eastAsia="宋体"/>
          <w:b/>
          <w:bCs/>
          <w:iCs/>
          <w:szCs w:val="24"/>
          <w:lang w:val="en-US"/>
        </w:rPr>
        <w:t>法人实体</w:t>
      </w:r>
    </w:p>
    <w:p w14:paraId="14C62D9D" w14:textId="77777777" w:rsidR="00520D77" w:rsidRPr="00520D77" w:rsidRDefault="00520D77" w:rsidP="00520D77">
      <w:pPr>
        <w:tabs>
          <w:tab w:val="left" w:pos="709"/>
        </w:tabs>
        <w:adjustRightInd w:val="0"/>
        <w:snapToGrid w:val="0"/>
        <w:ind w:firstLineChars="200" w:firstLine="480"/>
        <w:rPr>
          <w:rFonts w:eastAsia="宋体"/>
          <w:szCs w:val="24"/>
          <w:lang w:val="en-US"/>
        </w:rPr>
      </w:pPr>
      <w:r w:rsidRPr="00520D77">
        <w:rPr>
          <w:rFonts w:eastAsia="宋体"/>
          <w:szCs w:val="24"/>
          <w:lang w:val="en-US"/>
        </w:rPr>
        <w:t>拜耳蔬菜种子</w:t>
      </w:r>
      <w:r w:rsidRPr="00520D77">
        <w:rPr>
          <w:rFonts w:eastAsia="宋体" w:hint="eastAsia"/>
          <w:szCs w:val="24"/>
          <w:lang w:val="en-US"/>
        </w:rPr>
        <w:t>业务</w:t>
      </w:r>
      <w:r w:rsidRPr="00520D77">
        <w:rPr>
          <w:rFonts w:eastAsia="宋体"/>
          <w:szCs w:val="24"/>
          <w:lang w:val="en-US"/>
        </w:rPr>
        <w:t>通过在众多司法辖区当地成立子公司进行经营。在拜耳蔬菜种子</w:t>
      </w:r>
      <w:r w:rsidRPr="00520D77">
        <w:rPr>
          <w:rFonts w:eastAsia="宋体" w:hint="eastAsia"/>
          <w:szCs w:val="24"/>
          <w:lang w:val="en-US"/>
        </w:rPr>
        <w:t>业务</w:t>
      </w:r>
      <w:r w:rsidRPr="00520D77">
        <w:rPr>
          <w:rFonts w:eastAsia="宋体"/>
          <w:szCs w:val="24"/>
          <w:lang w:val="en-US"/>
        </w:rPr>
        <w:t>的</w:t>
      </w:r>
      <w:r w:rsidRPr="00520D77">
        <w:rPr>
          <w:rFonts w:eastAsia="宋体" w:hint="eastAsia"/>
          <w:szCs w:val="24"/>
          <w:lang w:val="en-US"/>
        </w:rPr>
        <w:t>主要</w:t>
      </w:r>
      <w:r w:rsidRPr="00520D77">
        <w:rPr>
          <w:rFonts w:eastAsia="宋体"/>
          <w:szCs w:val="24"/>
          <w:lang w:val="en-US"/>
        </w:rPr>
        <w:t>经营中心和市场</w:t>
      </w:r>
      <w:r w:rsidRPr="00520D77">
        <w:rPr>
          <w:rFonts w:eastAsia="宋体" w:hint="eastAsia"/>
          <w:szCs w:val="24"/>
          <w:lang w:val="en-US"/>
        </w:rPr>
        <w:t>，其</w:t>
      </w:r>
      <w:r w:rsidRPr="00520D77">
        <w:rPr>
          <w:rFonts w:eastAsia="宋体"/>
          <w:szCs w:val="24"/>
          <w:lang w:val="en-US"/>
        </w:rPr>
        <w:t>直接控制</w:t>
      </w:r>
      <w:r w:rsidRPr="00520D77">
        <w:rPr>
          <w:rFonts w:eastAsia="宋体"/>
          <w:szCs w:val="24"/>
          <w:lang w:val="en-US"/>
        </w:rPr>
        <w:t>14</w:t>
      </w:r>
      <w:r w:rsidRPr="00520D77">
        <w:rPr>
          <w:rFonts w:eastAsia="宋体"/>
          <w:szCs w:val="24"/>
          <w:lang w:val="en-US"/>
        </w:rPr>
        <w:t>家法人实体并单独使用。此外，拜耳蔬菜种子</w:t>
      </w:r>
      <w:r w:rsidRPr="00520D77">
        <w:rPr>
          <w:rFonts w:eastAsia="宋体" w:hint="eastAsia"/>
          <w:szCs w:val="24"/>
          <w:lang w:val="en-US"/>
        </w:rPr>
        <w:t>业务</w:t>
      </w:r>
      <w:r w:rsidRPr="00520D77">
        <w:rPr>
          <w:rFonts w:eastAsia="宋体"/>
          <w:szCs w:val="24"/>
          <w:lang w:val="en-US"/>
        </w:rPr>
        <w:t>还</w:t>
      </w:r>
      <w:r w:rsidRPr="00520D77">
        <w:rPr>
          <w:rFonts w:eastAsia="宋体" w:hint="eastAsia"/>
          <w:szCs w:val="24"/>
          <w:lang w:val="en-US"/>
        </w:rPr>
        <w:t>通过</w:t>
      </w:r>
      <w:r w:rsidRPr="00520D77">
        <w:rPr>
          <w:rFonts w:eastAsia="宋体"/>
          <w:szCs w:val="24"/>
          <w:lang w:val="en-US"/>
        </w:rPr>
        <w:t>和拜耳和</w:t>
      </w:r>
      <w:r w:rsidRPr="00520D77">
        <w:rPr>
          <w:rFonts w:eastAsia="宋体"/>
          <w:szCs w:val="24"/>
          <w:lang w:val="en-US"/>
        </w:rPr>
        <w:t>/</w:t>
      </w:r>
      <w:r w:rsidRPr="00520D77">
        <w:rPr>
          <w:rFonts w:eastAsia="宋体"/>
          <w:szCs w:val="24"/>
          <w:lang w:val="en-US"/>
        </w:rPr>
        <w:t>或拜耳的作物科学部门（</w:t>
      </w:r>
      <w:r w:rsidRPr="00520D77">
        <w:rPr>
          <w:rFonts w:eastAsia="宋体"/>
          <w:szCs w:val="24"/>
          <w:lang w:val="en-US"/>
        </w:rPr>
        <w:t>“</w:t>
      </w:r>
      <w:r w:rsidRPr="00520D77">
        <w:rPr>
          <w:rFonts w:eastAsia="宋体"/>
          <w:b/>
          <w:bCs/>
          <w:szCs w:val="24"/>
          <w:lang w:val="en-US"/>
        </w:rPr>
        <w:t>BCS</w:t>
      </w:r>
      <w:r w:rsidRPr="00520D77">
        <w:rPr>
          <w:rFonts w:eastAsia="宋体"/>
          <w:szCs w:val="24"/>
          <w:lang w:val="en-US"/>
        </w:rPr>
        <w:t>”</w:t>
      </w:r>
      <w:r w:rsidRPr="00520D77">
        <w:rPr>
          <w:rFonts w:eastAsia="宋体" w:hint="eastAsia"/>
          <w:szCs w:val="24"/>
          <w:lang w:val="en-US"/>
        </w:rPr>
        <w:t>，</w:t>
      </w:r>
      <w:r w:rsidRPr="00520D77">
        <w:rPr>
          <w:rFonts w:eastAsia="宋体"/>
          <w:szCs w:val="24"/>
          <w:lang w:val="en-US"/>
        </w:rPr>
        <w:t>“</w:t>
      </w:r>
      <w:r w:rsidRPr="00520D77">
        <w:rPr>
          <w:rFonts w:eastAsia="宋体" w:hint="eastAsia"/>
          <w:szCs w:val="24"/>
          <w:lang w:val="en-US"/>
        </w:rPr>
        <w:t>拜耳作物科学</w:t>
      </w:r>
      <w:r w:rsidRPr="00520D77">
        <w:rPr>
          <w:rFonts w:eastAsia="宋体"/>
          <w:szCs w:val="24"/>
          <w:lang w:val="en-US"/>
        </w:rPr>
        <w:t>”</w:t>
      </w:r>
      <w:r w:rsidRPr="00520D77">
        <w:rPr>
          <w:rFonts w:eastAsia="宋体"/>
          <w:szCs w:val="24"/>
          <w:lang w:val="en-US"/>
        </w:rPr>
        <w:t>）共享</w:t>
      </w:r>
      <w:r w:rsidRPr="00520D77">
        <w:rPr>
          <w:rFonts w:eastAsia="宋体" w:hint="eastAsia"/>
          <w:szCs w:val="24"/>
          <w:lang w:val="en-US"/>
        </w:rPr>
        <w:t>的</w:t>
      </w:r>
      <w:r w:rsidRPr="00520D77">
        <w:rPr>
          <w:rFonts w:eastAsia="宋体"/>
          <w:szCs w:val="24"/>
          <w:lang w:val="en-US"/>
        </w:rPr>
        <w:t>52</w:t>
      </w:r>
      <w:r w:rsidRPr="00520D77">
        <w:rPr>
          <w:rFonts w:eastAsia="宋体"/>
          <w:szCs w:val="24"/>
          <w:lang w:val="en-US"/>
        </w:rPr>
        <w:t>家法人实体进行经营。</w:t>
      </w:r>
    </w:p>
    <w:p w14:paraId="11D0A92B" w14:textId="77777777" w:rsidR="00520D77" w:rsidRPr="00520D77" w:rsidRDefault="00520D77" w:rsidP="00520D77">
      <w:pPr>
        <w:tabs>
          <w:tab w:val="left" w:pos="720"/>
        </w:tabs>
        <w:adjustRightInd w:val="0"/>
        <w:snapToGrid w:val="0"/>
        <w:ind w:firstLineChars="200" w:firstLine="480"/>
        <w:rPr>
          <w:rFonts w:eastAsia="宋体"/>
          <w:szCs w:val="24"/>
        </w:rPr>
      </w:pPr>
      <w:r w:rsidRPr="00520D77">
        <w:rPr>
          <w:rFonts w:eastAsia="宋体"/>
          <w:szCs w:val="24"/>
        </w:rPr>
        <w:t>拜耳将向买方转</w:t>
      </w:r>
      <w:r w:rsidRPr="00520D77">
        <w:rPr>
          <w:rFonts w:eastAsia="宋体" w:hint="eastAsia"/>
          <w:szCs w:val="24"/>
        </w:rPr>
        <w:t>让</w:t>
      </w:r>
      <w:r w:rsidRPr="00520D77">
        <w:rPr>
          <w:rFonts w:eastAsia="宋体"/>
          <w:szCs w:val="24"/>
        </w:rPr>
        <w:t>全部</w:t>
      </w:r>
      <w:r w:rsidRPr="00520D77">
        <w:rPr>
          <w:rFonts w:eastAsia="宋体"/>
          <w:szCs w:val="24"/>
          <w:lang w:val="en-US"/>
        </w:rPr>
        <w:t>14</w:t>
      </w:r>
      <w:r w:rsidRPr="00520D77">
        <w:rPr>
          <w:rFonts w:eastAsia="宋体"/>
          <w:szCs w:val="24"/>
          <w:lang w:val="en-US"/>
        </w:rPr>
        <w:t>家专属法人实体以及共享公司持有的资产。拜耳将不会转</w:t>
      </w:r>
      <w:r w:rsidRPr="00520D77">
        <w:rPr>
          <w:rFonts w:eastAsia="宋体" w:hint="eastAsia"/>
          <w:szCs w:val="24"/>
          <w:lang w:val="en-US"/>
        </w:rPr>
        <w:t>让</w:t>
      </w:r>
      <w:r w:rsidRPr="00520D77">
        <w:rPr>
          <w:rFonts w:eastAsia="宋体"/>
          <w:szCs w:val="24"/>
          <w:lang w:val="en-US"/>
        </w:rPr>
        <w:t>共享法人实体</w:t>
      </w:r>
      <w:r w:rsidRPr="00520D77">
        <w:rPr>
          <w:rFonts w:eastAsia="宋体" w:hint="eastAsia"/>
          <w:szCs w:val="24"/>
          <w:lang w:val="en-US"/>
        </w:rPr>
        <w:t>本身</w:t>
      </w:r>
      <w:r w:rsidRPr="00520D77">
        <w:rPr>
          <w:rFonts w:eastAsia="宋体"/>
          <w:szCs w:val="24"/>
          <w:lang w:val="en-US"/>
        </w:rPr>
        <w:t>，因为拜耳蔬菜种子业务仅占这些实体业务的微小部分。因此</w:t>
      </w:r>
      <w:r w:rsidRPr="00520D77">
        <w:rPr>
          <w:rFonts w:eastAsia="宋体" w:hint="eastAsia"/>
          <w:szCs w:val="24"/>
          <w:lang w:val="en-US"/>
        </w:rPr>
        <w:t>，</w:t>
      </w:r>
      <w:r w:rsidRPr="00520D77">
        <w:rPr>
          <w:rFonts w:eastAsia="宋体"/>
          <w:szCs w:val="24"/>
          <w:lang w:val="en-US"/>
        </w:rPr>
        <w:t>将拜耳蔬菜种子业务</w:t>
      </w:r>
      <w:r w:rsidRPr="00520D77">
        <w:rPr>
          <w:rFonts w:eastAsia="宋体" w:hint="eastAsia"/>
          <w:szCs w:val="24"/>
          <w:lang w:val="en-US"/>
        </w:rPr>
        <w:t>从共享实体中剥离出来更</w:t>
      </w:r>
      <w:r w:rsidRPr="00520D77">
        <w:rPr>
          <w:rFonts w:eastAsia="宋体"/>
          <w:szCs w:val="24"/>
          <w:lang w:val="en-US"/>
        </w:rPr>
        <w:t>具</w:t>
      </w:r>
      <w:r w:rsidRPr="00520D77">
        <w:rPr>
          <w:rFonts w:eastAsia="宋体" w:hint="eastAsia"/>
          <w:szCs w:val="24"/>
          <w:lang w:val="en-US"/>
        </w:rPr>
        <w:t>有</w:t>
      </w:r>
      <w:r w:rsidRPr="00520D77">
        <w:rPr>
          <w:rFonts w:eastAsia="宋体"/>
          <w:szCs w:val="24"/>
          <w:lang w:val="en-US"/>
        </w:rPr>
        <w:t>操作性。</w:t>
      </w:r>
    </w:p>
    <w:p w14:paraId="0CF694E4" w14:textId="77777777" w:rsidR="00520D77" w:rsidRPr="00520D77" w:rsidRDefault="00520D77" w:rsidP="00520D77">
      <w:pPr>
        <w:tabs>
          <w:tab w:val="left" w:pos="709"/>
        </w:tabs>
        <w:adjustRightInd w:val="0"/>
        <w:snapToGrid w:val="0"/>
        <w:ind w:firstLineChars="200" w:firstLine="480"/>
        <w:rPr>
          <w:rFonts w:eastAsia="宋体"/>
          <w:szCs w:val="24"/>
          <w:lang w:val="en-US"/>
        </w:rPr>
      </w:pPr>
      <w:r w:rsidRPr="00520D77">
        <w:rPr>
          <w:rFonts w:eastAsia="宋体"/>
          <w:szCs w:val="24"/>
          <w:lang w:val="en-US"/>
        </w:rPr>
        <w:t>拜耳蔬菜种子</w:t>
      </w:r>
      <w:r w:rsidRPr="00520D77">
        <w:rPr>
          <w:rFonts w:eastAsia="宋体" w:hint="eastAsia"/>
          <w:szCs w:val="24"/>
          <w:lang w:val="en-US"/>
        </w:rPr>
        <w:t>业务</w:t>
      </w:r>
      <w:r w:rsidRPr="00520D77">
        <w:rPr>
          <w:rFonts w:eastAsia="宋体"/>
          <w:szCs w:val="24"/>
          <w:lang w:val="en-US"/>
        </w:rPr>
        <w:t>也持有</w:t>
      </w:r>
      <w:r w:rsidRPr="00520D77">
        <w:rPr>
          <w:rFonts w:eastAsia="宋体" w:hint="eastAsia"/>
          <w:szCs w:val="24"/>
          <w:lang w:val="en-US"/>
        </w:rPr>
        <w:t>纽内姆（北京）种子有限公司</w:t>
      </w:r>
      <w:r w:rsidRPr="00520D77">
        <w:rPr>
          <w:rFonts w:eastAsia="宋体"/>
          <w:szCs w:val="24"/>
          <w:lang w:val="en-US"/>
        </w:rPr>
        <w:t>80%</w:t>
      </w:r>
      <w:r w:rsidRPr="00520D77">
        <w:rPr>
          <w:rFonts w:eastAsia="宋体"/>
          <w:szCs w:val="24"/>
          <w:lang w:val="en-US"/>
        </w:rPr>
        <w:t>的股权，这家公司为拜耳和中国种子集团公司（其最终控制人为中化</w:t>
      </w:r>
      <w:r w:rsidRPr="00520D77">
        <w:rPr>
          <w:rFonts w:eastAsia="宋体" w:hint="eastAsia"/>
          <w:szCs w:val="24"/>
          <w:lang w:val="en-US"/>
        </w:rPr>
        <w:t>集团</w:t>
      </w:r>
      <w:r w:rsidRPr="00520D77">
        <w:rPr>
          <w:rFonts w:eastAsia="宋体"/>
          <w:szCs w:val="24"/>
          <w:lang w:val="en-US"/>
        </w:rPr>
        <w:t>）共同</w:t>
      </w:r>
      <w:r w:rsidRPr="00520D77">
        <w:rPr>
          <w:rFonts w:eastAsia="宋体" w:hint="eastAsia"/>
          <w:szCs w:val="24"/>
          <w:lang w:val="en-US"/>
        </w:rPr>
        <w:t>拥有</w:t>
      </w:r>
      <w:r w:rsidRPr="00520D77">
        <w:rPr>
          <w:rFonts w:eastAsia="宋体"/>
          <w:szCs w:val="24"/>
          <w:lang w:val="en-US"/>
        </w:rPr>
        <w:t>的中国合营企业。中国法律要求跨国种子公司必须通过本</w:t>
      </w:r>
      <w:r w:rsidRPr="00520D77">
        <w:rPr>
          <w:rFonts w:eastAsia="宋体" w:hint="eastAsia"/>
          <w:szCs w:val="24"/>
          <w:lang w:val="en-US"/>
        </w:rPr>
        <w:t>土</w:t>
      </w:r>
      <w:r w:rsidRPr="00520D77">
        <w:rPr>
          <w:rFonts w:eastAsia="宋体"/>
          <w:szCs w:val="24"/>
          <w:lang w:val="en-US"/>
        </w:rPr>
        <w:t>合营企业在中国</w:t>
      </w:r>
      <w:r w:rsidRPr="00520D77">
        <w:rPr>
          <w:rFonts w:eastAsia="宋体" w:hint="eastAsia"/>
          <w:szCs w:val="24"/>
          <w:lang w:val="en-US"/>
        </w:rPr>
        <w:t>开展</w:t>
      </w:r>
      <w:r w:rsidRPr="00520D77">
        <w:rPr>
          <w:rFonts w:eastAsia="宋体"/>
          <w:szCs w:val="24"/>
          <w:lang w:val="en-US"/>
        </w:rPr>
        <w:t>经营活动。拜耳蔬菜种子</w:t>
      </w:r>
      <w:r w:rsidRPr="00520D77">
        <w:rPr>
          <w:rFonts w:eastAsia="宋体" w:hint="eastAsia"/>
          <w:szCs w:val="24"/>
          <w:lang w:val="en-US"/>
        </w:rPr>
        <w:t>业务</w:t>
      </w:r>
      <w:r w:rsidRPr="00520D77">
        <w:rPr>
          <w:rFonts w:eastAsia="宋体"/>
          <w:szCs w:val="24"/>
          <w:lang w:val="en-US"/>
        </w:rPr>
        <w:t>在该合营企业中的权益将</w:t>
      </w:r>
      <w:r w:rsidRPr="00520D77">
        <w:rPr>
          <w:rFonts w:eastAsia="宋体" w:hint="eastAsia"/>
          <w:szCs w:val="24"/>
          <w:lang w:val="en-US"/>
        </w:rPr>
        <w:t>包含在蔬菜种子剥离业务中，一并</w:t>
      </w:r>
      <w:r w:rsidRPr="00520D77">
        <w:rPr>
          <w:rFonts w:eastAsia="宋体"/>
          <w:szCs w:val="24"/>
          <w:lang w:val="en-US"/>
        </w:rPr>
        <w:t>转让给买方。</w:t>
      </w:r>
    </w:p>
    <w:p w14:paraId="6ABAA021" w14:textId="77777777" w:rsidR="00520D77" w:rsidRPr="00520D77" w:rsidRDefault="00520D77" w:rsidP="00520D77">
      <w:pPr>
        <w:tabs>
          <w:tab w:val="left" w:pos="360"/>
        </w:tabs>
        <w:adjustRightInd w:val="0"/>
        <w:snapToGrid w:val="0"/>
        <w:rPr>
          <w:rFonts w:eastAsia="宋体"/>
          <w:b/>
          <w:bCs/>
          <w:szCs w:val="24"/>
        </w:rPr>
      </w:pPr>
      <w:r w:rsidRPr="00520D77">
        <w:rPr>
          <w:rFonts w:eastAsia="宋体"/>
          <w:b/>
          <w:bCs/>
          <w:szCs w:val="24"/>
        </w:rPr>
        <w:t>设施</w:t>
      </w:r>
    </w:p>
    <w:p w14:paraId="149DFFC3"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拜耳确认全球有</w:t>
      </w:r>
      <w:r w:rsidRPr="00520D77">
        <w:rPr>
          <w:rFonts w:eastAsia="宋体"/>
          <w:szCs w:val="24"/>
          <w:lang w:val="en-US"/>
        </w:rPr>
        <w:t>177</w:t>
      </w:r>
      <w:r w:rsidRPr="00520D77">
        <w:rPr>
          <w:rFonts w:eastAsia="宋体"/>
          <w:szCs w:val="24"/>
          <w:lang w:val="en-US"/>
        </w:rPr>
        <w:t>处从事拜耳蔬菜种子</w:t>
      </w:r>
      <w:r w:rsidRPr="00520D77">
        <w:rPr>
          <w:rFonts w:eastAsia="宋体" w:hint="eastAsia"/>
          <w:szCs w:val="24"/>
          <w:lang w:val="en-US"/>
        </w:rPr>
        <w:t>业务</w:t>
      </w:r>
      <w:r w:rsidRPr="00520D77">
        <w:rPr>
          <w:rFonts w:eastAsia="宋体"/>
          <w:szCs w:val="24"/>
          <w:lang w:val="en-US"/>
        </w:rPr>
        <w:t>活动的场所。其中专属拜耳蔬菜种子</w:t>
      </w:r>
      <w:r w:rsidRPr="00520D77">
        <w:rPr>
          <w:rFonts w:eastAsia="宋体" w:hint="eastAsia"/>
          <w:szCs w:val="24"/>
          <w:lang w:val="en-US"/>
        </w:rPr>
        <w:t>业务</w:t>
      </w:r>
      <w:r w:rsidRPr="00520D77">
        <w:rPr>
          <w:rFonts w:eastAsia="宋体"/>
          <w:szCs w:val="24"/>
          <w:lang w:val="en-US"/>
        </w:rPr>
        <w:t>子公司所有</w:t>
      </w:r>
      <w:r w:rsidRPr="00520D77">
        <w:rPr>
          <w:rFonts w:eastAsia="宋体" w:hint="eastAsia"/>
          <w:szCs w:val="24"/>
          <w:lang w:val="en-US"/>
        </w:rPr>
        <w:t>的共</w:t>
      </w:r>
      <w:r w:rsidRPr="00520D77">
        <w:rPr>
          <w:rFonts w:eastAsia="宋体"/>
          <w:szCs w:val="24"/>
          <w:lang w:val="en-US"/>
        </w:rPr>
        <w:t>136</w:t>
      </w:r>
      <w:r w:rsidRPr="00520D77">
        <w:rPr>
          <w:rFonts w:eastAsia="宋体"/>
          <w:szCs w:val="24"/>
          <w:lang w:val="en-US"/>
        </w:rPr>
        <w:t>处，其余</w:t>
      </w:r>
      <w:r w:rsidRPr="00520D77">
        <w:rPr>
          <w:rFonts w:eastAsia="宋体"/>
          <w:szCs w:val="24"/>
          <w:lang w:val="en-US"/>
        </w:rPr>
        <w:t>41</w:t>
      </w:r>
      <w:r w:rsidRPr="00520D77">
        <w:rPr>
          <w:rFonts w:eastAsia="宋体"/>
          <w:szCs w:val="24"/>
          <w:lang w:val="en-US"/>
        </w:rPr>
        <w:t>处</w:t>
      </w:r>
      <w:r w:rsidRPr="00520D77">
        <w:rPr>
          <w:rFonts w:eastAsia="宋体" w:hint="eastAsia"/>
          <w:szCs w:val="24"/>
          <w:lang w:val="en-US"/>
        </w:rPr>
        <w:t>由</w:t>
      </w:r>
      <w:r w:rsidRPr="00520D77">
        <w:rPr>
          <w:rFonts w:eastAsia="宋体"/>
          <w:szCs w:val="24"/>
          <w:lang w:val="en-US"/>
        </w:rPr>
        <w:t>拜耳子公司</w:t>
      </w:r>
      <w:r w:rsidRPr="00520D77">
        <w:rPr>
          <w:rFonts w:eastAsia="宋体" w:hint="eastAsia"/>
          <w:szCs w:val="24"/>
          <w:lang w:val="en-US"/>
        </w:rPr>
        <w:t>所有并</w:t>
      </w:r>
      <w:r w:rsidRPr="00520D77">
        <w:rPr>
          <w:rFonts w:eastAsia="宋体"/>
          <w:szCs w:val="24"/>
          <w:lang w:val="en-US"/>
        </w:rPr>
        <w:t>与拜耳蔬菜种子</w:t>
      </w:r>
      <w:r w:rsidRPr="00520D77">
        <w:rPr>
          <w:rFonts w:eastAsia="宋体" w:hint="eastAsia"/>
          <w:szCs w:val="24"/>
          <w:lang w:val="en-US"/>
        </w:rPr>
        <w:t>业务</w:t>
      </w:r>
      <w:r w:rsidRPr="00520D77">
        <w:rPr>
          <w:rFonts w:eastAsia="宋体"/>
          <w:szCs w:val="24"/>
          <w:lang w:val="en-US"/>
        </w:rPr>
        <w:t>共享。主要的拜耳蔬菜种子</w:t>
      </w:r>
      <w:r w:rsidRPr="00520D77">
        <w:rPr>
          <w:rFonts w:eastAsia="宋体" w:hint="eastAsia"/>
          <w:szCs w:val="24"/>
          <w:lang w:val="en-US"/>
        </w:rPr>
        <w:t>业务</w:t>
      </w:r>
      <w:r w:rsidRPr="00520D77">
        <w:rPr>
          <w:rFonts w:eastAsia="宋体"/>
          <w:szCs w:val="24"/>
          <w:lang w:val="en-US"/>
        </w:rPr>
        <w:t>场所</w:t>
      </w:r>
      <w:r w:rsidRPr="00520D77">
        <w:rPr>
          <w:rFonts w:eastAsia="宋体" w:hint="eastAsia"/>
          <w:szCs w:val="24"/>
          <w:lang w:val="en-US"/>
        </w:rPr>
        <w:t>是</w:t>
      </w:r>
      <w:r w:rsidRPr="00520D77">
        <w:rPr>
          <w:rFonts w:eastAsia="宋体"/>
          <w:szCs w:val="24"/>
          <w:lang w:val="en-US"/>
        </w:rPr>
        <w:t>位于荷兰</w:t>
      </w:r>
      <w:r w:rsidRPr="00520D77">
        <w:rPr>
          <w:rFonts w:eastAsia="宋体" w:hint="eastAsia"/>
          <w:szCs w:val="24"/>
        </w:rPr>
        <w:t>纽内姆的总部</w:t>
      </w:r>
      <w:r w:rsidRPr="00520D77">
        <w:rPr>
          <w:rFonts w:eastAsia="宋体"/>
          <w:szCs w:val="24"/>
        </w:rPr>
        <w:t>。这些</w:t>
      </w:r>
      <w:r w:rsidRPr="00520D77">
        <w:rPr>
          <w:rFonts w:eastAsia="宋体" w:hint="eastAsia"/>
          <w:szCs w:val="24"/>
        </w:rPr>
        <w:t>场所</w:t>
      </w:r>
      <w:r w:rsidRPr="00520D77">
        <w:rPr>
          <w:rFonts w:eastAsia="宋体"/>
          <w:szCs w:val="24"/>
        </w:rPr>
        <w:t>主要分为四类：</w:t>
      </w:r>
      <w:r w:rsidRPr="00520D77">
        <w:rPr>
          <w:rFonts w:eastAsia="宋体"/>
          <w:szCs w:val="24"/>
          <w:lang w:val="en-US"/>
        </w:rPr>
        <w:t>1</w:t>
      </w:r>
      <w:r w:rsidRPr="00520D77">
        <w:rPr>
          <w:rFonts w:eastAsia="宋体"/>
          <w:szCs w:val="24"/>
        </w:rPr>
        <w:t>）管理、行政和</w:t>
      </w:r>
      <w:r w:rsidRPr="00520D77">
        <w:rPr>
          <w:rFonts w:eastAsia="宋体" w:hint="eastAsia"/>
          <w:szCs w:val="24"/>
        </w:rPr>
        <w:t>辅助功能</w:t>
      </w:r>
      <w:r w:rsidRPr="00520D77">
        <w:rPr>
          <w:rFonts w:eastAsia="宋体"/>
          <w:szCs w:val="24"/>
        </w:rPr>
        <w:t>办公室；</w:t>
      </w:r>
      <w:r w:rsidRPr="00520D77">
        <w:rPr>
          <w:rFonts w:eastAsia="宋体"/>
          <w:szCs w:val="24"/>
          <w:lang w:val="en-US"/>
        </w:rPr>
        <w:t>2</w:t>
      </w:r>
      <w:r w:rsidRPr="00520D77">
        <w:rPr>
          <w:rFonts w:eastAsia="宋体"/>
          <w:szCs w:val="24"/>
        </w:rPr>
        <w:t>）研究与开发；</w:t>
      </w:r>
      <w:r w:rsidRPr="00520D77">
        <w:rPr>
          <w:rFonts w:eastAsia="宋体"/>
          <w:szCs w:val="24"/>
          <w:lang w:val="en-US"/>
        </w:rPr>
        <w:t>3</w:t>
      </w:r>
      <w:r w:rsidRPr="00520D77">
        <w:rPr>
          <w:rFonts w:eastAsia="宋体"/>
          <w:szCs w:val="24"/>
        </w:rPr>
        <w:t>）销售办公室；</w:t>
      </w:r>
      <w:r w:rsidRPr="00520D77">
        <w:rPr>
          <w:rFonts w:eastAsia="宋体"/>
          <w:szCs w:val="24"/>
          <w:lang w:val="en-US"/>
        </w:rPr>
        <w:t>4</w:t>
      </w:r>
      <w:r w:rsidRPr="00520D77">
        <w:rPr>
          <w:rFonts w:eastAsia="宋体"/>
          <w:szCs w:val="24"/>
        </w:rPr>
        <w:t>）仓库和供应设施。</w:t>
      </w:r>
    </w:p>
    <w:p w14:paraId="0C69934A" w14:textId="77777777" w:rsidR="00520D77" w:rsidRPr="00520D77" w:rsidRDefault="00520D77" w:rsidP="00520D77">
      <w:pPr>
        <w:shd w:val="clear" w:color="auto" w:fill="FFFFFF"/>
        <w:tabs>
          <w:tab w:val="left" w:pos="709"/>
        </w:tabs>
        <w:adjustRightInd w:val="0"/>
        <w:snapToGrid w:val="0"/>
        <w:spacing w:before="240"/>
        <w:ind w:firstLineChars="200" w:firstLine="480"/>
        <w:rPr>
          <w:rFonts w:eastAsia="宋体"/>
          <w:szCs w:val="24"/>
        </w:rPr>
      </w:pPr>
      <w:r w:rsidRPr="00520D77">
        <w:rPr>
          <w:rFonts w:eastAsia="宋体"/>
          <w:szCs w:val="24"/>
        </w:rPr>
        <w:t>全部拜耳蔬菜种子</w:t>
      </w:r>
      <w:r w:rsidRPr="00520D77">
        <w:rPr>
          <w:rFonts w:eastAsia="宋体" w:hint="eastAsia"/>
          <w:szCs w:val="24"/>
        </w:rPr>
        <w:t>业务</w:t>
      </w:r>
      <w:r w:rsidRPr="00520D77">
        <w:rPr>
          <w:rFonts w:eastAsia="宋体"/>
          <w:szCs w:val="24"/>
        </w:rPr>
        <w:t>直接所有或租赁的场所将被作为</w:t>
      </w:r>
      <w:r w:rsidRPr="00520D77">
        <w:rPr>
          <w:rFonts w:eastAsia="宋体" w:hint="eastAsia"/>
          <w:szCs w:val="24"/>
        </w:rPr>
        <w:t>专属</w:t>
      </w:r>
      <w:r w:rsidRPr="00520D77">
        <w:rPr>
          <w:rFonts w:eastAsia="宋体"/>
          <w:szCs w:val="24"/>
        </w:rPr>
        <w:t>法律实体的</w:t>
      </w:r>
      <w:r w:rsidRPr="00520D77">
        <w:rPr>
          <w:rFonts w:eastAsia="宋体" w:hint="eastAsia"/>
          <w:szCs w:val="24"/>
        </w:rPr>
        <w:t>一部分</w:t>
      </w:r>
      <w:r w:rsidRPr="00520D77">
        <w:rPr>
          <w:rFonts w:eastAsia="宋体"/>
          <w:szCs w:val="24"/>
        </w:rPr>
        <w:t>进行转</w:t>
      </w:r>
      <w:r w:rsidRPr="00520D77">
        <w:rPr>
          <w:rFonts w:eastAsia="宋体" w:hint="eastAsia"/>
          <w:szCs w:val="24"/>
        </w:rPr>
        <w:t>让</w:t>
      </w:r>
      <w:r w:rsidRPr="00520D77">
        <w:rPr>
          <w:rFonts w:eastAsia="宋体"/>
          <w:szCs w:val="24"/>
        </w:rPr>
        <w:t>，包括所有资产、现场员工和协议。拜耳或拜耳作物科学所有的设施内</w:t>
      </w:r>
      <w:r w:rsidRPr="00520D77">
        <w:rPr>
          <w:rFonts w:eastAsia="宋体" w:hint="eastAsia"/>
          <w:szCs w:val="24"/>
        </w:rPr>
        <w:t>开展的拜耳蔬菜种子业务</w:t>
      </w:r>
      <w:r w:rsidRPr="00520D77">
        <w:rPr>
          <w:rFonts w:eastAsia="宋体"/>
          <w:szCs w:val="24"/>
        </w:rPr>
        <w:t>经营活动将：（</w:t>
      </w:r>
      <w:r w:rsidRPr="00520D77">
        <w:rPr>
          <w:rFonts w:eastAsia="宋体"/>
          <w:szCs w:val="24"/>
        </w:rPr>
        <w:t>1</w:t>
      </w:r>
      <w:r w:rsidRPr="00520D77">
        <w:rPr>
          <w:rFonts w:eastAsia="宋体"/>
          <w:szCs w:val="24"/>
        </w:rPr>
        <w:t>）</w:t>
      </w:r>
      <w:r w:rsidRPr="00520D77">
        <w:rPr>
          <w:rFonts w:eastAsia="宋体" w:hint="eastAsia"/>
          <w:szCs w:val="24"/>
        </w:rPr>
        <w:t>剥离并</w:t>
      </w:r>
      <w:r w:rsidRPr="00520D77">
        <w:rPr>
          <w:rFonts w:eastAsia="宋体"/>
          <w:szCs w:val="24"/>
        </w:rPr>
        <w:t>迁移至新设施；（</w:t>
      </w:r>
      <w:r w:rsidRPr="00520D77">
        <w:rPr>
          <w:rFonts w:eastAsia="宋体"/>
          <w:szCs w:val="24"/>
        </w:rPr>
        <w:t>2</w:t>
      </w:r>
      <w:r w:rsidRPr="00520D77">
        <w:rPr>
          <w:rFonts w:eastAsia="宋体"/>
          <w:szCs w:val="24"/>
        </w:rPr>
        <w:t>）物理上与拜耳或拜耳作物科学经营活动现场分离。拜</w:t>
      </w:r>
      <w:r w:rsidRPr="00520D77">
        <w:rPr>
          <w:rFonts w:eastAsia="宋体" w:hint="eastAsia"/>
          <w:szCs w:val="24"/>
        </w:rPr>
        <w:t>耳</w:t>
      </w:r>
      <w:r w:rsidRPr="00520D77">
        <w:rPr>
          <w:rFonts w:eastAsia="宋体"/>
          <w:szCs w:val="24"/>
        </w:rPr>
        <w:t>更倾向第一个选择（迁移），但</w:t>
      </w:r>
      <w:r w:rsidRPr="00520D77">
        <w:rPr>
          <w:rFonts w:eastAsia="宋体" w:hint="eastAsia"/>
          <w:szCs w:val="24"/>
        </w:rPr>
        <w:t>每种</w:t>
      </w:r>
      <w:r w:rsidRPr="00520D77">
        <w:rPr>
          <w:rFonts w:eastAsia="宋体"/>
          <w:szCs w:val="24"/>
        </w:rPr>
        <w:t>情况都将</w:t>
      </w:r>
      <w:r w:rsidRPr="00520D77">
        <w:rPr>
          <w:rFonts w:eastAsia="宋体" w:hint="eastAsia"/>
          <w:szCs w:val="24"/>
        </w:rPr>
        <w:t>交由</w:t>
      </w:r>
      <w:r w:rsidRPr="00520D77">
        <w:rPr>
          <w:rFonts w:eastAsia="宋体"/>
          <w:szCs w:val="24"/>
        </w:rPr>
        <w:t>买方</w:t>
      </w:r>
      <w:r w:rsidRPr="00520D77">
        <w:rPr>
          <w:rFonts w:eastAsia="宋体" w:hint="eastAsia"/>
          <w:szCs w:val="24"/>
        </w:rPr>
        <w:t>结合其优点进行</w:t>
      </w:r>
      <w:r w:rsidRPr="00520D77">
        <w:rPr>
          <w:rFonts w:eastAsia="宋体"/>
          <w:szCs w:val="24"/>
        </w:rPr>
        <w:t>评估。</w:t>
      </w:r>
    </w:p>
    <w:p w14:paraId="4944413E" w14:textId="77777777" w:rsidR="00520D77" w:rsidRPr="00520D77" w:rsidRDefault="00520D77" w:rsidP="00520D77">
      <w:pPr>
        <w:tabs>
          <w:tab w:val="left" w:pos="360"/>
        </w:tabs>
        <w:adjustRightInd w:val="0"/>
        <w:snapToGrid w:val="0"/>
        <w:rPr>
          <w:rFonts w:eastAsia="宋体"/>
          <w:b/>
          <w:bCs/>
          <w:szCs w:val="24"/>
        </w:rPr>
      </w:pPr>
      <w:r w:rsidRPr="00520D77">
        <w:rPr>
          <w:rFonts w:eastAsia="宋体"/>
          <w:b/>
          <w:bCs/>
          <w:szCs w:val="24"/>
        </w:rPr>
        <w:t>产品</w:t>
      </w:r>
      <w:r w:rsidRPr="00520D77">
        <w:rPr>
          <w:rFonts w:eastAsia="宋体"/>
          <w:b/>
          <w:bCs/>
          <w:szCs w:val="24"/>
        </w:rPr>
        <w:t>&amp;</w:t>
      </w:r>
      <w:r w:rsidRPr="00520D77">
        <w:rPr>
          <w:rFonts w:eastAsia="宋体"/>
          <w:b/>
          <w:bCs/>
          <w:szCs w:val="24"/>
        </w:rPr>
        <w:t>品牌</w:t>
      </w:r>
    </w:p>
    <w:p w14:paraId="5A87CCAD"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lastRenderedPageBreak/>
        <w:t>拜耳将剥离全球</w:t>
      </w:r>
      <w:r w:rsidRPr="00520D77">
        <w:rPr>
          <w:rFonts w:eastAsia="宋体" w:hint="eastAsia"/>
          <w:szCs w:val="24"/>
        </w:rPr>
        <w:t>所有</w:t>
      </w:r>
      <w:r w:rsidRPr="00520D77">
        <w:rPr>
          <w:rFonts w:eastAsia="宋体"/>
          <w:szCs w:val="24"/>
        </w:rPr>
        <w:t>业务，包括</w:t>
      </w:r>
      <w:r w:rsidRPr="00520D77">
        <w:rPr>
          <w:rFonts w:eastAsia="宋体" w:hint="eastAsia"/>
          <w:szCs w:val="24"/>
        </w:rPr>
        <w:t>纽内姆</w:t>
      </w:r>
      <w:r w:rsidRPr="00520D77">
        <w:rPr>
          <w:rFonts w:eastAsia="宋体"/>
          <w:szCs w:val="24"/>
        </w:rPr>
        <w:t>和</w:t>
      </w:r>
      <w:r w:rsidRPr="00520D77">
        <w:rPr>
          <w:rFonts w:eastAsia="宋体"/>
          <w:szCs w:val="24"/>
        </w:rPr>
        <w:t>HILD</w:t>
      </w:r>
      <w:r w:rsidRPr="00520D77">
        <w:rPr>
          <w:rFonts w:eastAsia="宋体"/>
          <w:szCs w:val="24"/>
        </w:rPr>
        <w:t>品牌</w:t>
      </w:r>
      <w:r w:rsidRPr="00520D77">
        <w:rPr>
          <w:rFonts w:eastAsia="宋体" w:hint="eastAsia"/>
          <w:szCs w:val="24"/>
        </w:rPr>
        <w:t>的所有要素</w:t>
      </w:r>
      <w:r w:rsidRPr="00520D77">
        <w:rPr>
          <w:rFonts w:eastAsia="宋体"/>
          <w:szCs w:val="24"/>
        </w:rPr>
        <w:t>。拜耳将</w:t>
      </w:r>
      <w:r w:rsidRPr="00520D77">
        <w:rPr>
          <w:rFonts w:eastAsia="宋体" w:hint="eastAsia"/>
          <w:szCs w:val="24"/>
        </w:rPr>
        <w:t>转让</w:t>
      </w:r>
      <w:r w:rsidRPr="00520D77">
        <w:rPr>
          <w:rFonts w:eastAsia="宋体"/>
          <w:szCs w:val="24"/>
        </w:rPr>
        <w:t>各个品种</w:t>
      </w:r>
      <w:r w:rsidRPr="00520D77">
        <w:rPr>
          <w:rFonts w:eastAsia="宋体" w:hint="eastAsia"/>
          <w:szCs w:val="24"/>
        </w:rPr>
        <w:t>项下的</w:t>
      </w:r>
      <w:r w:rsidRPr="00520D77">
        <w:rPr>
          <w:rFonts w:eastAsia="宋体"/>
          <w:szCs w:val="24"/>
        </w:rPr>
        <w:t>所有可</w:t>
      </w:r>
      <w:r w:rsidRPr="00520D77">
        <w:rPr>
          <w:rFonts w:eastAsia="宋体" w:hint="eastAsia"/>
          <w:szCs w:val="24"/>
        </w:rPr>
        <w:t>用要</w:t>
      </w:r>
      <w:r w:rsidRPr="00520D77">
        <w:rPr>
          <w:rFonts w:eastAsia="宋体"/>
          <w:szCs w:val="24"/>
        </w:rPr>
        <w:t>素</w:t>
      </w:r>
      <w:r w:rsidRPr="00520D77">
        <w:rPr>
          <w:rFonts w:eastAsia="宋体" w:hint="eastAsia"/>
          <w:szCs w:val="24"/>
        </w:rPr>
        <w:t>，包括</w:t>
      </w:r>
      <w:r w:rsidRPr="00520D77">
        <w:rPr>
          <w:rFonts w:eastAsia="宋体"/>
          <w:szCs w:val="24"/>
        </w:rPr>
        <w:t>：作物、类型、品种、亲本线、产品研发和商业数据。</w:t>
      </w:r>
    </w:p>
    <w:p w14:paraId="26C3EAEE"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拜耳将目前商业化生产和</w:t>
      </w:r>
      <w:r w:rsidRPr="00520D77">
        <w:rPr>
          <w:rFonts w:eastAsia="宋体" w:hint="eastAsia"/>
          <w:szCs w:val="24"/>
        </w:rPr>
        <w:t>进入生命周期终结（</w:t>
      </w:r>
      <w:r w:rsidRPr="00520D77">
        <w:rPr>
          <w:rFonts w:eastAsia="宋体"/>
          <w:szCs w:val="24"/>
        </w:rPr>
        <w:t>“EOL”</w:t>
      </w:r>
      <w:r w:rsidRPr="00520D77">
        <w:rPr>
          <w:rFonts w:eastAsia="宋体" w:hint="eastAsia"/>
          <w:szCs w:val="24"/>
        </w:rPr>
        <w:t>）阶段</w:t>
      </w:r>
      <w:r w:rsidRPr="00520D77">
        <w:rPr>
          <w:rFonts w:eastAsia="宋体"/>
          <w:szCs w:val="24"/>
        </w:rPr>
        <w:t>的所有种类蔬菜作物纳入蔬菜种子剥离业务中</w:t>
      </w:r>
      <w:r w:rsidRPr="00520D77">
        <w:rPr>
          <w:rFonts w:eastAsia="宋体" w:hint="eastAsia"/>
          <w:szCs w:val="24"/>
        </w:rPr>
        <w:t>。</w:t>
      </w:r>
      <w:r w:rsidRPr="00520D77">
        <w:rPr>
          <w:rFonts w:ascii="TimesNewRomanPS" w:eastAsia="宋体" w:hAnsi="TimesNewRomanPS"/>
          <w:position w:val="6"/>
          <w:sz w:val="16"/>
          <w:szCs w:val="24"/>
        </w:rPr>
        <w:footnoteReference w:id="6"/>
      </w:r>
    </w:p>
    <w:p w14:paraId="45187D62"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拜耳蔬菜种子剥离业务</w:t>
      </w:r>
      <w:r w:rsidRPr="00520D77">
        <w:rPr>
          <w:rFonts w:eastAsia="宋体" w:hint="eastAsia"/>
          <w:szCs w:val="24"/>
        </w:rPr>
        <w:t>还</w:t>
      </w:r>
      <w:r w:rsidRPr="00520D77">
        <w:rPr>
          <w:rFonts w:eastAsia="宋体"/>
          <w:szCs w:val="24"/>
        </w:rPr>
        <w:t>包括所有不再商业化且拜耳</w:t>
      </w:r>
      <w:r w:rsidRPr="00520D77">
        <w:rPr>
          <w:rFonts w:eastAsia="宋体" w:hint="eastAsia"/>
          <w:szCs w:val="24"/>
        </w:rPr>
        <w:t>存货不多</w:t>
      </w:r>
      <w:r w:rsidRPr="00520D77">
        <w:rPr>
          <w:rFonts w:eastAsia="宋体"/>
          <w:szCs w:val="24"/>
        </w:rPr>
        <w:t>的</w:t>
      </w:r>
      <w:r w:rsidRPr="00520D77">
        <w:rPr>
          <w:rFonts w:eastAsia="宋体"/>
          <w:szCs w:val="24"/>
        </w:rPr>
        <w:t>“</w:t>
      </w:r>
      <w:r w:rsidRPr="00520D77">
        <w:rPr>
          <w:rFonts w:eastAsia="宋体"/>
          <w:szCs w:val="24"/>
        </w:rPr>
        <w:t>被抛弃</w:t>
      </w:r>
      <w:r w:rsidRPr="00520D77">
        <w:rPr>
          <w:rFonts w:eastAsia="宋体"/>
          <w:szCs w:val="24"/>
        </w:rPr>
        <w:t>”</w:t>
      </w:r>
      <w:r w:rsidRPr="00520D77">
        <w:rPr>
          <w:rFonts w:eastAsia="宋体"/>
          <w:szCs w:val="24"/>
        </w:rPr>
        <w:t>的品种。所有被抛弃品种的实物库存</w:t>
      </w:r>
      <w:r w:rsidRPr="00520D77">
        <w:rPr>
          <w:rFonts w:eastAsia="宋体" w:hint="eastAsia"/>
          <w:szCs w:val="24"/>
        </w:rPr>
        <w:t>均</w:t>
      </w:r>
      <w:r w:rsidRPr="00520D77">
        <w:rPr>
          <w:rFonts w:eastAsia="宋体"/>
          <w:szCs w:val="24"/>
        </w:rPr>
        <w:t>被销毁，因此蔬菜种子资产剥离业务只包括这些品种的权利。</w:t>
      </w:r>
    </w:p>
    <w:p w14:paraId="578EF908" w14:textId="77777777" w:rsidR="00520D77" w:rsidRPr="00520D77" w:rsidRDefault="00520D77" w:rsidP="00520D77">
      <w:pPr>
        <w:tabs>
          <w:tab w:val="left" w:pos="360"/>
        </w:tabs>
        <w:adjustRightInd w:val="0"/>
        <w:snapToGrid w:val="0"/>
        <w:rPr>
          <w:rFonts w:eastAsia="宋体"/>
          <w:b/>
          <w:bCs/>
          <w:szCs w:val="24"/>
        </w:rPr>
      </w:pPr>
      <w:r w:rsidRPr="00520D77">
        <w:rPr>
          <w:rFonts w:eastAsia="宋体"/>
          <w:b/>
          <w:bCs/>
          <w:szCs w:val="24"/>
        </w:rPr>
        <w:t>研发</w:t>
      </w:r>
    </w:p>
    <w:p w14:paraId="22F49F58"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蔬菜种子剥离业务将包括：</w:t>
      </w:r>
    </w:p>
    <w:p w14:paraId="1D91BAFA" w14:textId="77777777" w:rsidR="00520D77" w:rsidRPr="00520D77" w:rsidRDefault="00520D77" w:rsidP="00520D77">
      <w:pPr>
        <w:widowControl w:val="0"/>
        <w:numPr>
          <w:ilvl w:val="0"/>
          <w:numId w:val="44"/>
        </w:numPr>
        <w:tabs>
          <w:tab w:val="left" w:pos="0"/>
          <w:tab w:val="left" w:pos="1786"/>
        </w:tabs>
        <w:adjustRightInd w:val="0"/>
        <w:snapToGrid w:val="0"/>
        <w:spacing w:after="0"/>
        <w:rPr>
          <w:rFonts w:eastAsia="宋体"/>
          <w:szCs w:val="24"/>
        </w:rPr>
      </w:pPr>
      <w:r w:rsidRPr="00520D77">
        <w:rPr>
          <w:rFonts w:eastAsia="宋体"/>
          <w:szCs w:val="24"/>
        </w:rPr>
        <w:t>所有研发人员（包括育种、研究和服务专家）；</w:t>
      </w:r>
    </w:p>
    <w:p w14:paraId="7ABED1A6" w14:textId="77777777" w:rsidR="00520D77" w:rsidRPr="00520D77" w:rsidRDefault="00520D77" w:rsidP="00520D77">
      <w:pPr>
        <w:widowControl w:val="0"/>
        <w:numPr>
          <w:ilvl w:val="0"/>
          <w:numId w:val="44"/>
        </w:numPr>
        <w:tabs>
          <w:tab w:val="left" w:pos="0"/>
          <w:tab w:val="left" w:pos="1786"/>
        </w:tabs>
        <w:adjustRightInd w:val="0"/>
        <w:snapToGrid w:val="0"/>
        <w:spacing w:after="0"/>
        <w:rPr>
          <w:rFonts w:eastAsia="宋体"/>
          <w:szCs w:val="24"/>
        </w:rPr>
      </w:pPr>
      <w:r w:rsidRPr="00520D77">
        <w:rPr>
          <w:rFonts w:eastAsia="宋体"/>
          <w:szCs w:val="24"/>
        </w:rPr>
        <w:t>所有研发进程（包括育种、植物病理学和管理工作）</w:t>
      </w:r>
    </w:p>
    <w:p w14:paraId="057DBC6D" w14:textId="77777777" w:rsidR="00520D77" w:rsidRPr="00520D77" w:rsidRDefault="00520D77" w:rsidP="00520D77">
      <w:pPr>
        <w:widowControl w:val="0"/>
        <w:numPr>
          <w:ilvl w:val="0"/>
          <w:numId w:val="44"/>
        </w:numPr>
        <w:tabs>
          <w:tab w:val="left" w:pos="0"/>
          <w:tab w:val="left" w:pos="1786"/>
        </w:tabs>
        <w:adjustRightInd w:val="0"/>
        <w:snapToGrid w:val="0"/>
        <w:spacing w:after="0"/>
        <w:rPr>
          <w:rFonts w:eastAsia="宋体"/>
          <w:szCs w:val="24"/>
          <w:lang w:eastAsia="en-US"/>
        </w:rPr>
      </w:pPr>
      <w:r w:rsidRPr="00520D77">
        <w:rPr>
          <w:rFonts w:eastAsia="宋体"/>
          <w:szCs w:val="24"/>
        </w:rPr>
        <w:t>所有育种项目；</w:t>
      </w:r>
    </w:p>
    <w:p w14:paraId="43B26376" w14:textId="77777777" w:rsidR="00520D77" w:rsidRPr="00520D77" w:rsidRDefault="00520D77" w:rsidP="00520D77">
      <w:pPr>
        <w:widowControl w:val="0"/>
        <w:numPr>
          <w:ilvl w:val="0"/>
          <w:numId w:val="44"/>
        </w:numPr>
        <w:tabs>
          <w:tab w:val="left" w:pos="0"/>
          <w:tab w:val="left" w:pos="1786"/>
        </w:tabs>
        <w:adjustRightInd w:val="0"/>
        <w:snapToGrid w:val="0"/>
        <w:spacing w:after="0"/>
        <w:rPr>
          <w:rFonts w:eastAsia="宋体"/>
          <w:szCs w:val="24"/>
        </w:rPr>
      </w:pPr>
      <w:r w:rsidRPr="00520D77">
        <w:rPr>
          <w:rFonts w:eastAsia="宋体"/>
          <w:szCs w:val="24"/>
        </w:rPr>
        <w:t>所有作物相关知识产权（包括种质、性状、</w:t>
      </w:r>
      <w:r w:rsidRPr="00520D77">
        <w:rPr>
          <w:rFonts w:eastAsia="宋体" w:hint="eastAsia"/>
          <w:szCs w:val="24"/>
        </w:rPr>
        <w:t>标记</w:t>
      </w:r>
      <w:r w:rsidRPr="00520D77">
        <w:rPr>
          <w:rFonts w:eastAsia="宋体"/>
          <w:szCs w:val="24"/>
        </w:rPr>
        <w:t>和细胞生物信息（详情见第五部分））；和</w:t>
      </w:r>
    </w:p>
    <w:p w14:paraId="2D9E72BF" w14:textId="77777777" w:rsidR="00520D77" w:rsidRPr="00520D77" w:rsidRDefault="00520D77" w:rsidP="00520D77">
      <w:pPr>
        <w:widowControl w:val="0"/>
        <w:numPr>
          <w:ilvl w:val="0"/>
          <w:numId w:val="44"/>
        </w:numPr>
        <w:tabs>
          <w:tab w:val="left" w:pos="0"/>
          <w:tab w:val="left" w:pos="1786"/>
        </w:tabs>
        <w:adjustRightInd w:val="0"/>
        <w:snapToGrid w:val="0"/>
        <w:spacing w:after="0"/>
        <w:rPr>
          <w:rFonts w:eastAsia="宋体"/>
          <w:szCs w:val="24"/>
        </w:rPr>
      </w:pPr>
      <w:r w:rsidRPr="00520D77">
        <w:rPr>
          <w:rFonts w:eastAsia="宋体"/>
          <w:szCs w:val="24"/>
        </w:rPr>
        <w:t>全球所有拜耳蔬菜种子</w:t>
      </w:r>
      <w:r w:rsidRPr="00520D77">
        <w:rPr>
          <w:rFonts w:eastAsia="宋体" w:hint="eastAsia"/>
          <w:szCs w:val="24"/>
        </w:rPr>
        <w:t>业务</w:t>
      </w:r>
      <w:r w:rsidRPr="00520D77">
        <w:rPr>
          <w:rFonts w:eastAsia="宋体"/>
          <w:szCs w:val="24"/>
        </w:rPr>
        <w:t>研究和育种</w:t>
      </w:r>
      <w:r w:rsidRPr="00520D77">
        <w:rPr>
          <w:rFonts w:eastAsia="宋体" w:hint="eastAsia"/>
          <w:szCs w:val="24"/>
        </w:rPr>
        <w:t>场所</w:t>
      </w:r>
      <w:r w:rsidRPr="00520D77">
        <w:rPr>
          <w:rFonts w:eastAsia="宋体"/>
          <w:szCs w:val="24"/>
        </w:rPr>
        <w:t>。</w:t>
      </w:r>
    </w:p>
    <w:p w14:paraId="32A4CACD"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拜耳将所有蔬菜作物</w:t>
      </w:r>
      <w:r w:rsidRPr="00520D77">
        <w:rPr>
          <w:rFonts w:eastAsia="宋体" w:hint="eastAsia"/>
          <w:szCs w:val="24"/>
        </w:rPr>
        <w:t>处于</w:t>
      </w:r>
      <w:r w:rsidRPr="00520D77">
        <w:rPr>
          <w:rFonts w:eastAsia="宋体"/>
          <w:szCs w:val="24"/>
        </w:rPr>
        <w:t>研发和商业化阶段</w:t>
      </w:r>
      <w:r w:rsidRPr="00520D77">
        <w:rPr>
          <w:rFonts w:eastAsia="宋体" w:hint="eastAsia"/>
          <w:szCs w:val="24"/>
        </w:rPr>
        <w:t>的所有品种</w:t>
      </w:r>
      <w:r w:rsidRPr="00520D77">
        <w:rPr>
          <w:rFonts w:eastAsia="宋体"/>
          <w:szCs w:val="24"/>
        </w:rPr>
        <w:t>纳入蔬菜种子剥离业务</w:t>
      </w:r>
      <w:r w:rsidRPr="00520D77">
        <w:rPr>
          <w:rFonts w:eastAsia="宋体" w:hint="eastAsia"/>
          <w:szCs w:val="24"/>
        </w:rPr>
        <w:t>。</w:t>
      </w:r>
    </w:p>
    <w:p w14:paraId="7704E3E6"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拜耳蔬菜种子</w:t>
      </w:r>
      <w:r w:rsidRPr="00520D77">
        <w:rPr>
          <w:rFonts w:eastAsia="宋体" w:hint="eastAsia"/>
          <w:szCs w:val="24"/>
        </w:rPr>
        <w:t>业务与</w:t>
      </w:r>
      <w:r w:rsidRPr="00520D77">
        <w:rPr>
          <w:rFonts w:eastAsia="宋体"/>
          <w:szCs w:val="24"/>
        </w:rPr>
        <w:t>拜耳集团其他业务共享的员工</w:t>
      </w:r>
      <w:r w:rsidRPr="00520D77">
        <w:rPr>
          <w:rFonts w:eastAsia="宋体"/>
          <w:szCs w:val="24"/>
        </w:rPr>
        <w:t>/</w:t>
      </w:r>
      <w:r w:rsidRPr="00520D77">
        <w:rPr>
          <w:rFonts w:eastAsia="宋体"/>
          <w:szCs w:val="24"/>
        </w:rPr>
        <w:t>经营活动的数量非常有限</w:t>
      </w:r>
      <w:r w:rsidRPr="00520D77">
        <w:rPr>
          <w:rFonts w:eastAsia="宋体" w:hint="eastAsia"/>
          <w:szCs w:val="24"/>
        </w:rPr>
        <w:t>，</w:t>
      </w:r>
      <w:r w:rsidRPr="00520D77">
        <w:rPr>
          <w:rFonts w:eastAsia="宋体"/>
          <w:szCs w:val="24"/>
        </w:rPr>
        <w:t>根据买方的身份，这些共享服务可能</w:t>
      </w:r>
      <w:r w:rsidRPr="00520D77">
        <w:rPr>
          <w:rFonts w:eastAsia="宋体" w:hint="eastAsia"/>
          <w:szCs w:val="24"/>
        </w:rPr>
        <w:t>需要</w:t>
      </w:r>
      <w:proofErr w:type="gramStart"/>
      <w:r w:rsidRPr="00520D77">
        <w:rPr>
          <w:rFonts w:eastAsia="宋体"/>
          <w:szCs w:val="24"/>
        </w:rPr>
        <w:t>基于协议</w:t>
      </w:r>
      <w:proofErr w:type="gramEnd"/>
      <w:r w:rsidRPr="00520D77">
        <w:rPr>
          <w:rFonts w:eastAsia="宋体"/>
          <w:szCs w:val="24"/>
        </w:rPr>
        <w:t>提供或员工可能需要转移至蔬菜种子剥离业务</w:t>
      </w:r>
      <w:r w:rsidRPr="00520D77">
        <w:rPr>
          <w:rFonts w:eastAsia="宋体" w:hint="eastAsia"/>
          <w:szCs w:val="24"/>
        </w:rPr>
        <w:t>，</w:t>
      </w:r>
      <w:r w:rsidRPr="00520D77">
        <w:rPr>
          <w:rFonts w:eastAsia="宋体"/>
          <w:szCs w:val="24"/>
        </w:rPr>
        <w:t>以确保蔬菜种子剥离业务涵盖这些职能。拜耳将与买方</w:t>
      </w:r>
      <w:r w:rsidRPr="00520D77">
        <w:rPr>
          <w:rFonts w:eastAsia="宋体" w:hint="eastAsia"/>
          <w:szCs w:val="24"/>
        </w:rPr>
        <w:t>共同合作</w:t>
      </w:r>
      <w:r w:rsidRPr="00520D77">
        <w:rPr>
          <w:rFonts w:eastAsia="宋体"/>
          <w:szCs w:val="24"/>
        </w:rPr>
        <w:t>以确保顺利过</w:t>
      </w:r>
      <w:r w:rsidRPr="00520D77">
        <w:rPr>
          <w:rFonts w:eastAsia="宋体" w:hint="eastAsia"/>
          <w:szCs w:val="24"/>
        </w:rPr>
        <w:t>渡</w:t>
      </w:r>
      <w:r w:rsidRPr="00520D77">
        <w:rPr>
          <w:rFonts w:eastAsia="宋体"/>
          <w:szCs w:val="24"/>
        </w:rPr>
        <w:t>。</w:t>
      </w:r>
    </w:p>
    <w:p w14:paraId="11A7EF0F" w14:textId="77777777" w:rsidR="00520D77" w:rsidRPr="00520D77" w:rsidRDefault="00520D77" w:rsidP="00520D77">
      <w:pPr>
        <w:tabs>
          <w:tab w:val="left" w:pos="360"/>
        </w:tabs>
        <w:adjustRightInd w:val="0"/>
        <w:snapToGrid w:val="0"/>
        <w:rPr>
          <w:rFonts w:eastAsia="宋体"/>
          <w:b/>
          <w:bCs/>
          <w:szCs w:val="24"/>
        </w:rPr>
      </w:pPr>
      <w:r w:rsidRPr="00520D77">
        <w:rPr>
          <w:rFonts w:eastAsia="宋体"/>
          <w:b/>
          <w:bCs/>
          <w:szCs w:val="24"/>
        </w:rPr>
        <w:t>知识产权</w:t>
      </w:r>
    </w:p>
    <w:p w14:paraId="728AD9B4"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所有拜耳蔬菜种子</w:t>
      </w:r>
      <w:r w:rsidRPr="00520D77">
        <w:rPr>
          <w:rFonts w:eastAsia="宋体" w:hint="eastAsia"/>
          <w:szCs w:val="24"/>
        </w:rPr>
        <w:t>业务</w:t>
      </w:r>
      <w:r w:rsidRPr="00520D77">
        <w:rPr>
          <w:rFonts w:eastAsia="宋体"/>
          <w:szCs w:val="24"/>
        </w:rPr>
        <w:t>使用的相关知识产权（种质、性状、专利权、商标、许可协议、</w:t>
      </w:r>
      <w:r w:rsidRPr="00520D77">
        <w:rPr>
          <w:rFonts w:eastAsia="宋体" w:hint="eastAsia"/>
          <w:szCs w:val="24"/>
        </w:rPr>
        <w:t>作</w:t>
      </w:r>
      <w:r w:rsidRPr="00520D77">
        <w:rPr>
          <w:rFonts w:eastAsia="宋体"/>
          <w:szCs w:val="24"/>
        </w:rPr>
        <w:t>物</w:t>
      </w:r>
      <w:r w:rsidRPr="00520D77">
        <w:rPr>
          <w:rFonts w:eastAsia="宋体" w:hint="eastAsia"/>
          <w:szCs w:val="24"/>
        </w:rPr>
        <w:t>品种</w:t>
      </w:r>
      <w:r w:rsidRPr="00520D77">
        <w:rPr>
          <w:rFonts w:eastAsia="宋体"/>
          <w:szCs w:val="24"/>
        </w:rPr>
        <w:t>保护权、</w:t>
      </w:r>
      <w:proofErr w:type="gramStart"/>
      <w:r w:rsidRPr="00520D77">
        <w:rPr>
          <w:rFonts w:eastAsia="宋体" w:hint="eastAsia"/>
          <w:szCs w:val="24"/>
        </w:rPr>
        <w:t>机密知识</w:t>
      </w:r>
      <w:proofErr w:type="gramEnd"/>
      <w:r w:rsidRPr="00520D77">
        <w:rPr>
          <w:rFonts w:eastAsia="宋体"/>
          <w:szCs w:val="24"/>
        </w:rPr>
        <w:t>和文件）将纳入蔬菜种子剥离业务。尤其是，全部</w:t>
      </w:r>
      <w:r w:rsidRPr="00520D77">
        <w:rPr>
          <w:rFonts w:eastAsia="宋体" w:hint="eastAsia"/>
          <w:szCs w:val="24"/>
        </w:rPr>
        <w:t>：</w:t>
      </w:r>
    </w:p>
    <w:p w14:paraId="53CEC4A0"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rPr>
      </w:pPr>
      <w:r w:rsidRPr="00520D77">
        <w:rPr>
          <w:rFonts w:eastAsia="宋体" w:hint="eastAsia"/>
          <w:szCs w:val="24"/>
        </w:rPr>
        <w:t>作</w:t>
      </w:r>
      <w:r w:rsidRPr="00520D77">
        <w:rPr>
          <w:rFonts w:eastAsia="宋体"/>
          <w:szCs w:val="24"/>
        </w:rPr>
        <w:t>物</w:t>
      </w:r>
      <w:r w:rsidRPr="00520D77">
        <w:rPr>
          <w:rFonts w:eastAsia="宋体" w:hint="eastAsia"/>
          <w:szCs w:val="24"/>
        </w:rPr>
        <w:t>品种</w:t>
      </w:r>
      <w:r w:rsidRPr="00520D77">
        <w:rPr>
          <w:rFonts w:eastAsia="宋体"/>
          <w:szCs w:val="24"/>
        </w:rPr>
        <w:t>专利，包括应用和</w:t>
      </w:r>
      <w:r w:rsidRPr="00520D77">
        <w:rPr>
          <w:rFonts w:eastAsia="宋体" w:hint="eastAsia"/>
          <w:szCs w:val="24"/>
        </w:rPr>
        <w:t>注册</w:t>
      </w:r>
      <w:r w:rsidRPr="00520D77">
        <w:rPr>
          <w:rFonts w:eastAsia="宋体"/>
          <w:szCs w:val="24"/>
        </w:rPr>
        <w:t>；</w:t>
      </w:r>
    </w:p>
    <w:p w14:paraId="3E5A2017"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lang w:eastAsia="en-US"/>
        </w:rPr>
      </w:pPr>
      <w:r w:rsidRPr="00520D77">
        <w:rPr>
          <w:rFonts w:eastAsia="宋体"/>
          <w:szCs w:val="24"/>
        </w:rPr>
        <w:t>专利；</w:t>
      </w:r>
    </w:p>
    <w:p w14:paraId="228DF6C3"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lang w:eastAsia="en-US"/>
        </w:rPr>
      </w:pPr>
      <w:r w:rsidRPr="00520D77">
        <w:rPr>
          <w:rFonts w:eastAsia="宋体"/>
          <w:szCs w:val="24"/>
        </w:rPr>
        <w:t>商标；</w:t>
      </w:r>
    </w:p>
    <w:p w14:paraId="3B40599A"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lang w:eastAsia="en-US"/>
        </w:rPr>
      </w:pPr>
      <w:r w:rsidRPr="00520D77">
        <w:rPr>
          <w:rFonts w:eastAsia="宋体"/>
          <w:szCs w:val="24"/>
        </w:rPr>
        <w:t>商业秘密；</w:t>
      </w:r>
    </w:p>
    <w:p w14:paraId="2EBA3CB7"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lang w:eastAsia="en-US"/>
        </w:rPr>
      </w:pPr>
      <w:r w:rsidRPr="00520D77">
        <w:rPr>
          <w:rFonts w:eastAsia="宋体"/>
          <w:szCs w:val="24"/>
        </w:rPr>
        <w:t>域名登记；和</w:t>
      </w:r>
    </w:p>
    <w:p w14:paraId="39B8152B" w14:textId="77777777" w:rsidR="00520D77" w:rsidRPr="00520D77" w:rsidRDefault="00520D77" w:rsidP="00520D77">
      <w:pPr>
        <w:widowControl w:val="0"/>
        <w:numPr>
          <w:ilvl w:val="0"/>
          <w:numId w:val="46"/>
        </w:numPr>
        <w:tabs>
          <w:tab w:val="left" w:pos="0"/>
          <w:tab w:val="left" w:pos="1786"/>
        </w:tabs>
        <w:adjustRightInd w:val="0"/>
        <w:snapToGrid w:val="0"/>
        <w:spacing w:after="0"/>
        <w:rPr>
          <w:rFonts w:eastAsia="宋体"/>
          <w:szCs w:val="24"/>
          <w:lang w:eastAsia="en-US"/>
        </w:rPr>
      </w:pPr>
      <w:r w:rsidRPr="00520D77">
        <w:rPr>
          <w:rFonts w:eastAsia="宋体"/>
          <w:szCs w:val="24"/>
        </w:rPr>
        <w:t>品种</w:t>
      </w:r>
      <w:r w:rsidRPr="00520D77">
        <w:rPr>
          <w:rFonts w:eastAsia="宋体" w:hint="eastAsia"/>
          <w:szCs w:val="24"/>
        </w:rPr>
        <w:t>注册</w:t>
      </w:r>
      <w:r w:rsidRPr="00520D77">
        <w:rPr>
          <w:rFonts w:eastAsia="宋体"/>
          <w:szCs w:val="24"/>
        </w:rPr>
        <w:t>。</w:t>
      </w:r>
    </w:p>
    <w:p w14:paraId="6610E08B" w14:textId="77777777" w:rsidR="00520D77" w:rsidRPr="00520D77" w:rsidRDefault="00520D77" w:rsidP="00520D77">
      <w:pPr>
        <w:tabs>
          <w:tab w:val="left" w:pos="360"/>
        </w:tabs>
        <w:adjustRightInd w:val="0"/>
        <w:snapToGrid w:val="0"/>
        <w:rPr>
          <w:rFonts w:eastAsia="宋体"/>
          <w:b/>
          <w:bCs/>
          <w:szCs w:val="24"/>
          <w:lang w:eastAsia="en-US"/>
        </w:rPr>
      </w:pPr>
      <w:r w:rsidRPr="00520D77">
        <w:rPr>
          <w:rFonts w:eastAsia="宋体"/>
          <w:b/>
          <w:bCs/>
          <w:szCs w:val="24"/>
        </w:rPr>
        <w:t>协议</w:t>
      </w:r>
    </w:p>
    <w:p w14:paraId="3083311A"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拜耳认为以下是拜耳蔬菜种子</w:t>
      </w:r>
      <w:r w:rsidRPr="00520D77">
        <w:rPr>
          <w:rFonts w:eastAsia="宋体" w:hint="eastAsia"/>
          <w:szCs w:val="24"/>
        </w:rPr>
        <w:t>业务</w:t>
      </w:r>
      <w:r w:rsidRPr="00520D77">
        <w:rPr>
          <w:rFonts w:eastAsia="宋体"/>
          <w:szCs w:val="24"/>
        </w:rPr>
        <w:t>持续经营所需的合同</w:t>
      </w:r>
      <w:r w:rsidRPr="00520D77">
        <w:rPr>
          <w:rFonts w:eastAsia="宋体" w:hint="eastAsia"/>
          <w:szCs w:val="24"/>
        </w:rPr>
        <w:t>类型：</w:t>
      </w:r>
    </w:p>
    <w:p w14:paraId="33FF8EE8" w14:textId="77777777" w:rsidR="00520D77" w:rsidRPr="00520D77" w:rsidRDefault="00520D77" w:rsidP="00520D77">
      <w:pPr>
        <w:widowControl w:val="0"/>
        <w:numPr>
          <w:ilvl w:val="0"/>
          <w:numId w:val="47"/>
        </w:numPr>
        <w:adjustRightInd w:val="0"/>
        <w:snapToGrid w:val="0"/>
        <w:spacing w:after="0"/>
        <w:contextualSpacing/>
        <w:rPr>
          <w:rFonts w:eastAsia="宋体"/>
          <w:szCs w:val="24"/>
        </w:rPr>
      </w:pPr>
      <w:r w:rsidRPr="00520D77">
        <w:rPr>
          <w:rFonts w:eastAsia="宋体"/>
          <w:szCs w:val="24"/>
        </w:rPr>
        <w:lastRenderedPageBreak/>
        <w:t>所有客户协议（与拜耳作物科学或拜耳蔬菜种子</w:t>
      </w:r>
      <w:r w:rsidRPr="00520D77">
        <w:rPr>
          <w:rFonts w:eastAsia="宋体" w:hint="eastAsia"/>
          <w:szCs w:val="24"/>
        </w:rPr>
        <w:t>业务</w:t>
      </w:r>
      <w:r w:rsidRPr="00520D77">
        <w:rPr>
          <w:rFonts w:eastAsia="宋体"/>
          <w:szCs w:val="24"/>
        </w:rPr>
        <w:t>之间没有共享的客户协议）；</w:t>
      </w:r>
    </w:p>
    <w:p w14:paraId="6E1A39AA"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专有生产和供应协议；</w:t>
      </w:r>
    </w:p>
    <w:p w14:paraId="7F23115C"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第三方专有协议（共享协议将被更新为非生产协议，或者由控制权变</w:t>
      </w:r>
      <w:proofErr w:type="gramStart"/>
      <w:r w:rsidRPr="00520D77">
        <w:rPr>
          <w:rFonts w:eastAsia="宋体"/>
          <w:kern w:val="2"/>
          <w:szCs w:val="24"/>
          <w:lang w:val="en-US"/>
        </w:rPr>
        <w:t>更通知</w:t>
      </w:r>
      <w:proofErr w:type="gramEnd"/>
      <w:r w:rsidRPr="00520D77">
        <w:rPr>
          <w:rFonts w:eastAsia="宋体"/>
          <w:kern w:val="2"/>
          <w:szCs w:val="24"/>
          <w:lang w:val="en-US"/>
        </w:rPr>
        <w:t>所取代。）</w:t>
      </w:r>
    </w:p>
    <w:p w14:paraId="7F5DF81F"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公司间协议；</w:t>
      </w:r>
    </w:p>
    <w:p w14:paraId="5304A749"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不动产协议；</w:t>
      </w:r>
    </w:p>
    <w:p w14:paraId="74927641"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财务协议；和</w:t>
      </w:r>
    </w:p>
    <w:p w14:paraId="31CF9A8B" w14:textId="77777777" w:rsidR="00520D77" w:rsidRPr="00520D77" w:rsidRDefault="00520D77" w:rsidP="00520D77">
      <w:pPr>
        <w:widowControl w:val="0"/>
        <w:numPr>
          <w:ilvl w:val="0"/>
          <w:numId w:val="47"/>
        </w:numPr>
        <w:adjustRightInd w:val="0"/>
        <w:snapToGrid w:val="0"/>
        <w:spacing w:after="0"/>
        <w:rPr>
          <w:rFonts w:eastAsia="宋体"/>
          <w:kern w:val="2"/>
          <w:szCs w:val="24"/>
          <w:lang w:val="en-US"/>
        </w:rPr>
      </w:pPr>
      <w:r w:rsidRPr="00520D77">
        <w:rPr>
          <w:rFonts w:eastAsia="宋体"/>
          <w:kern w:val="2"/>
          <w:szCs w:val="24"/>
          <w:lang w:val="en-US"/>
        </w:rPr>
        <w:t>人力资源</w:t>
      </w:r>
      <w:r w:rsidRPr="00520D77">
        <w:rPr>
          <w:rFonts w:eastAsia="宋体"/>
          <w:kern w:val="2"/>
          <w:szCs w:val="24"/>
          <w:lang w:val="en-US"/>
        </w:rPr>
        <w:t>/</w:t>
      </w:r>
      <w:r w:rsidRPr="00520D77">
        <w:rPr>
          <w:rFonts w:eastAsia="宋体" w:hint="eastAsia"/>
          <w:kern w:val="2"/>
          <w:szCs w:val="24"/>
          <w:lang w:val="en-US"/>
        </w:rPr>
        <w:t>养老</w:t>
      </w:r>
      <w:r w:rsidRPr="00520D77">
        <w:rPr>
          <w:rFonts w:eastAsia="宋体"/>
          <w:kern w:val="2"/>
          <w:szCs w:val="24"/>
          <w:lang w:val="en-US"/>
        </w:rPr>
        <w:t>金协议。</w:t>
      </w:r>
    </w:p>
    <w:p w14:paraId="046894CD"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szCs w:val="24"/>
        </w:rPr>
        <w:t>所有相关协议均被纳入拜耳蔬菜种子剥离业务。相关协议的完整清单将在剥离过程中提供。</w:t>
      </w:r>
    </w:p>
    <w:p w14:paraId="3B2128D5" w14:textId="77777777" w:rsidR="00520D77" w:rsidRPr="00520D77" w:rsidRDefault="00520D77" w:rsidP="00520D77">
      <w:pPr>
        <w:tabs>
          <w:tab w:val="left" w:pos="709"/>
        </w:tabs>
        <w:adjustRightInd w:val="0"/>
        <w:snapToGrid w:val="0"/>
        <w:ind w:firstLineChars="200" w:firstLine="480"/>
        <w:rPr>
          <w:rFonts w:eastAsia="宋体"/>
          <w:szCs w:val="24"/>
        </w:rPr>
      </w:pPr>
      <w:r w:rsidRPr="00520D77">
        <w:rPr>
          <w:rFonts w:eastAsia="宋体" w:hint="eastAsia"/>
          <w:szCs w:val="24"/>
        </w:rPr>
        <w:t>在</w:t>
      </w:r>
      <w:r w:rsidRPr="00520D77">
        <w:rPr>
          <w:rFonts w:eastAsia="宋体"/>
          <w:szCs w:val="24"/>
        </w:rPr>
        <w:t>拜耳</w:t>
      </w:r>
      <w:r w:rsidRPr="00520D77">
        <w:rPr>
          <w:rFonts w:eastAsia="宋体" w:hint="eastAsia"/>
          <w:szCs w:val="24"/>
        </w:rPr>
        <w:t>可以做到</w:t>
      </w:r>
      <w:r w:rsidRPr="00520D77">
        <w:rPr>
          <w:rFonts w:eastAsia="宋体"/>
          <w:szCs w:val="24"/>
        </w:rPr>
        <w:t>的</w:t>
      </w:r>
      <w:r w:rsidRPr="00520D77">
        <w:rPr>
          <w:rFonts w:eastAsia="宋体" w:hint="eastAsia"/>
          <w:szCs w:val="24"/>
        </w:rPr>
        <w:t>前提下</w:t>
      </w:r>
      <w:r w:rsidRPr="00520D77">
        <w:rPr>
          <w:rFonts w:eastAsia="宋体"/>
          <w:szCs w:val="24"/>
        </w:rPr>
        <w:t>，它将确保上述所有协议都包含在蔬菜种子剥离业务中。如果拜耳不能单方面转让协议，</w:t>
      </w:r>
      <w:r w:rsidRPr="00520D77">
        <w:rPr>
          <w:rFonts w:eastAsia="宋体" w:hint="eastAsia"/>
          <w:szCs w:val="24"/>
        </w:rPr>
        <w:t>拜耳</w:t>
      </w:r>
      <w:r w:rsidRPr="00520D77">
        <w:rPr>
          <w:rFonts w:eastAsia="宋体"/>
          <w:szCs w:val="24"/>
        </w:rPr>
        <w:t>将与交易对方进行谈判，以确保</w:t>
      </w:r>
      <w:r w:rsidRPr="00520D77">
        <w:rPr>
          <w:rFonts w:eastAsia="宋体" w:hint="eastAsia"/>
          <w:szCs w:val="24"/>
        </w:rPr>
        <w:t>协议</w:t>
      </w:r>
      <w:r w:rsidRPr="00520D77">
        <w:rPr>
          <w:rFonts w:eastAsia="宋体"/>
          <w:szCs w:val="24"/>
        </w:rPr>
        <w:t>转移、</w:t>
      </w:r>
      <w:r w:rsidRPr="00520D77">
        <w:rPr>
          <w:rFonts w:eastAsia="宋体" w:hint="eastAsia"/>
          <w:szCs w:val="24"/>
        </w:rPr>
        <w:t>约</w:t>
      </w:r>
      <w:proofErr w:type="gramStart"/>
      <w:r w:rsidRPr="00520D77">
        <w:rPr>
          <w:rFonts w:eastAsia="宋体" w:hint="eastAsia"/>
          <w:szCs w:val="24"/>
        </w:rPr>
        <w:t>务</w:t>
      </w:r>
      <w:proofErr w:type="gramEnd"/>
      <w:r w:rsidRPr="00520D77">
        <w:rPr>
          <w:rFonts w:eastAsia="宋体" w:hint="eastAsia"/>
          <w:szCs w:val="24"/>
        </w:rPr>
        <w:t>更替</w:t>
      </w:r>
      <w:r w:rsidRPr="00520D77">
        <w:rPr>
          <w:rFonts w:eastAsia="宋体"/>
          <w:szCs w:val="24"/>
        </w:rPr>
        <w:t>或签署新协议。另外，拜耳将与买方合作，确定其他解决方案。</w:t>
      </w:r>
    </w:p>
    <w:p w14:paraId="02283B3D" w14:textId="77777777" w:rsidR="00520D77" w:rsidRPr="00520D77" w:rsidRDefault="00520D77" w:rsidP="00520D77">
      <w:pPr>
        <w:spacing w:after="0"/>
        <w:jc w:val="left"/>
        <w:rPr>
          <w:rFonts w:eastAsia="宋体"/>
          <w:b/>
          <w:kern w:val="2"/>
          <w:szCs w:val="24"/>
        </w:rPr>
      </w:pPr>
      <w:r w:rsidRPr="00520D77">
        <w:rPr>
          <w:rFonts w:eastAsia="宋体"/>
          <w:b/>
          <w:kern w:val="2"/>
          <w:szCs w:val="24"/>
        </w:rPr>
        <w:br w:type="page"/>
      </w:r>
    </w:p>
    <w:p w14:paraId="5C754E0D" w14:textId="77777777" w:rsidR="00520D77" w:rsidRPr="00520D77" w:rsidRDefault="00520D77" w:rsidP="00520D77">
      <w:pPr>
        <w:widowControl w:val="0"/>
        <w:adjustRightInd w:val="0"/>
        <w:snapToGrid w:val="0"/>
        <w:spacing w:line="300" w:lineRule="auto"/>
        <w:jc w:val="center"/>
        <w:rPr>
          <w:rFonts w:eastAsia="宋体"/>
          <w:b/>
          <w:kern w:val="2"/>
          <w:szCs w:val="24"/>
        </w:rPr>
      </w:pPr>
      <w:r w:rsidRPr="00520D77">
        <w:rPr>
          <w:rFonts w:eastAsia="宋体"/>
          <w:b/>
          <w:kern w:val="2"/>
          <w:szCs w:val="24"/>
          <w:lang w:val="en-US"/>
        </w:rPr>
        <w:lastRenderedPageBreak/>
        <w:t>附表</w:t>
      </w:r>
      <w:r w:rsidRPr="00520D77">
        <w:rPr>
          <w:rFonts w:eastAsia="宋体"/>
          <w:b/>
          <w:kern w:val="2"/>
          <w:szCs w:val="24"/>
          <w:lang w:val="en-US"/>
        </w:rPr>
        <w:t xml:space="preserve">3 – </w:t>
      </w:r>
      <w:r w:rsidRPr="00520D77">
        <w:rPr>
          <w:rFonts w:eastAsia="宋体"/>
          <w:b/>
          <w:kern w:val="2"/>
          <w:szCs w:val="24"/>
          <w:lang w:val="en-US"/>
        </w:rPr>
        <w:t>大田作物</w:t>
      </w:r>
      <w:r w:rsidRPr="00520D77">
        <w:rPr>
          <w:rFonts w:eastAsia="宋体" w:hint="eastAsia"/>
          <w:b/>
          <w:kern w:val="2"/>
          <w:szCs w:val="24"/>
          <w:lang w:val="en-US"/>
        </w:rPr>
        <w:t>性状</w:t>
      </w:r>
      <w:r w:rsidRPr="00520D77">
        <w:rPr>
          <w:rFonts w:eastAsia="宋体"/>
          <w:b/>
          <w:kern w:val="2"/>
          <w:szCs w:val="24"/>
          <w:lang w:val="en-US"/>
        </w:rPr>
        <w:t>剥离业务的组成</w:t>
      </w:r>
    </w:p>
    <w:p w14:paraId="1B404017" w14:textId="77777777" w:rsidR="00520D77" w:rsidRPr="00520D77" w:rsidRDefault="00520D77" w:rsidP="00520D77">
      <w:pPr>
        <w:widowControl w:val="0"/>
        <w:adjustRightInd w:val="0"/>
        <w:snapToGrid w:val="0"/>
        <w:spacing w:line="300" w:lineRule="auto"/>
        <w:rPr>
          <w:rFonts w:eastAsia="宋体"/>
          <w:kern w:val="2"/>
          <w:szCs w:val="24"/>
        </w:rPr>
      </w:pPr>
      <w:r w:rsidRPr="00520D77">
        <w:rPr>
          <w:rFonts w:eastAsia="宋体"/>
          <w:kern w:val="2"/>
          <w:szCs w:val="24"/>
          <w:lang w:val="en-US"/>
        </w:rPr>
        <w:t>大田作物</w:t>
      </w:r>
      <w:r w:rsidRPr="00520D77">
        <w:rPr>
          <w:rFonts w:eastAsia="宋体" w:hint="eastAsia"/>
          <w:kern w:val="2"/>
          <w:szCs w:val="24"/>
          <w:lang w:val="en-US"/>
        </w:rPr>
        <w:t>性状</w:t>
      </w:r>
      <w:r w:rsidRPr="00520D77">
        <w:rPr>
          <w:rFonts w:eastAsia="宋体"/>
          <w:kern w:val="2"/>
          <w:szCs w:val="24"/>
          <w:lang w:val="en-US"/>
        </w:rPr>
        <w:t>剥离业务包括</w:t>
      </w:r>
      <w:r w:rsidRPr="00520D77">
        <w:rPr>
          <w:rFonts w:eastAsia="宋体" w:hint="eastAsia"/>
          <w:kern w:val="2"/>
          <w:szCs w:val="24"/>
        </w:rPr>
        <w:t>：</w:t>
      </w:r>
    </w:p>
    <w:p w14:paraId="0AE76409" w14:textId="77777777" w:rsidR="00520D77" w:rsidRPr="00520D77" w:rsidRDefault="00520D77" w:rsidP="00520D77">
      <w:pPr>
        <w:widowControl w:val="0"/>
        <w:adjustRightInd w:val="0"/>
        <w:snapToGrid w:val="0"/>
        <w:spacing w:after="0" w:line="300" w:lineRule="auto"/>
        <w:rPr>
          <w:rFonts w:eastAsia="宋体"/>
          <w:kern w:val="2"/>
          <w:szCs w:val="24"/>
          <w:lang w:val="en-US"/>
        </w:rPr>
      </w:pPr>
      <w:r w:rsidRPr="00520D77">
        <w:rPr>
          <w:rFonts w:eastAsia="宋体"/>
          <w:kern w:val="2"/>
          <w:szCs w:val="24"/>
          <w:lang w:val="en-US"/>
        </w:rPr>
        <w:t>1</w:t>
      </w:r>
      <w:r w:rsidRPr="00520D77">
        <w:rPr>
          <w:rFonts w:eastAsia="宋体" w:hint="eastAsia"/>
          <w:kern w:val="2"/>
          <w:szCs w:val="24"/>
          <w:lang w:val="en-US"/>
        </w:rPr>
        <w:t>）</w:t>
      </w:r>
      <w:proofErr w:type="spellStart"/>
      <w:r w:rsidRPr="00520D77">
        <w:rPr>
          <w:rFonts w:eastAsia="宋体"/>
          <w:kern w:val="2"/>
          <w:szCs w:val="24"/>
          <w:lang w:val="en-US"/>
        </w:rPr>
        <w:t>LibertyLink</w:t>
      </w:r>
      <w:proofErr w:type="spellEnd"/>
      <w:r w:rsidRPr="00520D77">
        <w:rPr>
          <w:rFonts w:eastAsia="宋体" w:hint="eastAsia"/>
          <w:kern w:val="2"/>
          <w:szCs w:val="24"/>
          <w:lang w:val="en-US"/>
        </w:rPr>
        <w:t>性状剥离业务</w:t>
      </w:r>
    </w:p>
    <w:p w14:paraId="69F57127" w14:textId="77777777" w:rsidR="00520D77" w:rsidRPr="00520D77" w:rsidRDefault="00520D77" w:rsidP="00520D77">
      <w:pPr>
        <w:widowControl w:val="0"/>
        <w:adjustRightInd w:val="0"/>
        <w:snapToGrid w:val="0"/>
        <w:spacing w:line="300" w:lineRule="auto"/>
        <w:rPr>
          <w:rFonts w:eastAsia="宋体"/>
          <w:kern w:val="2"/>
          <w:szCs w:val="24"/>
          <w:lang w:val="en-US"/>
        </w:rPr>
      </w:pPr>
      <w:proofErr w:type="spellStart"/>
      <w:r w:rsidRPr="00520D77">
        <w:rPr>
          <w:rFonts w:eastAsia="宋体"/>
          <w:kern w:val="2"/>
          <w:szCs w:val="24"/>
          <w:lang w:val="en-US"/>
        </w:rPr>
        <w:t>LibertyLink</w:t>
      </w:r>
      <w:proofErr w:type="spellEnd"/>
      <w:r w:rsidRPr="00520D77">
        <w:rPr>
          <w:rFonts w:eastAsia="宋体"/>
          <w:kern w:val="2"/>
          <w:szCs w:val="24"/>
          <w:lang w:val="en-US"/>
        </w:rPr>
        <w:t xml:space="preserve"> </w:t>
      </w:r>
      <w:r w:rsidRPr="00520D77">
        <w:rPr>
          <w:rFonts w:eastAsia="宋体" w:hint="eastAsia"/>
          <w:kern w:val="2"/>
          <w:szCs w:val="24"/>
          <w:lang w:val="en-US"/>
        </w:rPr>
        <w:t>性状</w:t>
      </w:r>
      <w:r w:rsidRPr="00520D77">
        <w:rPr>
          <w:rFonts w:eastAsia="宋体"/>
          <w:kern w:val="2"/>
          <w:szCs w:val="24"/>
          <w:lang w:val="en-US"/>
        </w:rPr>
        <w:t>剥离业务包括</w:t>
      </w:r>
      <w:r w:rsidRPr="00520D77">
        <w:rPr>
          <w:rFonts w:eastAsia="宋体" w:hint="eastAsia"/>
          <w:kern w:val="2"/>
          <w:szCs w:val="24"/>
          <w:lang w:val="en-US"/>
        </w:rPr>
        <w:t>：</w:t>
      </w:r>
    </w:p>
    <w:p w14:paraId="0802D4BD"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w:t>
      </w:r>
      <w:r w:rsidRPr="00520D77">
        <w:rPr>
          <w:rFonts w:eastAsia="宋体"/>
        </w:rPr>
        <w:t>Bar / Pat</w:t>
      </w:r>
      <w:r w:rsidRPr="00520D77">
        <w:rPr>
          <w:rFonts w:eastAsia="宋体"/>
        </w:rPr>
        <w:t>专利相关的基础专利下的永久性独占再许可；</w:t>
      </w:r>
    </w:p>
    <w:p w14:paraId="6FA81BE4"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与这些专利有关的新的和既有的许可协议，以及玉米、大豆、棉花和油菜中包含这些基因的转基因性状</w:t>
      </w:r>
      <w:r w:rsidRPr="00520D77">
        <w:rPr>
          <w:rFonts w:eastAsia="宋体"/>
          <w:szCs w:val="24"/>
        </w:rPr>
        <w:t>；</w:t>
      </w:r>
    </w:p>
    <w:p w14:paraId="1F42F3BD"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由</w:t>
      </w:r>
      <w:r w:rsidRPr="00520D77">
        <w:rPr>
          <w:rFonts w:eastAsia="宋体"/>
        </w:rPr>
        <w:t>Bar / Pat</w:t>
      </w:r>
      <w:r w:rsidRPr="00520D77">
        <w:rPr>
          <w:rFonts w:eastAsia="宋体"/>
        </w:rPr>
        <w:t>专利开发出的玉米、大豆、棉花和油菜的所有转基因性状</w:t>
      </w:r>
      <w:r w:rsidRPr="00520D77">
        <w:rPr>
          <w:rFonts w:eastAsia="宋体"/>
          <w:szCs w:val="24"/>
        </w:rPr>
        <w:t>；</w:t>
      </w:r>
    </w:p>
    <w:p w14:paraId="668D6184"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具体涉及这些性状和相关检测工具的专利</w:t>
      </w:r>
      <w:r w:rsidRPr="00520D77">
        <w:rPr>
          <w:rFonts w:eastAsia="宋体"/>
          <w:szCs w:val="24"/>
        </w:rPr>
        <w:t>；</w:t>
      </w:r>
    </w:p>
    <w:p w14:paraId="58E2E635"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与这些性状相联系或相关的监管档案（也称为</w:t>
      </w:r>
      <w:r w:rsidRPr="00520D77">
        <w:rPr>
          <w:rFonts w:eastAsia="宋体"/>
        </w:rPr>
        <w:t>“</w:t>
      </w:r>
      <w:r w:rsidRPr="00520D77">
        <w:rPr>
          <w:rFonts w:eastAsia="宋体"/>
        </w:rPr>
        <w:t>注册登记数据</w:t>
      </w:r>
      <w:r w:rsidRPr="00520D77">
        <w:rPr>
          <w:rFonts w:eastAsia="宋体"/>
        </w:rPr>
        <w:t>”</w:t>
      </w:r>
      <w:r w:rsidRPr="00520D77">
        <w:rPr>
          <w:rFonts w:eastAsia="宋体"/>
        </w:rPr>
        <w:t>）；和</w:t>
      </w:r>
    </w:p>
    <w:p w14:paraId="13A6769E"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proofErr w:type="spellStart"/>
      <w:r w:rsidRPr="00520D77">
        <w:rPr>
          <w:rFonts w:eastAsia="宋体"/>
          <w:szCs w:val="24"/>
        </w:rPr>
        <w:t>LibertyLink</w:t>
      </w:r>
      <w:proofErr w:type="spellEnd"/>
      <w:r w:rsidRPr="00520D77">
        <w:rPr>
          <w:rFonts w:eastAsia="宋体"/>
          <w:szCs w:val="24"/>
        </w:rPr>
        <w:t xml:space="preserve"> </w:t>
      </w:r>
      <w:r w:rsidRPr="00520D77">
        <w:rPr>
          <w:rFonts w:eastAsia="宋体"/>
          <w:szCs w:val="24"/>
        </w:rPr>
        <w:t>商标。</w:t>
      </w:r>
    </w:p>
    <w:p w14:paraId="74214C6F" w14:textId="77777777" w:rsidR="00520D77" w:rsidRPr="00520D77" w:rsidRDefault="00520D77" w:rsidP="00520D77">
      <w:pPr>
        <w:widowControl w:val="0"/>
        <w:adjustRightInd w:val="0"/>
        <w:snapToGrid w:val="0"/>
        <w:spacing w:after="0" w:line="300" w:lineRule="auto"/>
        <w:rPr>
          <w:rFonts w:ascii="Calibri" w:eastAsia="宋体" w:hAnsi="Calibri"/>
          <w:kern w:val="2"/>
          <w:sz w:val="21"/>
          <w:szCs w:val="24"/>
          <w:lang w:val="en-US"/>
        </w:rPr>
      </w:pPr>
      <w:r w:rsidRPr="00520D77">
        <w:rPr>
          <w:rFonts w:eastAsia="宋体"/>
          <w:kern w:val="2"/>
          <w:szCs w:val="24"/>
          <w:lang w:val="en-US"/>
        </w:rPr>
        <w:t>2</w:t>
      </w:r>
      <w:r w:rsidRPr="00520D77">
        <w:rPr>
          <w:rFonts w:eastAsia="宋体" w:hint="eastAsia"/>
          <w:kern w:val="2"/>
          <w:szCs w:val="24"/>
          <w:lang w:val="en-US"/>
        </w:rPr>
        <w:t>）性状研发剥离业务</w:t>
      </w:r>
    </w:p>
    <w:p w14:paraId="3C7E31A4" w14:textId="77777777" w:rsidR="00520D77" w:rsidRPr="00520D77" w:rsidRDefault="00520D77" w:rsidP="00520D77">
      <w:pPr>
        <w:widowControl w:val="0"/>
        <w:spacing w:after="0"/>
        <w:rPr>
          <w:rFonts w:eastAsia="宋体"/>
          <w:kern w:val="2"/>
          <w:szCs w:val="24"/>
          <w:lang w:val="en-US"/>
        </w:rPr>
      </w:pPr>
      <w:r w:rsidRPr="00520D77">
        <w:rPr>
          <w:rFonts w:eastAsia="宋体"/>
          <w:kern w:val="2"/>
          <w:szCs w:val="24"/>
          <w:lang w:val="en-US"/>
        </w:rPr>
        <w:t>性状研发剥离业务包括位于莫里斯维尔的设备、位于三角研究园区的美国总部、员工、与这些地点有关的不动产和实物资产。性状研发剥离业务还包括一些员工。</w:t>
      </w:r>
    </w:p>
    <w:p w14:paraId="50432908" w14:textId="77777777" w:rsidR="00520D77" w:rsidRPr="00520D77" w:rsidRDefault="00520D77" w:rsidP="00520D77">
      <w:pPr>
        <w:widowControl w:val="0"/>
        <w:spacing w:after="0"/>
        <w:rPr>
          <w:rFonts w:eastAsia="宋体"/>
          <w:kern w:val="2"/>
          <w:sz w:val="21"/>
          <w:szCs w:val="22"/>
          <w:lang w:val="en-US"/>
        </w:rPr>
      </w:pPr>
    </w:p>
    <w:p w14:paraId="3B8A0A8C" w14:textId="77777777" w:rsidR="00520D77" w:rsidRPr="00520D77" w:rsidRDefault="00520D77" w:rsidP="00520D77">
      <w:pPr>
        <w:widowControl w:val="0"/>
        <w:adjustRightInd w:val="0"/>
        <w:snapToGrid w:val="0"/>
        <w:spacing w:after="0" w:line="300" w:lineRule="auto"/>
        <w:rPr>
          <w:rFonts w:ascii="Calibri" w:eastAsia="宋体" w:hAnsi="Calibri"/>
          <w:kern w:val="2"/>
          <w:sz w:val="21"/>
          <w:szCs w:val="24"/>
          <w:lang w:val="en-US"/>
        </w:rPr>
      </w:pPr>
      <w:r w:rsidRPr="00520D77">
        <w:rPr>
          <w:rFonts w:eastAsia="宋体"/>
          <w:kern w:val="2"/>
          <w:szCs w:val="24"/>
          <w:lang w:val="en-US"/>
        </w:rPr>
        <w:t>3</w:t>
      </w:r>
      <w:r w:rsidRPr="00520D77">
        <w:rPr>
          <w:rFonts w:eastAsia="宋体" w:hint="eastAsia"/>
          <w:kern w:val="2"/>
          <w:szCs w:val="24"/>
          <w:lang w:val="en-US"/>
        </w:rPr>
        <w:t>）棉花剥离业务</w:t>
      </w:r>
    </w:p>
    <w:p w14:paraId="39C37341" w14:textId="77777777" w:rsidR="00520D77" w:rsidRPr="00520D77" w:rsidRDefault="00520D77" w:rsidP="00520D77">
      <w:pPr>
        <w:widowControl w:val="0"/>
        <w:adjustRightInd w:val="0"/>
        <w:snapToGrid w:val="0"/>
        <w:spacing w:line="300" w:lineRule="auto"/>
        <w:rPr>
          <w:rFonts w:eastAsia="宋体"/>
          <w:kern w:val="2"/>
          <w:szCs w:val="24"/>
          <w:lang w:val="en-US"/>
        </w:rPr>
      </w:pPr>
      <w:r w:rsidRPr="00520D77">
        <w:rPr>
          <w:rFonts w:eastAsia="宋体"/>
          <w:kern w:val="2"/>
          <w:szCs w:val="24"/>
          <w:lang w:val="en-US"/>
        </w:rPr>
        <w:t>棉花剥离业务包括拜耳在巴西、喀麦隆、哥伦比亚、希腊、墨西哥、西班牙、土耳其和美国（</w:t>
      </w:r>
      <w:r w:rsidRPr="00520D77">
        <w:rPr>
          <w:rFonts w:eastAsia="宋体"/>
          <w:kern w:val="2"/>
          <w:szCs w:val="24"/>
          <w:lang w:val="en-US"/>
        </w:rPr>
        <w:t>“</w:t>
      </w:r>
      <w:r w:rsidRPr="00520D77">
        <w:rPr>
          <w:rFonts w:eastAsia="宋体" w:hint="eastAsia"/>
          <w:b/>
          <w:kern w:val="2"/>
          <w:szCs w:val="24"/>
          <w:lang w:val="en-US"/>
        </w:rPr>
        <w:t>棉花剥离国家</w:t>
      </w:r>
      <w:r w:rsidRPr="00520D77">
        <w:rPr>
          <w:rFonts w:eastAsia="宋体"/>
          <w:kern w:val="2"/>
          <w:szCs w:val="24"/>
          <w:lang w:val="en-US"/>
        </w:rPr>
        <w:t>”</w:t>
      </w:r>
      <w:r w:rsidRPr="00520D77">
        <w:rPr>
          <w:rFonts w:eastAsia="宋体"/>
          <w:kern w:val="2"/>
          <w:szCs w:val="24"/>
          <w:lang w:val="en-US"/>
        </w:rPr>
        <w:t>）的棉花种子业务。</w:t>
      </w:r>
    </w:p>
    <w:p w14:paraId="1A2948A7" w14:textId="77777777" w:rsidR="00520D77" w:rsidRPr="00520D77" w:rsidRDefault="00520D77" w:rsidP="00520D77">
      <w:pPr>
        <w:widowControl w:val="0"/>
        <w:adjustRightInd w:val="0"/>
        <w:snapToGrid w:val="0"/>
        <w:spacing w:line="300" w:lineRule="auto"/>
        <w:rPr>
          <w:rFonts w:eastAsia="宋体"/>
          <w:kern w:val="2"/>
          <w:szCs w:val="24"/>
          <w:lang w:val="en-US"/>
        </w:rPr>
      </w:pPr>
      <w:r w:rsidRPr="00520D77">
        <w:rPr>
          <w:rFonts w:eastAsia="宋体"/>
          <w:kern w:val="2"/>
          <w:szCs w:val="24"/>
          <w:lang w:val="en-US"/>
        </w:rPr>
        <w:t>棉花剥离业务包括：</w:t>
      </w:r>
    </w:p>
    <w:p w14:paraId="3CD4DF72"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拜耳的全球棉花育种项目，唯一的例外是印度</w:t>
      </w:r>
      <w:r w:rsidRPr="00520D77">
        <w:rPr>
          <w:rFonts w:eastAsia="宋体"/>
          <w:szCs w:val="24"/>
        </w:rPr>
        <w:t>；</w:t>
      </w:r>
    </w:p>
    <w:p w14:paraId="4D8CFBC5"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所有传统种质资源，以及所有包含以下转基因性状的种质资源：转让或许可给棉花剥离业务的或由棉花剥离业务创造的转基因性状，但印度除外（印度保留了包括种质资源和孟山都性状在内的育种项目）</w:t>
      </w:r>
      <w:r w:rsidRPr="00520D77">
        <w:rPr>
          <w:rFonts w:eastAsia="宋体"/>
          <w:szCs w:val="24"/>
        </w:rPr>
        <w:t>；</w:t>
      </w:r>
    </w:p>
    <w:p w14:paraId="34A388DD"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提供与棉花育种项目中使用的研究工具相关的知识产权和专有技术</w:t>
      </w:r>
      <w:r w:rsidRPr="00520D77">
        <w:rPr>
          <w:rFonts w:eastAsia="宋体"/>
          <w:szCs w:val="24"/>
        </w:rPr>
        <w:t>；</w:t>
      </w:r>
    </w:p>
    <w:p w14:paraId="00C64707"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与转基因和天然性状相关的知识产权和专有技术</w:t>
      </w:r>
      <w:r w:rsidRPr="00520D77">
        <w:rPr>
          <w:rFonts w:eastAsia="宋体"/>
          <w:szCs w:val="24"/>
        </w:rPr>
        <w:t>；</w:t>
      </w:r>
    </w:p>
    <w:p w14:paraId="519F889F"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与转让的棉花种质资源相关的知识产权和专有技术</w:t>
      </w:r>
      <w:r w:rsidRPr="00520D77">
        <w:rPr>
          <w:rFonts w:eastAsia="宋体"/>
          <w:szCs w:val="24"/>
        </w:rPr>
        <w:t>；</w:t>
      </w:r>
    </w:p>
    <w:p w14:paraId="704914A0"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专用于棉花业务的特定专利权。其他相关专利权包含在性状研究剥离业务中</w:t>
      </w:r>
      <w:r w:rsidRPr="00520D77">
        <w:rPr>
          <w:rFonts w:eastAsia="宋体"/>
          <w:szCs w:val="24"/>
        </w:rPr>
        <w:t>；</w:t>
      </w:r>
    </w:p>
    <w:p w14:paraId="3EA933C3"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拜耳与第三方之间的所有获得许可或对外许可的相关协议（包括许可</w:t>
      </w:r>
      <w:proofErr w:type="gramStart"/>
      <w:r w:rsidRPr="00520D77">
        <w:rPr>
          <w:rFonts w:eastAsia="宋体"/>
        </w:rPr>
        <w:t>费相关</w:t>
      </w:r>
      <w:proofErr w:type="gramEnd"/>
      <w:r w:rsidRPr="00520D77">
        <w:rPr>
          <w:rFonts w:eastAsia="宋体"/>
        </w:rPr>
        <w:t>的权利和义务），该等许可是针对棉花的转基因性状和其中所包含的技术</w:t>
      </w:r>
      <w:r w:rsidRPr="00520D77">
        <w:rPr>
          <w:rFonts w:eastAsia="宋体"/>
          <w:szCs w:val="24"/>
        </w:rPr>
        <w:t>；</w:t>
      </w:r>
    </w:p>
    <w:p w14:paraId="7C33A06B"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所有商业化经营的棉花产品和在</w:t>
      </w:r>
      <w:proofErr w:type="gramStart"/>
      <w:r w:rsidRPr="00520D77">
        <w:rPr>
          <w:rFonts w:eastAsia="宋体"/>
        </w:rPr>
        <w:t>研</w:t>
      </w:r>
      <w:proofErr w:type="gramEnd"/>
      <w:r w:rsidRPr="00520D77">
        <w:rPr>
          <w:rFonts w:eastAsia="宋体"/>
        </w:rPr>
        <w:t>棉花产品都包含在内</w:t>
      </w:r>
      <w:r w:rsidRPr="00520D77">
        <w:rPr>
          <w:rFonts w:eastAsia="宋体"/>
          <w:szCs w:val="24"/>
        </w:rPr>
        <w:t>；</w:t>
      </w:r>
    </w:p>
    <w:p w14:paraId="639E2E3E"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拜耳的</w:t>
      </w:r>
      <w:proofErr w:type="spellStart"/>
      <w:r w:rsidRPr="00520D77">
        <w:rPr>
          <w:rFonts w:eastAsia="宋体"/>
        </w:rPr>
        <w:t>FiberMax</w:t>
      </w:r>
      <w:proofErr w:type="spellEnd"/>
      <w:r w:rsidRPr="00520D77">
        <w:rPr>
          <w:rFonts w:eastAsia="宋体"/>
        </w:rPr>
        <w:t>和</w:t>
      </w:r>
      <w:r w:rsidRPr="00520D77">
        <w:rPr>
          <w:rFonts w:eastAsia="宋体"/>
        </w:rPr>
        <w:t>Stoneville</w:t>
      </w:r>
      <w:r w:rsidRPr="00520D77">
        <w:rPr>
          <w:rFonts w:eastAsia="宋体"/>
        </w:rPr>
        <w:t>棉花品牌以及与拜耳开发的棉花性状相关的特定品牌（</w:t>
      </w:r>
      <w:proofErr w:type="spellStart"/>
      <w:r w:rsidRPr="00520D77">
        <w:rPr>
          <w:rFonts w:eastAsia="宋体"/>
        </w:rPr>
        <w:t>TwinLink</w:t>
      </w:r>
      <w:proofErr w:type="spellEnd"/>
      <w:r w:rsidRPr="00520D77">
        <w:rPr>
          <w:rFonts w:eastAsia="宋体"/>
        </w:rPr>
        <w:t>和</w:t>
      </w:r>
      <w:proofErr w:type="spellStart"/>
      <w:r w:rsidRPr="00520D77">
        <w:rPr>
          <w:rFonts w:eastAsia="宋体"/>
        </w:rPr>
        <w:t>Glytol</w:t>
      </w:r>
      <w:proofErr w:type="spellEnd"/>
      <w:r w:rsidRPr="00520D77">
        <w:rPr>
          <w:rFonts w:eastAsia="宋体"/>
        </w:rPr>
        <w:t>）</w:t>
      </w:r>
      <w:r w:rsidRPr="00520D77">
        <w:rPr>
          <w:rFonts w:eastAsia="宋体"/>
          <w:szCs w:val="24"/>
        </w:rPr>
        <w:t>；</w:t>
      </w:r>
    </w:p>
    <w:p w14:paraId="4660E6A7"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棉花剥离国家的超过</w:t>
      </w:r>
      <w:r w:rsidRPr="00520D77">
        <w:rPr>
          <w:rFonts w:eastAsia="宋体"/>
        </w:rPr>
        <w:t>50</w:t>
      </w:r>
      <w:r w:rsidRPr="00520D77">
        <w:rPr>
          <w:rFonts w:eastAsia="宋体"/>
        </w:rPr>
        <w:t>％的工作时间用于从事棉花剥离业务的所有员工</w:t>
      </w:r>
      <w:r w:rsidRPr="00520D77">
        <w:rPr>
          <w:rFonts w:eastAsia="宋体"/>
          <w:szCs w:val="24"/>
        </w:rPr>
        <w:t>；</w:t>
      </w:r>
    </w:p>
    <w:p w14:paraId="0E7D5E40"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世界各地的专用场地、固定装置和设备</w:t>
      </w:r>
      <w:r w:rsidRPr="00520D77">
        <w:rPr>
          <w:rFonts w:eastAsia="宋体"/>
          <w:szCs w:val="24"/>
        </w:rPr>
        <w:t>；</w:t>
      </w:r>
    </w:p>
    <w:p w14:paraId="7A957EF5"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lastRenderedPageBreak/>
        <w:t>在棉花剥离国家出售的棉花品种的所有植物品种保护权</w:t>
      </w:r>
      <w:r w:rsidRPr="00520D77">
        <w:rPr>
          <w:rFonts w:eastAsia="宋体"/>
          <w:szCs w:val="24"/>
        </w:rPr>
        <w:t>；</w:t>
      </w:r>
    </w:p>
    <w:p w14:paraId="543488AB"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拜耳拥有的与转让给或许可给棉花剥离业务的种质资源有关的所有遗传标记；</w:t>
      </w:r>
    </w:p>
    <w:p w14:paraId="7E6BF823"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转让给棉花剥离业务的与转基因性状有关的所有监管档案；和</w:t>
      </w:r>
    </w:p>
    <w:p w14:paraId="0F1B45C3"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棉花剥离国家现有的所有棉花品种的注册和申请。</w:t>
      </w:r>
    </w:p>
    <w:p w14:paraId="245004A9" w14:textId="77777777" w:rsidR="00520D77" w:rsidRPr="00520D77" w:rsidRDefault="00520D77" w:rsidP="00520D77">
      <w:pPr>
        <w:widowControl w:val="0"/>
        <w:adjustRightInd w:val="0"/>
        <w:snapToGrid w:val="0"/>
        <w:spacing w:after="0" w:line="300" w:lineRule="auto"/>
        <w:rPr>
          <w:rFonts w:ascii="Calibri" w:eastAsia="宋体" w:hAnsi="Calibri"/>
          <w:kern w:val="2"/>
          <w:sz w:val="21"/>
          <w:szCs w:val="24"/>
          <w:lang w:val="en-US"/>
        </w:rPr>
      </w:pPr>
      <w:r w:rsidRPr="00520D77">
        <w:rPr>
          <w:rFonts w:eastAsia="宋体"/>
          <w:kern w:val="2"/>
          <w:szCs w:val="24"/>
          <w:lang w:val="en-US"/>
        </w:rPr>
        <w:t>4</w:t>
      </w:r>
      <w:r w:rsidRPr="00520D77">
        <w:rPr>
          <w:rFonts w:eastAsia="宋体" w:hint="eastAsia"/>
          <w:kern w:val="2"/>
          <w:szCs w:val="24"/>
          <w:lang w:val="en-US"/>
        </w:rPr>
        <w:t>）油菜剥离业务</w:t>
      </w:r>
    </w:p>
    <w:p w14:paraId="2CCF916D" w14:textId="77777777" w:rsidR="00520D77" w:rsidRPr="00520D77" w:rsidRDefault="00520D77" w:rsidP="00520D77">
      <w:pPr>
        <w:widowControl w:val="0"/>
        <w:spacing w:after="0"/>
        <w:rPr>
          <w:rFonts w:eastAsia="宋体"/>
          <w:kern w:val="2"/>
          <w:szCs w:val="24"/>
          <w:lang w:val="en-US"/>
        </w:rPr>
      </w:pPr>
      <w:r w:rsidRPr="00520D77">
        <w:rPr>
          <w:rFonts w:eastAsia="宋体"/>
          <w:kern w:val="2"/>
          <w:szCs w:val="24"/>
          <w:lang w:val="en-US"/>
        </w:rPr>
        <w:t>油菜剥离业务包括拜耳在欧洲、中东和非洲地区（包括整个欧洲经济区）、加拿大和美国（以下简称</w:t>
      </w:r>
      <w:r w:rsidRPr="00520D77">
        <w:rPr>
          <w:rFonts w:eastAsia="宋体"/>
          <w:kern w:val="2"/>
          <w:szCs w:val="24"/>
          <w:lang w:val="en-US"/>
        </w:rPr>
        <w:t>“</w:t>
      </w:r>
      <w:r w:rsidRPr="00520D77">
        <w:rPr>
          <w:rFonts w:eastAsia="宋体" w:hint="eastAsia"/>
          <w:b/>
          <w:kern w:val="2"/>
          <w:szCs w:val="24"/>
          <w:lang w:val="en-US"/>
        </w:rPr>
        <w:t>油菜剥离国家</w:t>
      </w:r>
      <w:r w:rsidRPr="00520D77">
        <w:rPr>
          <w:rFonts w:eastAsia="宋体"/>
          <w:kern w:val="2"/>
          <w:szCs w:val="24"/>
          <w:lang w:val="en-US"/>
        </w:rPr>
        <w:t>”</w:t>
      </w:r>
      <w:r w:rsidRPr="00520D77">
        <w:rPr>
          <w:rFonts w:eastAsia="宋体"/>
          <w:kern w:val="2"/>
          <w:szCs w:val="24"/>
          <w:lang w:val="en-US"/>
        </w:rPr>
        <w:t>）的油菜种子业务。油菜剥离业务包括经营拜耳在油菜剥离国家现有的油菜种子业务所需的所有员工、资产和知识产权，涉及从育种到营销和销售以及售后支持。</w:t>
      </w:r>
    </w:p>
    <w:p w14:paraId="320AC7C2" w14:textId="77777777" w:rsidR="00520D77" w:rsidRPr="00520D77" w:rsidRDefault="00520D77" w:rsidP="00520D77">
      <w:pPr>
        <w:widowControl w:val="0"/>
        <w:spacing w:after="0"/>
        <w:rPr>
          <w:rFonts w:eastAsia="宋体"/>
          <w:kern w:val="2"/>
          <w:szCs w:val="24"/>
          <w:lang w:val="en-US"/>
        </w:rPr>
      </w:pPr>
    </w:p>
    <w:p w14:paraId="629E2A0D" w14:textId="77777777" w:rsidR="00520D77" w:rsidRPr="00520D77" w:rsidRDefault="00520D77" w:rsidP="00520D77">
      <w:pPr>
        <w:widowControl w:val="0"/>
        <w:adjustRightInd w:val="0"/>
        <w:snapToGrid w:val="0"/>
        <w:spacing w:line="300" w:lineRule="auto"/>
        <w:rPr>
          <w:rFonts w:eastAsia="宋体"/>
          <w:kern w:val="2"/>
          <w:szCs w:val="24"/>
          <w:lang w:val="en-US"/>
        </w:rPr>
      </w:pPr>
      <w:r w:rsidRPr="00520D77">
        <w:rPr>
          <w:rFonts w:eastAsia="宋体"/>
          <w:kern w:val="2"/>
          <w:szCs w:val="24"/>
          <w:lang w:val="en-US"/>
        </w:rPr>
        <w:t>油菜剥离业务包括</w:t>
      </w:r>
      <w:r w:rsidRPr="00520D77">
        <w:rPr>
          <w:rFonts w:eastAsia="宋体" w:hint="eastAsia"/>
          <w:kern w:val="2"/>
          <w:szCs w:val="24"/>
          <w:lang w:val="en-US"/>
        </w:rPr>
        <w:t>：</w:t>
      </w:r>
    </w:p>
    <w:p w14:paraId="68C026FC"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位于</w:t>
      </w:r>
      <w:proofErr w:type="gramStart"/>
      <w:r w:rsidRPr="00520D77">
        <w:rPr>
          <w:rFonts w:eastAsia="宋体"/>
        </w:rPr>
        <w:t>萨</w:t>
      </w:r>
      <w:proofErr w:type="gramEnd"/>
      <w:r w:rsidRPr="00520D77">
        <w:rPr>
          <w:rFonts w:eastAsia="宋体"/>
        </w:rPr>
        <w:t>斯卡通（加拿大）的拜耳育种场所</w:t>
      </w:r>
      <w:r w:rsidRPr="00520D77">
        <w:rPr>
          <w:rFonts w:eastAsia="宋体"/>
          <w:szCs w:val="24"/>
        </w:rPr>
        <w:t>；</w:t>
      </w:r>
    </w:p>
    <w:p w14:paraId="2EA491D3"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位于莱斯布里奇（加拿大）的拜耳生产和加工场所</w:t>
      </w:r>
      <w:r w:rsidRPr="00520D77">
        <w:rPr>
          <w:rFonts w:eastAsia="宋体"/>
          <w:szCs w:val="24"/>
        </w:rPr>
        <w:t>；</w:t>
      </w:r>
    </w:p>
    <w:p w14:paraId="7A7B244A"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油菜剥离业务使用的位于加拿大和美国的其他多种出租和租赁设备，以及油菜剥离业务使用的在澳大利亚租赁的反季节设施；</w:t>
      </w:r>
    </w:p>
    <w:p w14:paraId="612C2683"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拜耳的</w:t>
      </w:r>
      <w:proofErr w:type="spellStart"/>
      <w:r w:rsidRPr="00520D77">
        <w:rPr>
          <w:rFonts w:eastAsia="宋体"/>
        </w:rPr>
        <w:t>InVigor</w:t>
      </w:r>
      <w:proofErr w:type="spellEnd"/>
      <w:r w:rsidRPr="00520D77">
        <w:rPr>
          <w:rFonts w:eastAsia="宋体"/>
        </w:rPr>
        <w:t>品牌和商标</w:t>
      </w:r>
      <w:r w:rsidRPr="00520D77">
        <w:rPr>
          <w:rFonts w:eastAsia="宋体"/>
          <w:szCs w:val="24"/>
        </w:rPr>
        <w:t>；</w:t>
      </w:r>
    </w:p>
    <w:p w14:paraId="75CE648D"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专用于油菜业务的特定专利权。其他相关专利权属于性状研究剥离业务的一部分</w:t>
      </w:r>
      <w:r w:rsidRPr="00520D77">
        <w:rPr>
          <w:rFonts w:eastAsia="宋体"/>
          <w:szCs w:val="24"/>
        </w:rPr>
        <w:t>；</w:t>
      </w:r>
      <w:r w:rsidRPr="00520D77">
        <w:rPr>
          <w:rFonts w:eastAsia="宋体"/>
          <w:szCs w:val="24"/>
        </w:rPr>
        <w:t xml:space="preserve"> </w:t>
      </w:r>
    </w:p>
    <w:p w14:paraId="09F463D2"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与在相关地区销售的油菜品种有关的所有植物品种保护权</w:t>
      </w:r>
      <w:r w:rsidRPr="00520D77">
        <w:rPr>
          <w:rFonts w:eastAsia="宋体"/>
          <w:szCs w:val="24"/>
        </w:rPr>
        <w:t>；</w:t>
      </w:r>
    </w:p>
    <w:p w14:paraId="7FA626A8"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在相关地区的所有现有的油菜品种的注册和申请</w:t>
      </w:r>
      <w:r w:rsidRPr="00520D77">
        <w:rPr>
          <w:rFonts w:eastAsia="宋体"/>
          <w:szCs w:val="24"/>
        </w:rPr>
        <w:t>；</w:t>
      </w:r>
    </w:p>
    <w:p w14:paraId="24260427"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所有油菜种质资源（不包括芥菜型油菜（黑</w:t>
      </w:r>
      <w:proofErr w:type="gramStart"/>
      <w:r w:rsidRPr="00520D77">
        <w:rPr>
          <w:rFonts w:eastAsia="宋体"/>
        </w:rPr>
        <w:t>芥</w:t>
      </w:r>
      <w:proofErr w:type="gramEnd"/>
      <w:r w:rsidRPr="00520D77">
        <w:rPr>
          <w:rFonts w:eastAsia="宋体"/>
        </w:rPr>
        <w:t>）和澳大利亚油菜种质资源）；</w:t>
      </w:r>
    </w:p>
    <w:p w14:paraId="617A0F14"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所有现有的产品和在</w:t>
      </w:r>
      <w:proofErr w:type="gramStart"/>
      <w:r w:rsidRPr="00520D77">
        <w:rPr>
          <w:rFonts w:eastAsia="宋体"/>
        </w:rPr>
        <w:t>研</w:t>
      </w:r>
      <w:proofErr w:type="gramEnd"/>
      <w:r w:rsidRPr="00520D77">
        <w:rPr>
          <w:rFonts w:eastAsia="宋体"/>
        </w:rPr>
        <w:t>产品；</w:t>
      </w:r>
    </w:p>
    <w:p w14:paraId="22A153F9"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szCs w:val="24"/>
        </w:rPr>
        <w:t>拜耳与第三方之间达成的所有获得许可和对外许可的相关协议（包括许可</w:t>
      </w:r>
      <w:proofErr w:type="gramStart"/>
      <w:r w:rsidRPr="00520D77">
        <w:rPr>
          <w:rFonts w:eastAsia="宋体"/>
          <w:szCs w:val="24"/>
        </w:rPr>
        <w:t>费相关</w:t>
      </w:r>
      <w:proofErr w:type="gramEnd"/>
      <w:r w:rsidRPr="00520D77">
        <w:rPr>
          <w:rFonts w:eastAsia="宋体"/>
          <w:szCs w:val="24"/>
        </w:rPr>
        <w:t>的权利和义务），该等许可是针对油菜转基因性状和其中所包含的技术订立的；</w:t>
      </w:r>
    </w:p>
    <w:p w14:paraId="221F4BE7"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油菜剥离国家的所有超过</w:t>
      </w:r>
      <w:r w:rsidRPr="00520D77">
        <w:rPr>
          <w:rFonts w:eastAsia="宋体"/>
        </w:rPr>
        <w:t>50</w:t>
      </w:r>
      <w:r w:rsidRPr="00520D77">
        <w:rPr>
          <w:rFonts w:eastAsia="宋体"/>
        </w:rPr>
        <w:t>％的时间用于从事油菜剥离业务的员工</w:t>
      </w:r>
      <w:r w:rsidRPr="00520D77">
        <w:rPr>
          <w:rFonts w:eastAsia="宋体"/>
          <w:szCs w:val="24"/>
        </w:rPr>
        <w:t>；</w:t>
      </w:r>
    </w:p>
    <w:p w14:paraId="25AFAB98"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与油菜育种项目中使用的研究工具相关的知识产权和专有技术</w:t>
      </w:r>
      <w:r w:rsidRPr="00520D77">
        <w:rPr>
          <w:rFonts w:eastAsia="宋体"/>
          <w:szCs w:val="24"/>
        </w:rPr>
        <w:t>；</w:t>
      </w:r>
    </w:p>
    <w:p w14:paraId="5F56B56B"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与转基因和天然性状相关的知识产权和专有技术</w:t>
      </w:r>
      <w:r w:rsidRPr="00520D77">
        <w:rPr>
          <w:rFonts w:eastAsia="宋体"/>
          <w:szCs w:val="24"/>
        </w:rPr>
        <w:t>；</w:t>
      </w:r>
    </w:p>
    <w:p w14:paraId="1C7AA37D"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与转让的油菜种质资源相关的知识产权和专有技术</w:t>
      </w:r>
      <w:r w:rsidRPr="00520D77">
        <w:rPr>
          <w:rFonts w:eastAsia="宋体"/>
          <w:szCs w:val="24"/>
        </w:rPr>
        <w:t>；</w:t>
      </w:r>
    </w:p>
    <w:p w14:paraId="27DEAF2E"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全球所有专用场所、固定装置和设备</w:t>
      </w:r>
      <w:r w:rsidRPr="00520D77">
        <w:rPr>
          <w:rFonts w:eastAsia="宋体"/>
          <w:szCs w:val="24"/>
        </w:rPr>
        <w:t>；</w:t>
      </w:r>
    </w:p>
    <w:p w14:paraId="24F3371A"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拜耳拥有的与转让给或许可给油菜剥离业务的种质资源有关的所有遗传标记；和</w:t>
      </w:r>
    </w:p>
    <w:p w14:paraId="2195AD8C" w14:textId="77777777" w:rsidR="00520D77" w:rsidRPr="00520D77" w:rsidRDefault="00520D77" w:rsidP="00520D77">
      <w:pPr>
        <w:widowControl w:val="0"/>
        <w:numPr>
          <w:ilvl w:val="0"/>
          <w:numId w:val="60"/>
        </w:numPr>
        <w:adjustRightInd w:val="0"/>
        <w:snapToGrid w:val="0"/>
        <w:spacing w:after="0" w:line="300" w:lineRule="auto"/>
        <w:rPr>
          <w:rFonts w:eastAsia="宋体"/>
          <w:szCs w:val="24"/>
        </w:rPr>
      </w:pPr>
      <w:r w:rsidRPr="00520D77">
        <w:rPr>
          <w:rFonts w:eastAsia="宋体"/>
        </w:rPr>
        <w:t>与转让给油菜剥离业务的转基因性状相关的所有转让的性状和所有监管档案。</w:t>
      </w:r>
    </w:p>
    <w:p w14:paraId="062FAA2E" w14:textId="77777777" w:rsidR="00520D77" w:rsidRPr="00520D77" w:rsidRDefault="00520D77" w:rsidP="00520D77">
      <w:pPr>
        <w:spacing w:after="0"/>
        <w:jc w:val="left"/>
        <w:rPr>
          <w:rFonts w:eastAsia="宋体"/>
          <w:kern w:val="2"/>
          <w:sz w:val="21"/>
          <w:szCs w:val="24"/>
          <w:lang w:val="en-US"/>
        </w:rPr>
      </w:pPr>
    </w:p>
    <w:p w14:paraId="6DA063C6" w14:textId="77777777" w:rsidR="00520D77" w:rsidRPr="00520D77" w:rsidRDefault="00520D77" w:rsidP="00520D77">
      <w:pPr>
        <w:widowControl w:val="0"/>
        <w:adjustRightInd w:val="0"/>
        <w:snapToGrid w:val="0"/>
        <w:spacing w:line="300" w:lineRule="auto"/>
        <w:rPr>
          <w:rFonts w:eastAsia="宋体"/>
          <w:b/>
          <w:kern w:val="2"/>
          <w:szCs w:val="24"/>
          <w:lang w:val="en-US"/>
        </w:rPr>
      </w:pPr>
    </w:p>
    <w:p w14:paraId="475C1DFD" w14:textId="02BFCFA1" w:rsidR="00DC663F" w:rsidRPr="00520D77" w:rsidRDefault="00DC663F" w:rsidP="000F1C70">
      <w:pPr>
        <w:tabs>
          <w:tab w:val="left" w:pos="600"/>
          <w:tab w:val="left" w:pos="1500"/>
          <w:tab w:val="left" w:pos="3600"/>
          <w:tab w:val="decimal" w:pos="3900"/>
          <w:tab w:val="left" w:pos="4800"/>
          <w:tab w:val="left" w:pos="6885"/>
        </w:tabs>
        <w:adjustRightInd w:val="0"/>
        <w:snapToGrid w:val="0"/>
        <w:spacing w:beforeLines="100" w:before="240" w:afterLines="100" w:line="300" w:lineRule="auto"/>
        <w:ind w:firstLineChars="200" w:firstLine="480"/>
        <w:rPr>
          <w:szCs w:val="24"/>
          <w:lang w:val="en-US"/>
        </w:rPr>
      </w:pPr>
    </w:p>
    <w:p w14:paraId="0AAA2837" w14:textId="77777777" w:rsidR="00DC663F" w:rsidRPr="00DC663F" w:rsidRDefault="00DC663F" w:rsidP="000F1C70">
      <w:pPr>
        <w:widowControl w:val="0"/>
        <w:spacing w:beforeLines="100" w:before="240" w:afterLines="100" w:line="300" w:lineRule="auto"/>
        <w:rPr>
          <w:kern w:val="2"/>
          <w:szCs w:val="24"/>
        </w:rPr>
      </w:pPr>
    </w:p>
    <w:sectPr w:rsidR="00DC663F" w:rsidRPr="00DC663F">
      <w:headerReference w:type="default" r:id="rId10"/>
      <w:footerReference w:type="even" r:id="rId11"/>
      <w:footerReference w:type="default" r:id="rId12"/>
      <w:headerReference w:type="first" r:id="rId13"/>
      <w:pgSz w:w="11907" w:h="16840" w:code="9"/>
      <w:pgMar w:top="1021" w:right="1418" w:bottom="1021" w:left="1418" w:header="601" w:footer="9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4E000" w14:textId="77777777" w:rsidR="001D60BE" w:rsidRDefault="001D60BE">
      <w:r>
        <w:separator/>
      </w:r>
    </w:p>
  </w:endnote>
  <w:endnote w:type="continuationSeparator" w:id="0">
    <w:p w14:paraId="54A62EBD" w14:textId="77777777" w:rsidR="001D60BE" w:rsidRDefault="001D60BE">
      <w:r>
        <w:continuationSeparator/>
      </w:r>
    </w:p>
  </w:endnote>
  <w:endnote w:type="continuationNotice" w:id="1">
    <w:p w14:paraId="11E42DF2" w14:textId="77777777" w:rsidR="001D60BE" w:rsidRDefault="001D60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NewRomanPS">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C9DE" w14:textId="3EF1F991" w:rsidR="009F2091" w:rsidRDefault="002367B4">
    <w:pPr>
      <w:pStyle w:val="DocId"/>
    </w:pPr>
    <w:fldSimple w:instr=" DOCPROPERTY DOCXDOCID DMS=InterwovenIManage Format=[&lt;&lt;LIB&gt;&gt; &lt;&lt;NUM&gt;&gt;_&lt;&lt;VER&gt;&gt;] PRESERVELOCATION \* MERGEFORMAT ">
      <w:r w:rsidR="0093158B">
        <w:t>[DC 637816_3]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2E91" w14:textId="5BB546D3" w:rsidR="009F2091" w:rsidRDefault="009F2091">
    <w:pPr>
      <w:pStyle w:val="a8"/>
      <w:spacing w:before="120"/>
      <w:ind w:right="-562"/>
      <w:jc w:val="center"/>
      <w:rPr>
        <w:rFonts w:asciiTheme="majorBidi" w:hAnsiTheme="majorBidi" w:cstheme="majorBidi"/>
        <w:sz w:val="20"/>
      </w:rPr>
    </w:pPr>
    <w:r>
      <w:rPr>
        <w:rFonts w:asciiTheme="majorBidi" w:hAnsiTheme="majorBidi" w:cstheme="majorBidi"/>
        <w:sz w:val="20"/>
      </w:rPr>
      <w:fldChar w:fldCharType="begin"/>
    </w:r>
    <w:r>
      <w:rPr>
        <w:rFonts w:asciiTheme="majorBidi" w:hAnsiTheme="majorBidi" w:cstheme="majorBidi"/>
        <w:sz w:val="20"/>
      </w:rPr>
      <w:instrText>PAGE</w:instrText>
    </w:r>
    <w:r>
      <w:rPr>
        <w:rFonts w:asciiTheme="majorBidi" w:hAnsiTheme="majorBidi" w:cstheme="majorBidi"/>
        <w:sz w:val="20"/>
      </w:rPr>
      <w:fldChar w:fldCharType="separate"/>
    </w:r>
    <w:r w:rsidR="00671034">
      <w:rPr>
        <w:rFonts w:asciiTheme="majorBidi" w:hAnsiTheme="majorBidi" w:cstheme="majorBidi"/>
        <w:noProof/>
        <w:sz w:val="20"/>
      </w:rPr>
      <w:t>15</w:t>
    </w:r>
    <w:r>
      <w:rPr>
        <w:rFonts w:asciiTheme="majorBidi" w:hAnsiTheme="majorBidi" w:cstheme="majorBidi"/>
        <w:sz w:val="20"/>
      </w:rPr>
      <w:fldChar w:fldCharType="end"/>
    </w:r>
  </w:p>
  <w:p w14:paraId="5BB81B75" w14:textId="77777777" w:rsidR="009F2091" w:rsidRDefault="009F2091">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184A" w14:textId="77777777" w:rsidR="001D60BE" w:rsidRDefault="001D60BE">
      <w:r>
        <w:separator/>
      </w:r>
    </w:p>
  </w:footnote>
  <w:footnote w:type="continuationSeparator" w:id="0">
    <w:p w14:paraId="292BA581" w14:textId="77777777" w:rsidR="001D60BE" w:rsidRDefault="001D60BE">
      <w:r>
        <w:continuationSeparator/>
      </w:r>
    </w:p>
  </w:footnote>
  <w:footnote w:type="continuationNotice" w:id="1">
    <w:p w14:paraId="60A2FD84" w14:textId="77777777" w:rsidR="001D60BE" w:rsidRDefault="001D60BE">
      <w:pPr>
        <w:spacing w:after="0"/>
      </w:pPr>
    </w:p>
  </w:footnote>
  <w:footnote w:id="2">
    <w:p w14:paraId="7C5BC462" w14:textId="4BBE0AE8" w:rsidR="009F2091" w:rsidRPr="00B8763E" w:rsidRDefault="009F2091" w:rsidP="00DC663F">
      <w:pPr>
        <w:pStyle w:val="aa"/>
      </w:pPr>
      <w:r>
        <w:rPr>
          <w:rStyle w:val="a9"/>
        </w:rPr>
        <w:footnoteRef/>
      </w:r>
      <w:r>
        <w:t xml:space="preserve"> </w:t>
      </w:r>
      <w:r>
        <w:rPr>
          <w:rFonts w:hint="eastAsia"/>
        </w:rPr>
        <w:t>拜耳的</w:t>
      </w:r>
      <w:proofErr w:type="spellStart"/>
      <w:r>
        <w:rPr>
          <w:rFonts w:hint="eastAsia"/>
        </w:rPr>
        <w:t>Basta</w:t>
      </w:r>
      <w:proofErr w:type="spellEnd"/>
      <w:r>
        <w:rPr>
          <w:rFonts w:hint="eastAsia"/>
        </w:rPr>
        <w:t>注册商标下的草铵</w:t>
      </w:r>
      <w:proofErr w:type="gramStart"/>
      <w:r>
        <w:rPr>
          <w:rFonts w:hint="eastAsia"/>
        </w:rPr>
        <w:t>膦</w:t>
      </w:r>
      <w:proofErr w:type="gramEnd"/>
      <w:r>
        <w:rPr>
          <w:rFonts w:hint="eastAsia"/>
        </w:rPr>
        <w:t>产品主要用于（传统非转基因）作物。</w:t>
      </w:r>
    </w:p>
  </w:footnote>
  <w:footnote w:id="3">
    <w:p w14:paraId="6789EC7E" w14:textId="495B2C12" w:rsidR="009F2091" w:rsidRPr="00B8763E" w:rsidRDefault="009F2091" w:rsidP="00DC663F">
      <w:pPr>
        <w:pStyle w:val="aa"/>
      </w:pPr>
      <w:r>
        <w:rPr>
          <w:rStyle w:val="a9"/>
        </w:rPr>
        <w:footnoteRef/>
      </w:r>
      <w:r>
        <w:t xml:space="preserve"> </w:t>
      </w:r>
      <w:r>
        <w:rPr>
          <w:rFonts w:hint="eastAsia"/>
        </w:rPr>
        <w:t>拜耳的</w:t>
      </w:r>
      <w:r>
        <w:rPr>
          <w:rFonts w:hint="eastAsia"/>
        </w:rPr>
        <w:t>Liberty</w:t>
      </w:r>
      <w:r>
        <w:rPr>
          <w:rFonts w:hint="eastAsia"/>
        </w:rPr>
        <w:t>注册商标下的草铵</w:t>
      </w:r>
      <w:proofErr w:type="gramStart"/>
      <w:r>
        <w:rPr>
          <w:rFonts w:hint="eastAsia"/>
        </w:rPr>
        <w:t>膦</w:t>
      </w:r>
      <w:proofErr w:type="gramEnd"/>
      <w:r>
        <w:rPr>
          <w:rFonts w:hint="eastAsia"/>
        </w:rPr>
        <w:t>产品主要用于转基因作物。</w:t>
      </w:r>
    </w:p>
  </w:footnote>
  <w:footnote w:id="4">
    <w:p w14:paraId="7093132C" w14:textId="06CB7C1D" w:rsidR="00912AA9" w:rsidRDefault="00912AA9">
      <w:pPr>
        <w:pStyle w:val="aa"/>
      </w:pPr>
      <w:r>
        <w:rPr>
          <w:rStyle w:val="a9"/>
        </w:rPr>
        <w:footnoteRef/>
      </w:r>
      <w:r>
        <w:t xml:space="preserve">    </w:t>
      </w:r>
      <w:r w:rsidRPr="00912AA9">
        <w:rPr>
          <w:rFonts w:hint="eastAsia"/>
        </w:rPr>
        <w:t>在任何情况下，</w:t>
      </w:r>
      <w:r>
        <w:rPr>
          <w:rFonts w:hint="eastAsia"/>
        </w:rPr>
        <w:t>此项</w:t>
      </w:r>
      <w:r w:rsidRPr="00912AA9">
        <w:rPr>
          <w:rFonts w:hint="eastAsia"/>
        </w:rPr>
        <w:t>承诺都不能</w:t>
      </w:r>
      <w:r>
        <w:rPr>
          <w:rFonts w:hint="eastAsia"/>
        </w:rPr>
        <w:t>被</w:t>
      </w:r>
      <w:r w:rsidRPr="00912AA9">
        <w:rPr>
          <w:rFonts w:hint="eastAsia"/>
        </w:rPr>
        <w:t>解释为允许中国农业应用软件开发者及相关用户访问支持拜耳、孟山都</w:t>
      </w:r>
      <w:proofErr w:type="gramStart"/>
      <w:r w:rsidR="00C1550B">
        <w:rPr>
          <w:rFonts w:hint="eastAsia"/>
        </w:rPr>
        <w:t>及集中</w:t>
      </w:r>
      <w:proofErr w:type="gramEnd"/>
      <w:r>
        <w:rPr>
          <w:rFonts w:hint="eastAsia"/>
        </w:rPr>
        <w:t>后</w:t>
      </w:r>
      <w:r w:rsidRPr="00912AA9">
        <w:rPr>
          <w:rFonts w:hint="eastAsia"/>
        </w:rPr>
        <w:t>实体的数字农业平台或数字农业产品功能的技术或源代码。</w:t>
      </w:r>
    </w:p>
  </w:footnote>
  <w:footnote w:id="5">
    <w:p w14:paraId="3D20A48E" w14:textId="77777777" w:rsidR="00520D77" w:rsidRDefault="00520D77" w:rsidP="00520D77">
      <w:pPr>
        <w:pStyle w:val="aa"/>
      </w:pPr>
      <w:r>
        <w:rPr>
          <w:rStyle w:val="a9"/>
        </w:rPr>
        <w:footnoteRef/>
      </w:r>
      <w:r>
        <w:tab/>
      </w:r>
      <w:proofErr w:type="gramStart"/>
      <w:r>
        <w:t>http://www.nunhems.com/www/NunhemsInternet.nsf/id/CW_EN_Home; http://www.hildsamen.de/eng_ueber_uns.htm.</w:t>
      </w:r>
      <w:proofErr w:type="gramEnd"/>
    </w:p>
  </w:footnote>
  <w:footnote w:id="6">
    <w:p w14:paraId="2855BE91" w14:textId="77777777" w:rsidR="00520D77" w:rsidRDefault="00520D77" w:rsidP="00520D77">
      <w:pPr>
        <w:pStyle w:val="aa"/>
        <w:ind w:left="0" w:firstLine="0"/>
      </w:pPr>
      <w:r>
        <w:rPr>
          <w:rStyle w:val="a9"/>
        </w:rPr>
        <w:footnoteRef/>
      </w:r>
      <w:r>
        <w:t xml:space="preserve"> </w:t>
      </w:r>
      <w:r>
        <w:rPr>
          <w:rFonts w:hint="eastAsia"/>
        </w:rPr>
        <w:t>“生命周期终结”指那些不再生产</w:t>
      </w:r>
      <w:r>
        <w:rPr>
          <w:rFonts w:hint="eastAsia"/>
        </w:rPr>
        <w:t>/</w:t>
      </w:r>
      <w:r>
        <w:rPr>
          <w:rFonts w:hint="eastAsia"/>
        </w:rPr>
        <w:t>繁殖的品种，但拜耳仍在销售现有存货。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F551" w14:textId="5022DF29" w:rsidR="009F2091" w:rsidRDefault="009F2091">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BF2E" w14:textId="07787117" w:rsidR="009F2091" w:rsidRDefault="009F2091">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C3C26"/>
    <w:lvl w:ilvl="0">
      <w:start w:val="1"/>
      <w:numFmt w:val="decimal"/>
      <w:lvlText w:val="%1."/>
      <w:lvlJc w:val="left"/>
      <w:pPr>
        <w:tabs>
          <w:tab w:val="num" w:pos="780"/>
        </w:tabs>
        <w:ind w:leftChars="200" w:left="780" w:hangingChars="200" w:hanging="360"/>
      </w:pPr>
    </w:lvl>
  </w:abstractNum>
  <w:abstractNum w:abstractNumId="1">
    <w:nsid w:val="FFFFFF88"/>
    <w:multiLevelType w:val="singleLevel"/>
    <w:tmpl w:val="4D58A8EE"/>
    <w:lvl w:ilvl="0">
      <w:start w:val="1"/>
      <w:numFmt w:val="decimal"/>
      <w:lvlText w:val="%1."/>
      <w:lvlJc w:val="left"/>
      <w:pPr>
        <w:tabs>
          <w:tab w:val="num" w:pos="360"/>
        </w:tabs>
        <w:ind w:left="360" w:hangingChars="200" w:hanging="360"/>
      </w:pPr>
    </w:lvl>
  </w:abstractNum>
  <w:abstractNum w:abstractNumId="2">
    <w:nsid w:val="FFFFFFFB"/>
    <w:multiLevelType w:val="multilevel"/>
    <w:tmpl w:val="F322E3EC"/>
    <w:styleLink w:val="LegalSchedList1"/>
    <w:lvl w:ilvl="0">
      <w:start w:val="1"/>
      <w:numFmt w:val="decimal"/>
      <w:pStyle w:val="1"/>
      <w:lvlText w:val="%1."/>
      <w:legacy w:legacy="1" w:legacySpace="0" w:legacyIndent="482"/>
      <w:lvlJc w:val="left"/>
      <w:pPr>
        <w:ind w:left="482" w:hanging="482"/>
      </w:pPr>
    </w:lvl>
    <w:lvl w:ilvl="1">
      <w:start w:val="1"/>
      <w:numFmt w:val="decimal"/>
      <w:pStyle w:val="2"/>
      <w:lvlText w:val="%1.%2."/>
      <w:legacy w:legacy="1" w:legacySpace="0" w:legacyIndent="595"/>
      <w:lvlJc w:val="left"/>
      <w:pPr>
        <w:ind w:left="1077" w:hanging="595"/>
      </w:pPr>
    </w:lvl>
    <w:lvl w:ilvl="2">
      <w:start w:val="1"/>
      <w:numFmt w:val="decimal"/>
      <w:pStyle w:val="3"/>
      <w:lvlText w:val="%1.%2.%3."/>
      <w:legacy w:legacy="1" w:legacySpace="0" w:legacyIndent="839"/>
      <w:lvlJc w:val="left"/>
      <w:pPr>
        <w:ind w:left="1916" w:hanging="839"/>
      </w:pPr>
    </w:lvl>
    <w:lvl w:ilvl="3">
      <w:start w:val="1"/>
      <w:numFmt w:val="decimal"/>
      <w:pStyle w:val="4"/>
      <w:lvlText w:val="%1.%2.%3.%4."/>
      <w:legacy w:legacy="1" w:legacySpace="0" w:legacyIndent="708"/>
      <w:lvlJc w:val="left"/>
      <w:pPr>
        <w:ind w:left="2880" w:hanging="708"/>
      </w:pPr>
    </w:lvl>
    <w:lvl w:ilvl="4">
      <w:start w:val="1"/>
      <w:numFmt w:val="decimal"/>
      <w:pStyle w:val="5"/>
      <w:lvlText w:val="%1.%2.%3.%4.%5."/>
      <w:legacy w:legacy="1" w:legacySpace="0" w:legacyIndent="708"/>
      <w:lvlJc w:val="left"/>
      <w:pPr>
        <w:ind w:left="3332" w:hanging="708"/>
      </w:pPr>
    </w:lvl>
    <w:lvl w:ilvl="5">
      <w:start w:val="1"/>
      <w:numFmt w:val="decimal"/>
      <w:pStyle w:val="6"/>
      <w:lvlText w:val="%1.%2.%3.%4.%5.%6."/>
      <w:legacy w:legacy="1" w:legacySpace="0" w:legacyIndent="708"/>
      <w:lvlJc w:val="left"/>
      <w:pPr>
        <w:ind w:left="4040" w:hanging="708"/>
      </w:pPr>
    </w:lvl>
    <w:lvl w:ilvl="6">
      <w:start w:val="1"/>
      <w:numFmt w:val="decimal"/>
      <w:pStyle w:val="7"/>
      <w:lvlText w:val="%1.%2.%3.%4.%5.%6.%7."/>
      <w:legacy w:legacy="1" w:legacySpace="0" w:legacyIndent="708"/>
      <w:lvlJc w:val="left"/>
      <w:pPr>
        <w:ind w:left="4748" w:hanging="708"/>
      </w:pPr>
    </w:lvl>
    <w:lvl w:ilvl="7">
      <w:start w:val="1"/>
      <w:numFmt w:val="decimal"/>
      <w:pStyle w:val="8"/>
      <w:lvlText w:val="%1.%2.%3.%4.%5.%6.%7.%8."/>
      <w:legacy w:legacy="1" w:legacySpace="0" w:legacyIndent="708"/>
      <w:lvlJc w:val="left"/>
      <w:pPr>
        <w:ind w:left="5456" w:hanging="708"/>
      </w:pPr>
    </w:lvl>
    <w:lvl w:ilvl="8">
      <w:start w:val="1"/>
      <w:numFmt w:val="decimal"/>
      <w:pStyle w:val="9"/>
      <w:lvlText w:val="%1.%2.%3.%4.%5.%6.%7.%8.%9."/>
      <w:legacy w:legacy="1" w:legacySpace="0" w:legacyIndent="708"/>
      <w:lvlJc w:val="left"/>
      <w:pPr>
        <w:ind w:left="6164" w:hanging="708"/>
      </w:pPr>
    </w:lvl>
  </w:abstractNum>
  <w:abstractNum w:abstractNumId="3">
    <w:nsid w:val="00141E82"/>
    <w:multiLevelType w:val="singleLevel"/>
    <w:tmpl w:val="20D04CF6"/>
    <w:lvl w:ilvl="0">
      <w:start w:val="1"/>
      <w:numFmt w:val="upperLetter"/>
      <w:pStyle w:val="CG-SingleSp"/>
      <w:lvlText w:val="%1."/>
      <w:lvlJc w:val="left"/>
      <w:pPr>
        <w:tabs>
          <w:tab w:val="num" w:pos="360"/>
        </w:tabs>
        <w:ind w:left="360" w:hanging="360"/>
      </w:pPr>
    </w:lvl>
  </w:abstractNum>
  <w:abstractNum w:abstractNumId="4">
    <w:nsid w:val="00404916"/>
    <w:multiLevelType w:val="multilevel"/>
    <w:tmpl w:val="E07EC0E2"/>
    <w:lvl w:ilvl="0">
      <w:start w:val="1"/>
      <w:numFmt w:val="decimal"/>
      <w:lvlText w:val="%1."/>
      <w:lvlJc w:val="left"/>
      <w:pPr>
        <w:ind w:left="360" w:hanging="360"/>
      </w:pPr>
      <w:rPr>
        <w:rFonts w:hint="default"/>
        <w:b w:val="0"/>
        <w:bCs/>
        <w:i w:val="0"/>
        <w:i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1DF08AE"/>
    <w:multiLevelType w:val="singleLevel"/>
    <w:tmpl w:val="0409000F"/>
    <w:lvl w:ilvl="0">
      <w:start w:val="1"/>
      <w:numFmt w:val="decimal"/>
      <w:lvlText w:val="%1."/>
      <w:lvlJc w:val="left"/>
      <w:pPr>
        <w:ind w:left="420" w:hanging="420"/>
      </w:pPr>
    </w:lvl>
  </w:abstractNum>
  <w:abstractNum w:abstractNumId="6">
    <w:nsid w:val="055652B5"/>
    <w:multiLevelType w:val="multilevel"/>
    <w:tmpl w:val="B10A6748"/>
    <w:lvl w:ilvl="0">
      <w:start w:val="1"/>
      <w:numFmt w:val="decimal"/>
      <w:pStyle w:val="30"/>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7B2EFF"/>
    <w:multiLevelType w:val="hybridMultilevel"/>
    <w:tmpl w:val="720CD016"/>
    <w:lvl w:ilvl="0" w:tplc="7DFEFF68">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257099"/>
    <w:multiLevelType w:val="hybridMultilevel"/>
    <w:tmpl w:val="8D42C378"/>
    <w:lvl w:ilvl="0" w:tplc="522AA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BC1DC9"/>
    <w:multiLevelType w:val="hybridMultilevel"/>
    <w:tmpl w:val="06A8BA22"/>
    <w:lvl w:ilvl="0" w:tplc="E94A4F4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A9D6D53"/>
    <w:multiLevelType w:val="multilevel"/>
    <w:tmpl w:val="230CFD2C"/>
    <w:name w:val="LegalSchedListTemplate"/>
    <w:styleLink w:val="LegalSchedList"/>
    <w:lvl w:ilvl="0">
      <w:start w:val="1"/>
      <w:numFmt w:val="decimal"/>
      <w:lvlRestart w:val="0"/>
      <w:pStyle w:val="LegalSched1"/>
      <w:suff w:val="nothing"/>
      <w:lvlText w:val="Schedule %1"/>
      <w:lvlJc w:val="left"/>
      <w:pPr>
        <w:tabs>
          <w:tab w:val="num" w:pos="0"/>
        </w:tabs>
        <w:ind w:left="0" w:firstLine="0"/>
      </w:pPr>
      <w:rPr>
        <w:rFonts w:ascii="Times New Roman Bold" w:hAnsi="Times New Roman Bold" w:hint="default"/>
        <w:b/>
        <w:i w:val="0"/>
        <w:sz w:val="22"/>
      </w:rPr>
    </w:lvl>
    <w:lvl w:ilvl="1">
      <w:start w:val="1"/>
      <w:numFmt w:val="decimal"/>
      <w:pStyle w:val="LegalSched2"/>
      <w:suff w:val="nothing"/>
      <w:lvlText w:val="Part %2"/>
      <w:lvlJc w:val="left"/>
      <w:pPr>
        <w:tabs>
          <w:tab w:val="num" w:pos="0"/>
        </w:tabs>
        <w:ind w:left="0" w:firstLine="0"/>
      </w:pPr>
      <w:rPr>
        <w:rFonts w:ascii="Times New Roman Bold" w:hAnsi="Times New Roman Bold" w:hint="default"/>
        <w:b/>
        <w:i w:val="0"/>
        <w:sz w:val="22"/>
      </w:rPr>
    </w:lvl>
    <w:lvl w:ilvl="2">
      <w:start w:val="1"/>
      <w:numFmt w:val="decimal"/>
      <w:pStyle w:val="LegalSched3"/>
      <w:lvlText w:val="%3."/>
      <w:lvlJc w:val="left"/>
      <w:pPr>
        <w:tabs>
          <w:tab w:val="num" w:pos="720"/>
        </w:tabs>
        <w:ind w:left="720" w:hanging="720"/>
      </w:pPr>
      <w:rPr>
        <w:rFonts w:ascii="Times New Roman" w:hAnsi="Times New Roman" w:hint="default"/>
        <w:b w:val="0"/>
        <w:i w:val="0"/>
        <w:sz w:val="22"/>
      </w:rPr>
    </w:lvl>
    <w:lvl w:ilvl="3">
      <w:start w:val="1"/>
      <w:numFmt w:val="decimal"/>
      <w:pStyle w:val="LegalSched4"/>
      <w:lvlText w:val="%3.%4"/>
      <w:lvlJc w:val="left"/>
      <w:pPr>
        <w:tabs>
          <w:tab w:val="num" w:pos="720"/>
        </w:tabs>
        <w:ind w:left="720" w:hanging="720"/>
      </w:pPr>
      <w:rPr>
        <w:rFonts w:hint="default"/>
      </w:rPr>
    </w:lvl>
    <w:lvl w:ilvl="4">
      <w:start w:val="1"/>
      <w:numFmt w:val="lowerLetter"/>
      <w:pStyle w:val="LegalSched5"/>
      <w:lvlText w:val="(%5)"/>
      <w:lvlJc w:val="left"/>
      <w:pPr>
        <w:tabs>
          <w:tab w:val="num" w:pos="1440"/>
        </w:tabs>
        <w:ind w:left="1440" w:hanging="720"/>
      </w:pPr>
      <w:rPr>
        <w:rFonts w:ascii="Times New Roman" w:hAnsi="Times New Roman" w:hint="default"/>
        <w:b w:val="0"/>
        <w:i w:val="0"/>
        <w:sz w:val="22"/>
      </w:rPr>
    </w:lvl>
    <w:lvl w:ilvl="5">
      <w:start w:val="1"/>
      <w:numFmt w:val="lowerRoman"/>
      <w:pStyle w:val="LegalSched6"/>
      <w:lvlText w:val="(%6)"/>
      <w:lvlJc w:val="left"/>
      <w:pPr>
        <w:tabs>
          <w:tab w:val="num" w:pos="2160"/>
        </w:tabs>
        <w:ind w:left="2160" w:hanging="720"/>
      </w:pPr>
      <w:rPr>
        <w:rFonts w:ascii="Times New Roman" w:hAnsi="Times New Roman" w:hint="default"/>
        <w:b w:val="0"/>
        <w:i w:val="0"/>
        <w:sz w:val="22"/>
      </w:rPr>
    </w:lvl>
    <w:lvl w:ilvl="6">
      <w:start w:val="1"/>
      <w:numFmt w:val="decimal"/>
      <w:pStyle w:val="LegalSched7"/>
      <w:lvlText w:val="(%7)"/>
      <w:lvlJc w:val="left"/>
      <w:pPr>
        <w:tabs>
          <w:tab w:val="num" w:pos="2880"/>
        </w:tabs>
        <w:ind w:left="2880" w:hanging="720"/>
      </w:pPr>
      <w:rPr>
        <w:rFonts w:ascii="Times New Roman" w:hAnsi="Times New Roman" w:hint="default"/>
        <w:sz w:val="22"/>
      </w:rPr>
    </w:lvl>
    <w:lvl w:ilvl="7">
      <w:start w:val="1"/>
      <w:numFmt w:val="upperLetter"/>
      <w:pStyle w:val="LegalSched8"/>
      <w:lvlText w:val="(%8)"/>
      <w:lvlJc w:val="left"/>
      <w:pPr>
        <w:tabs>
          <w:tab w:val="num" w:pos="3600"/>
        </w:tabs>
        <w:ind w:left="3600" w:hanging="720"/>
      </w:pPr>
      <w:rPr>
        <w:rFonts w:hint="default"/>
      </w:rPr>
    </w:lvl>
    <w:lvl w:ilvl="8">
      <w:start w:val="24"/>
      <w:numFmt w:val="lowerLetter"/>
      <w:lvlRestart w:val="4"/>
      <w:pStyle w:val="LegalSched9"/>
      <w:lvlText w:val="(%9)"/>
      <w:lvlJc w:val="left"/>
      <w:pPr>
        <w:tabs>
          <w:tab w:val="num" w:pos="1440"/>
        </w:tabs>
        <w:ind w:left="1440" w:hanging="720"/>
      </w:pPr>
      <w:rPr>
        <w:rFonts w:hint="default"/>
      </w:rPr>
    </w:lvl>
  </w:abstractNum>
  <w:abstractNum w:abstractNumId="11">
    <w:nsid w:val="0E8B1669"/>
    <w:multiLevelType w:val="hybridMultilevel"/>
    <w:tmpl w:val="C49C2CAE"/>
    <w:lvl w:ilvl="0" w:tplc="5A433E2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FA00E09"/>
    <w:multiLevelType w:val="hybridMultilevel"/>
    <w:tmpl w:val="4998A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62685D"/>
    <w:multiLevelType w:val="singleLevel"/>
    <w:tmpl w:val="D96C95A2"/>
    <w:lvl w:ilvl="0">
      <w:start w:val="1"/>
      <w:numFmt w:val="bullet"/>
      <w:pStyle w:val="40"/>
      <w:lvlText w:val=""/>
      <w:lvlJc w:val="left"/>
      <w:pPr>
        <w:tabs>
          <w:tab w:val="num" w:pos="3163"/>
        </w:tabs>
        <w:ind w:left="3163" w:hanging="283"/>
      </w:pPr>
      <w:rPr>
        <w:rFonts w:ascii="Symbol" w:hAnsi="Symbol"/>
      </w:rPr>
    </w:lvl>
  </w:abstractNum>
  <w:abstractNum w:abstractNumId="14">
    <w:nsid w:val="143D0A16"/>
    <w:multiLevelType w:val="singleLevel"/>
    <w:tmpl w:val="01FA5668"/>
    <w:lvl w:ilvl="0">
      <w:start w:val="1"/>
      <w:numFmt w:val="bullet"/>
      <w:pStyle w:val="31"/>
      <w:lvlText w:val=""/>
      <w:lvlJc w:val="left"/>
      <w:pPr>
        <w:tabs>
          <w:tab w:val="num" w:pos="2199"/>
        </w:tabs>
        <w:ind w:left="2199" w:hanging="283"/>
      </w:pPr>
      <w:rPr>
        <w:rFonts w:ascii="Symbol" w:hAnsi="Symbol"/>
      </w:rPr>
    </w:lvl>
  </w:abstractNum>
  <w:abstractNum w:abstractNumId="15">
    <w:nsid w:val="16335879"/>
    <w:multiLevelType w:val="hybridMultilevel"/>
    <w:tmpl w:val="F68E4918"/>
    <w:lvl w:ilvl="0" w:tplc="758E2FD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64D44FB"/>
    <w:multiLevelType w:val="hybridMultilevel"/>
    <w:tmpl w:val="3EAA51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6AB5467"/>
    <w:multiLevelType w:val="singleLevel"/>
    <w:tmpl w:val="0409000F"/>
    <w:lvl w:ilvl="0">
      <w:start w:val="1"/>
      <w:numFmt w:val="decimal"/>
      <w:lvlText w:val="%1."/>
      <w:lvlJc w:val="left"/>
      <w:pPr>
        <w:ind w:left="420" w:hanging="420"/>
      </w:pPr>
    </w:lvl>
  </w:abstractNum>
  <w:abstractNum w:abstractNumId="18">
    <w:nsid w:val="16F43F64"/>
    <w:multiLevelType w:val="hybridMultilevel"/>
    <w:tmpl w:val="11C2BDB2"/>
    <w:lvl w:ilvl="0" w:tplc="F3A8390C">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78326E9"/>
    <w:multiLevelType w:val="hybridMultilevel"/>
    <w:tmpl w:val="80466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7A37C1D"/>
    <w:multiLevelType w:val="multilevel"/>
    <w:tmpl w:val="17A37C1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A1678D5"/>
    <w:multiLevelType w:val="hybridMultilevel"/>
    <w:tmpl w:val="547CB07E"/>
    <w:lvl w:ilvl="0" w:tplc="522AA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C9826A3"/>
    <w:multiLevelType w:val="hybridMultilevel"/>
    <w:tmpl w:val="3C2CBFB2"/>
    <w:lvl w:ilvl="0" w:tplc="1D7EBF6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9065C4"/>
    <w:multiLevelType w:val="multilevel"/>
    <w:tmpl w:val="1D9065C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nsid w:val="27C43AB6"/>
    <w:multiLevelType w:val="singleLevel"/>
    <w:tmpl w:val="0409000F"/>
    <w:lvl w:ilvl="0">
      <w:start w:val="1"/>
      <w:numFmt w:val="decimal"/>
      <w:lvlText w:val="%1."/>
      <w:lvlJc w:val="left"/>
      <w:pPr>
        <w:ind w:left="420" w:hanging="420"/>
      </w:pPr>
    </w:lvl>
  </w:abstractNum>
  <w:abstractNum w:abstractNumId="26">
    <w:nsid w:val="29027B45"/>
    <w:multiLevelType w:val="singleLevel"/>
    <w:tmpl w:val="04090019"/>
    <w:lvl w:ilvl="0">
      <w:start w:val="1"/>
      <w:numFmt w:val="lowerLetter"/>
      <w:lvlText w:val="%1)"/>
      <w:lvlJc w:val="left"/>
      <w:pPr>
        <w:ind w:left="420" w:hanging="420"/>
      </w:pPr>
      <w:rPr>
        <w:i w:val="0"/>
        <w:iCs/>
      </w:rPr>
    </w:lvl>
  </w:abstractNum>
  <w:abstractNum w:abstractNumId="27">
    <w:nsid w:val="294E472A"/>
    <w:multiLevelType w:val="multilevel"/>
    <w:tmpl w:val="294E472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C8D5AD3"/>
    <w:multiLevelType w:val="singleLevel"/>
    <w:tmpl w:val="82EE6B70"/>
    <w:lvl w:ilvl="0">
      <w:start w:val="1"/>
      <w:numFmt w:val="bullet"/>
      <w:pStyle w:val="20"/>
      <w:lvlText w:val=""/>
      <w:lvlJc w:val="left"/>
      <w:pPr>
        <w:tabs>
          <w:tab w:val="num" w:pos="1360"/>
        </w:tabs>
        <w:ind w:left="1360" w:hanging="283"/>
      </w:pPr>
      <w:rPr>
        <w:rFonts w:ascii="Symbol" w:hAnsi="Symbol"/>
      </w:rPr>
    </w:lvl>
  </w:abstractNum>
  <w:abstractNum w:abstractNumId="29">
    <w:nsid w:val="2CDA531F"/>
    <w:multiLevelType w:val="singleLevel"/>
    <w:tmpl w:val="4E044C34"/>
    <w:lvl w:ilvl="0">
      <w:start w:val="1"/>
      <w:numFmt w:val="decimal"/>
      <w:pStyle w:val="CG-NumberA"/>
      <w:lvlText w:val="%1."/>
      <w:lvlJc w:val="left"/>
      <w:pPr>
        <w:tabs>
          <w:tab w:val="num" w:pos="360"/>
        </w:tabs>
        <w:ind w:left="360" w:hanging="360"/>
      </w:pPr>
    </w:lvl>
  </w:abstractNum>
  <w:abstractNum w:abstractNumId="30">
    <w:nsid w:val="2CDA6BA3"/>
    <w:multiLevelType w:val="hybridMultilevel"/>
    <w:tmpl w:val="C49C2CAE"/>
    <w:lvl w:ilvl="0" w:tplc="5A433E2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DB4062E"/>
    <w:multiLevelType w:val="hybridMultilevel"/>
    <w:tmpl w:val="9D1CAA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0B602EA"/>
    <w:multiLevelType w:val="hybridMultilevel"/>
    <w:tmpl w:val="C49C2CAE"/>
    <w:lvl w:ilvl="0" w:tplc="5A433E2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4166AC7"/>
    <w:multiLevelType w:val="multilevel"/>
    <w:tmpl w:val="34166A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6AE7776"/>
    <w:multiLevelType w:val="hybridMultilevel"/>
    <w:tmpl w:val="829C12A2"/>
    <w:lvl w:ilvl="0" w:tplc="526C4DFE">
      <w:start w:val="1"/>
      <w:numFmt w:val="lowerLetter"/>
      <w:lvlText w:val="%1)"/>
      <w:lvlJc w:val="left"/>
      <w:pPr>
        <w:ind w:left="360" w:hanging="360"/>
      </w:pPr>
      <w:rPr>
        <w:b w:val="0"/>
        <w:bCs w:val="0"/>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75C0846"/>
    <w:multiLevelType w:val="hybridMultilevel"/>
    <w:tmpl w:val="21729B68"/>
    <w:lvl w:ilvl="0" w:tplc="82EAF14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7">
    <w:nsid w:val="3BB41626"/>
    <w:multiLevelType w:val="hybridMultilevel"/>
    <w:tmpl w:val="2D349A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C942C3C"/>
    <w:multiLevelType w:val="hybridMultilevel"/>
    <w:tmpl w:val="A1D01B74"/>
    <w:lvl w:ilvl="0" w:tplc="912CB0C8">
      <w:start w:val="1"/>
      <w:numFmt w:val="decimal"/>
      <w:pStyle w:val="TableTitle"/>
      <w:suff w:val="nothing"/>
      <w:lvlText w:val="Table RM.2.%1"/>
      <w:lvlJc w:val="left"/>
      <w:pPr>
        <w:ind w:left="720" w:hanging="360"/>
      </w:pPr>
      <w:rPr>
        <w:rFonts w:hint="default"/>
        <w:i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0386EBC"/>
    <w:multiLevelType w:val="hybridMultilevel"/>
    <w:tmpl w:val="CAC471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0F239AB"/>
    <w:multiLevelType w:val="hybridMultilevel"/>
    <w:tmpl w:val="9BF0BF38"/>
    <w:lvl w:ilvl="0" w:tplc="631CBD2A">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27F4722"/>
    <w:multiLevelType w:val="hybridMultilevel"/>
    <w:tmpl w:val="A8D0D07C"/>
    <w:lvl w:ilvl="0" w:tplc="BF5A81E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285246E"/>
    <w:multiLevelType w:val="hybridMultilevel"/>
    <w:tmpl w:val="325C55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43B5E73"/>
    <w:multiLevelType w:val="hybridMultilevel"/>
    <w:tmpl w:val="829C12A2"/>
    <w:lvl w:ilvl="0" w:tplc="526C4DFE">
      <w:start w:val="1"/>
      <w:numFmt w:val="lowerLetter"/>
      <w:lvlText w:val="%1)"/>
      <w:lvlJc w:val="left"/>
      <w:pPr>
        <w:ind w:left="360" w:hanging="360"/>
      </w:pPr>
      <w:rPr>
        <w:b w:val="0"/>
        <w:bCs w:val="0"/>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5481EA4"/>
    <w:multiLevelType w:val="multilevel"/>
    <w:tmpl w:val="28525E6E"/>
    <w:lvl w:ilvl="0">
      <w:start w:val="1"/>
      <w:numFmt w:val="decimal"/>
      <w:pStyle w:val="21"/>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5771F7A"/>
    <w:multiLevelType w:val="hybridMultilevel"/>
    <w:tmpl w:val="8CCE325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8860AAB"/>
    <w:multiLevelType w:val="multilevel"/>
    <w:tmpl w:val="E8744BD2"/>
    <w:lvl w:ilvl="0">
      <w:start w:val="1"/>
      <w:numFmt w:val="decimal"/>
      <w:pStyle w:val="41"/>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A6A0FC2"/>
    <w:multiLevelType w:val="multilevel"/>
    <w:tmpl w:val="CEAAFFD4"/>
    <w:lvl w:ilvl="0">
      <w:start w:val="1"/>
      <w:numFmt w:val="lowerLetter"/>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ABB1969"/>
    <w:multiLevelType w:val="hybridMultilevel"/>
    <w:tmpl w:val="8FE6E228"/>
    <w:lvl w:ilvl="0" w:tplc="2110CF3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1">
    <w:nsid w:val="4C995574"/>
    <w:multiLevelType w:val="multilevel"/>
    <w:tmpl w:val="8DAC790C"/>
    <w:lvl w:ilvl="0">
      <w:start w:val="1"/>
      <w:numFmt w:val="bullet"/>
      <w:lvlText w:val=""/>
      <w:lvlJc w:val="left"/>
      <w:pPr>
        <w:ind w:left="360" w:hanging="360"/>
      </w:pPr>
      <w:rPr>
        <w:rFonts w:ascii="Wingdings" w:hAnsi="Wingdings" w:hint="default"/>
        <w:sz w:val="1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30659B7"/>
    <w:multiLevelType w:val="hybridMultilevel"/>
    <w:tmpl w:val="871839B6"/>
    <w:lvl w:ilvl="0" w:tplc="B92A079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3911A9A"/>
    <w:multiLevelType w:val="hybridMultilevel"/>
    <w:tmpl w:val="6824CA2A"/>
    <w:lvl w:ilvl="0" w:tplc="B6C8B04C">
      <w:start w:val="1"/>
      <w:numFmt w:val="upperRoman"/>
      <w:pStyle w:val="Burma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55">
    <w:nsid w:val="5A4248F3"/>
    <w:multiLevelType w:val="singleLevel"/>
    <w:tmpl w:val="5A4248F3"/>
    <w:lvl w:ilvl="0">
      <w:start w:val="1"/>
      <w:numFmt w:val="lowerLetter"/>
      <w:suff w:val="space"/>
      <w:lvlText w:val="%1)"/>
      <w:lvlJc w:val="left"/>
    </w:lvl>
  </w:abstractNum>
  <w:abstractNum w:abstractNumId="56">
    <w:nsid w:val="5A42494D"/>
    <w:multiLevelType w:val="singleLevel"/>
    <w:tmpl w:val="5A42494D"/>
    <w:lvl w:ilvl="0">
      <w:start w:val="1"/>
      <w:numFmt w:val="lowerLetter"/>
      <w:suff w:val="space"/>
      <w:lvlText w:val="%1)"/>
      <w:lvlJc w:val="left"/>
    </w:lvl>
  </w:abstractNum>
  <w:abstractNum w:abstractNumId="57">
    <w:nsid w:val="5A425063"/>
    <w:multiLevelType w:val="singleLevel"/>
    <w:tmpl w:val="04090011"/>
    <w:lvl w:ilvl="0">
      <w:start w:val="1"/>
      <w:numFmt w:val="decimal"/>
      <w:lvlText w:val="%1)"/>
      <w:lvlJc w:val="left"/>
      <w:pPr>
        <w:ind w:left="420" w:hanging="420"/>
      </w:pPr>
      <w:rPr>
        <w:rFonts w:hint="eastAsia"/>
      </w:rPr>
    </w:lvl>
  </w:abstractNum>
  <w:abstractNum w:abstractNumId="58">
    <w:nsid w:val="5A4250A7"/>
    <w:multiLevelType w:val="singleLevel"/>
    <w:tmpl w:val="04090011"/>
    <w:lvl w:ilvl="0">
      <w:start w:val="1"/>
      <w:numFmt w:val="decimal"/>
      <w:lvlText w:val="%1)"/>
      <w:lvlJc w:val="left"/>
      <w:pPr>
        <w:ind w:left="420" w:hanging="420"/>
      </w:pPr>
      <w:rPr>
        <w:rFonts w:hint="eastAsia"/>
      </w:rPr>
    </w:lvl>
  </w:abstractNum>
  <w:abstractNum w:abstractNumId="59">
    <w:nsid w:val="5A4250D4"/>
    <w:multiLevelType w:val="singleLevel"/>
    <w:tmpl w:val="04090011"/>
    <w:lvl w:ilvl="0">
      <w:start w:val="1"/>
      <w:numFmt w:val="decimal"/>
      <w:lvlText w:val="%1)"/>
      <w:lvlJc w:val="left"/>
      <w:pPr>
        <w:ind w:left="420" w:hanging="420"/>
      </w:pPr>
      <w:rPr>
        <w:rFonts w:hint="eastAsia"/>
      </w:rPr>
    </w:lvl>
  </w:abstractNum>
  <w:abstractNum w:abstractNumId="60">
    <w:nsid w:val="5A4250F2"/>
    <w:multiLevelType w:val="singleLevel"/>
    <w:tmpl w:val="04090011"/>
    <w:lvl w:ilvl="0">
      <w:start w:val="1"/>
      <w:numFmt w:val="decimal"/>
      <w:lvlText w:val="%1)"/>
      <w:lvlJc w:val="left"/>
      <w:pPr>
        <w:ind w:left="420" w:hanging="420"/>
      </w:pPr>
      <w:rPr>
        <w:rFonts w:hint="default"/>
      </w:rPr>
    </w:lvl>
  </w:abstractNum>
  <w:abstractNum w:abstractNumId="61">
    <w:nsid w:val="5A425114"/>
    <w:multiLevelType w:val="singleLevel"/>
    <w:tmpl w:val="5A425114"/>
    <w:lvl w:ilvl="0">
      <w:start w:val="1"/>
      <w:numFmt w:val="lowerLetter"/>
      <w:lvlText w:val="%1)"/>
      <w:lvlJc w:val="left"/>
      <w:pPr>
        <w:tabs>
          <w:tab w:val="left" w:pos="420"/>
        </w:tabs>
        <w:ind w:left="425" w:hanging="425"/>
      </w:pPr>
      <w:rPr>
        <w:rFonts w:hint="default"/>
      </w:rPr>
    </w:lvl>
  </w:abstractNum>
  <w:abstractNum w:abstractNumId="62">
    <w:nsid w:val="5A425145"/>
    <w:multiLevelType w:val="singleLevel"/>
    <w:tmpl w:val="5A425145"/>
    <w:lvl w:ilvl="0">
      <w:start w:val="1"/>
      <w:numFmt w:val="lowerLetter"/>
      <w:lvlText w:val="%1)"/>
      <w:lvlJc w:val="left"/>
      <w:pPr>
        <w:tabs>
          <w:tab w:val="left" w:pos="420"/>
        </w:tabs>
        <w:ind w:left="425" w:hanging="425"/>
      </w:pPr>
      <w:rPr>
        <w:rFonts w:hint="default"/>
      </w:rPr>
    </w:lvl>
  </w:abstractNum>
  <w:abstractNum w:abstractNumId="63">
    <w:nsid w:val="5A425168"/>
    <w:multiLevelType w:val="singleLevel"/>
    <w:tmpl w:val="5A425168"/>
    <w:lvl w:ilvl="0">
      <w:start w:val="1"/>
      <w:numFmt w:val="lowerLetter"/>
      <w:lvlText w:val="%1)"/>
      <w:lvlJc w:val="left"/>
      <w:pPr>
        <w:tabs>
          <w:tab w:val="left" w:pos="420"/>
        </w:tabs>
        <w:ind w:left="425" w:hanging="425"/>
      </w:pPr>
      <w:rPr>
        <w:rFonts w:hint="default"/>
      </w:rPr>
    </w:lvl>
  </w:abstractNum>
  <w:abstractNum w:abstractNumId="64">
    <w:nsid w:val="5A4253F7"/>
    <w:multiLevelType w:val="singleLevel"/>
    <w:tmpl w:val="5A4253F7"/>
    <w:lvl w:ilvl="0">
      <w:start w:val="1"/>
      <w:numFmt w:val="lowerLetter"/>
      <w:lvlText w:val="%1)"/>
      <w:lvlJc w:val="left"/>
      <w:pPr>
        <w:tabs>
          <w:tab w:val="left" w:pos="420"/>
        </w:tabs>
        <w:ind w:left="425" w:hanging="425"/>
      </w:pPr>
      <w:rPr>
        <w:rFonts w:hint="default"/>
      </w:rPr>
    </w:lvl>
  </w:abstractNum>
  <w:abstractNum w:abstractNumId="65">
    <w:nsid w:val="5A433E25"/>
    <w:multiLevelType w:val="singleLevel"/>
    <w:tmpl w:val="0409000F"/>
    <w:lvl w:ilvl="0">
      <w:start w:val="1"/>
      <w:numFmt w:val="decimal"/>
      <w:lvlText w:val="%1."/>
      <w:lvlJc w:val="left"/>
      <w:pPr>
        <w:ind w:left="420" w:hanging="420"/>
      </w:pPr>
    </w:lvl>
  </w:abstractNum>
  <w:abstractNum w:abstractNumId="66">
    <w:nsid w:val="5DE31729"/>
    <w:multiLevelType w:val="hybridMultilevel"/>
    <w:tmpl w:val="98C8B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09A3AAC"/>
    <w:multiLevelType w:val="multilevel"/>
    <w:tmpl w:val="6852A28E"/>
    <w:lvl w:ilvl="0">
      <w:start w:val="1"/>
      <w:numFmt w:val="upperRoman"/>
      <w:lvlText w:val="%1."/>
      <w:lvlJc w:val="left"/>
      <w:pPr>
        <w:ind w:left="360" w:hanging="36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5E84796"/>
    <w:multiLevelType w:val="hybridMultilevel"/>
    <w:tmpl w:val="829C12A2"/>
    <w:lvl w:ilvl="0" w:tplc="526C4DFE">
      <w:start w:val="1"/>
      <w:numFmt w:val="lowerLetter"/>
      <w:lvlText w:val="%1)"/>
      <w:lvlJc w:val="left"/>
      <w:pPr>
        <w:ind w:left="720" w:hanging="360"/>
      </w:pPr>
      <w:rPr>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nsid w:val="68236557"/>
    <w:multiLevelType w:val="multilevel"/>
    <w:tmpl w:val="6823655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69E67241"/>
    <w:multiLevelType w:val="hybridMultilevel"/>
    <w:tmpl w:val="CE203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B72449D"/>
    <w:multiLevelType w:val="hybridMultilevel"/>
    <w:tmpl w:val="0F7660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D800781"/>
    <w:multiLevelType w:val="hybridMultilevel"/>
    <w:tmpl w:val="41D611DE"/>
    <w:lvl w:ilvl="0" w:tplc="DA720676">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nsid w:val="6FB258B2"/>
    <w:multiLevelType w:val="hybridMultilevel"/>
    <w:tmpl w:val="002CE8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DE1146"/>
    <w:multiLevelType w:val="hybridMultilevel"/>
    <w:tmpl w:val="829C12A2"/>
    <w:lvl w:ilvl="0" w:tplc="526C4DFE">
      <w:start w:val="1"/>
      <w:numFmt w:val="lowerLetter"/>
      <w:lvlText w:val="%1)"/>
      <w:lvlJc w:val="left"/>
      <w:pPr>
        <w:ind w:left="360" w:hanging="360"/>
      </w:pPr>
      <w:rPr>
        <w:b w:val="0"/>
        <w:bCs w:val="0"/>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74C86D63"/>
    <w:multiLevelType w:val="hybridMultilevel"/>
    <w:tmpl w:val="14185A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70978A5"/>
    <w:multiLevelType w:val="hybridMultilevel"/>
    <w:tmpl w:val="8D42C378"/>
    <w:lvl w:ilvl="0" w:tplc="522AA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89A7BCB"/>
    <w:multiLevelType w:val="hybridMultilevel"/>
    <w:tmpl w:val="2CB22280"/>
    <w:lvl w:ilvl="0" w:tplc="4A4EF2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9A336E6"/>
    <w:multiLevelType w:val="multilevel"/>
    <w:tmpl w:val="3E0EEC90"/>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7F507EDE"/>
    <w:multiLevelType w:val="hybridMultilevel"/>
    <w:tmpl w:val="B088BD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26"/>
  </w:num>
  <w:num w:numId="7">
    <w:abstractNumId w:val="54"/>
  </w:num>
  <w:num w:numId="8">
    <w:abstractNumId w:val="36"/>
  </w:num>
  <w:num w:numId="9">
    <w:abstractNumId w:val="28"/>
  </w:num>
  <w:num w:numId="10">
    <w:abstractNumId w:val="14"/>
  </w:num>
  <w:num w:numId="11">
    <w:abstractNumId w:val="13"/>
  </w:num>
  <w:num w:numId="12">
    <w:abstractNumId w:val="69"/>
  </w:num>
  <w:num w:numId="13">
    <w:abstractNumId w:val="71"/>
  </w:num>
  <w:num w:numId="14">
    <w:abstractNumId w:val="70"/>
  </w:num>
  <w:num w:numId="15">
    <w:abstractNumId w:val="76"/>
  </w:num>
  <w:num w:numId="16">
    <w:abstractNumId w:val="24"/>
  </w:num>
  <w:num w:numId="17">
    <w:abstractNumId w:val="42"/>
  </w:num>
  <w:num w:numId="18">
    <w:abstractNumId w:val="47"/>
  </w:num>
  <w:num w:numId="19">
    <w:abstractNumId w:val="45"/>
  </w:num>
  <w:num w:numId="20">
    <w:abstractNumId w:val="6"/>
  </w:num>
  <w:num w:numId="21">
    <w:abstractNumId w:val="48"/>
  </w:num>
  <w:num w:numId="22">
    <w:abstractNumId w:val="53"/>
  </w:num>
  <w:num w:numId="23">
    <w:abstractNumId w:val="29"/>
  </w:num>
  <w:num w:numId="24">
    <w:abstractNumId w:val="4"/>
  </w:num>
  <w:num w:numId="25">
    <w:abstractNumId w:val="3"/>
  </w:num>
  <w:num w:numId="26">
    <w:abstractNumId w:val="10"/>
    <w:lvlOverride w:ilvl="0">
      <w:lvl w:ilvl="0">
        <w:start w:val="1"/>
        <w:numFmt w:val="decimal"/>
        <w:lvlRestart w:val="0"/>
        <w:pStyle w:val="LegalSched1"/>
        <w:suff w:val="nothing"/>
        <w:lvlText w:val="Schedule %1"/>
        <w:lvlJc w:val="left"/>
        <w:pPr>
          <w:tabs>
            <w:tab w:val="num" w:pos="0"/>
          </w:tabs>
          <w:ind w:left="0" w:firstLine="0"/>
        </w:pPr>
        <w:rPr>
          <w:rFonts w:ascii="Times New Roman Bold" w:hAnsi="Times New Roman Bold" w:hint="default"/>
          <w:b/>
          <w:i w:val="0"/>
          <w:sz w:val="22"/>
        </w:rPr>
      </w:lvl>
    </w:lvlOverride>
    <w:lvlOverride w:ilvl="1">
      <w:lvl w:ilvl="1">
        <w:start w:val="1"/>
        <w:numFmt w:val="decimal"/>
        <w:pStyle w:val="LegalSched2"/>
        <w:suff w:val="nothing"/>
        <w:lvlText w:val="Part %2"/>
        <w:lvlJc w:val="left"/>
        <w:pPr>
          <w:tabs>
            <w:tab w:val="num" w:pos="0"/>
          </w:tabs>
          <w:ind w:left="0" w:firstLine="0"/>
        </w:pPr>
        <w:rPr>
          <w:rFonts w:ascii="Times New Roman Bold" w:hAnsi="Times New Roman Bold" w:hint="default"/>
          <w:b/>
          <w:i w:val="0"/>
          <w:sz w:val="22"/>
        </w:rPr>
      </w:lvl>
    </w:lvlOverride>
    <w:lvlOverride w:ilvl="2">
      <w:lvl w:ilvl="2">
        <w:start w:val="1"/>
        <w:numFmt w:val="decimal"/>
        <w:pStyle w:val="LegalSched3"/>
        <w:lvlText w:val="%3."/>
        <w:lvlJc w:val="left"/>
        <w:pPr>
          <w:tabs>
            <w:tab w:val="num" w:pos="720"/>
          </w:tabs>
          <w:ind w:left="720" w:hanging="720"/>
        </w:pPr>
        <w:rPr>
          <w:rFonts w:ascii="Times New Roman" w:hAnsi="Times New Roman" w:hint="default"/>
          <w:b w:val="0"/>
          <w:i w:val="0"/>
          <w:sz w:val="22"/>
        </w:rPr>
      </w:lvl>
    </w:lvlOverride>
    <w:lvlOverride w:ilvl="3">
      <w:lvl w:ilvl="3">
        <w:start w:val="1"/>
        <w:numFmt w:val="decimal"/>
        <w:pStyle w:val="LegalSched4"/>
        <w:lvlText w:val="%3.%4"/>
        <w:lvlJc w:val="left"/>
        <w:pPr>
          <w:tabs>
            <w:tab w:val="num" w:pos="720"/>
          </w:tabs>
          <w:ind w:left="720" w:hanging="720"/>
        </w:pPr>
        <w:rPr>
          <w:rFonts w:hint="default"/>
        </w:rPr>
      </w:lvl>
    </w:lvlOverride>
    <w:lvlOverride w:ilvl="4">
      <w:lvl w:ilvl="4">
        <w:start w:val="1"/>
        <w:numFmt w:val="lowerLetter"/>
        <w:pStyle w:val="LegalSched5"/>
        <w:lvlText w:val="(%5)"/>
        <w:lvlJc w:val="left"/>
        <w:pPr>
          <w:tabs>
            <w:tab w:val="num" w:pos="1440"/>
          </w:tabs>
          <w:ind w:left="1440" w:hanging="720"/>
        </w:pPr>
        <w:rPr>
          <w:rFonts w:ascii="Times New Roman" w:hAnsi="Times New Roman" w:hint="default"/>
          <w:b w:val="0"/>
          <w:i w:val="0"/>
          <w:sz w:val="22"/>
        </w:rPr>
      </w:lvl>
    </w:lvlOverride>
    <w:lvlOverride w:ilvl="5">
      <w:lvl w:ilvl="5">
        <w:start w:val="1"/>
        <w:numFmt w:val="lowerRoman"/>
        <w:pStyle w:val="LegalSched6"/>
        <w:lvlText w:val="(%6)"/>
        <w:lvlJc w:val="left"/>
        <w:pPr>
          <w:tabs>
            <w:tab w:val="num" w:pos="2160"/>
          </w:tabs>
          <w:ind w:left="2160" w:hanging="720"/>
        </w:pPr>
        <w:rPr>
          <w:rFonts w:ascii="Times New Roman" w:hAnsi="Times New Roman" w:hint="default"/>
          <w:b w:val="0"/>
          <w:i w:val="0"/>
          <w:sz w:val="22"/>
        </w:rPr>
      </w:lvl>
    </w:lvlOverride>
    <w:lvlOverride w:ilvl="6">
      <w:lvl w:ilvl="6">
        <w:start w:val="1"/>
        <w:numFmt w:val="decimal"/>
        <w:pStyle w:val="LegalSched7"/>
        <w:lvlText w:val="(%7)"/>
        <w:lvlJc w:val="left"/>
        <w:pPr>
          <w:tabs>
            <w:tab w:val="num" w:pos="2880"/>
          </w:tabs>
          <w:ind w:left="2880" w:hanging="720"/>
        </w:pPr>
        <w:rPr>
          <w:rFonts w:ascii="Times New Roman" w:hAnsi="Times New Roman" w:hint="default"/>
          <w:sz w:val="22"/>
        </w:rPr>
      </w:lvl>
    </w:lvlOverride>
    <w:lvlOverride w:ilvl="7">
      <w:lvl w:ilvl="7">
        <w:start w:val="1"/>
        <w:numFmt w:val="upperLetter"/>
        <w:pStyle w:val="LegalSched8"/>
        <w:lvlText w:val="(%8)"/>
        <w:lvlJc w:val="left"/>
        <w:pPr>
          <w:tabs>
            <w:tab w:val="num" w:pos="3600"/>
          </w:tabs>
          <w:ind w:left="3600" w:hanging="720"/>
        </w:pPr>
        <w:rPr>
          <w:rFonts w:hint="default"/>
        </w:rPr>
      </w:lvl>
    </w:lvlOverride>
    <w:lvlOverride w:ilvl="8">
      <w:lvl w:ilvl="8">
        <w:start w:val="24"/>
        <w:numFmt w:val="lowerLetter"/>
        <w:lvlRestart w:val="4"/>
        <w:pStyle w:val="LegalSched9"/>
        <w:lvlText w:val="(%9)"/>
        <w:lvlJc w:val="left"/>
        <w:pPr>
          <w:tabs>
            <w:tab w:val="num" w:pos="1440"/>
          </w:tabs>
          <w:ind w:left="1440" w:hanging="720"/>
        </w:pPr>
        <w:rPr>
          <w:rFonts w:hint="default"/>
        </w:rPr>
      </w:lvl>
    </w:lvlOverride>
  </w:num>
  <w:num w:numId="27">
    <w:abstractNumId w:val="10"/>
  </w:num>
  <w:num w:numId="28">
    <w:abstractNumId w:val="41"/>
  </w:num>
  <w:num w:numId="29">
    <w:abstractNumId w:val="44"/>
  </w:num>
  <w:num w:numId="30">
    <w:abstractNumId w:val="38"/>
  </w:num>
  <w:num w:numId="31">
    <w:abstractNumId w:val="34"/>
  </w:num>
  <w:num w:numId="32">
    <w:abstractNumId w:val="78"/>
  </w:num>
  <w:num w:numId="33">
    <w:abstractNumId w:val="37"/>
  </w:num>
  <w:num w:numId="34">
    <w:abstractNumId w:val="43"/>
  </w:num>
  <w:num w:numId="35">
    <w:abstractNumId w:val="66"/>
  </w:num>
  <w:num w:numId="36">
    <w:abstractNumId w:val="68"/>
  </w:num>
  <w:num w:numId="37">
    <w:abstractNumId w:val="79"/>
  </w:num>
  <w:num w:numId="38">
    <w:abstractNumId w:val="67"/>
  </w:num>
  <w:num w:numId="39">
    <w:abstractNumId w:val="57"/>
  </w:num>
  <w:num w:numId="40">
    <w:abstractNumId w:val="58"/>
  </w:num>
  <w:num w:numId="41">
    <w:abstractNumId w:val="59"/>
  </w:num>
  <w:num w:numId="42">
    <w:abstractNumId w:val="60"/>
  </w:num>
  <w:num w:numId="43">
    <w:abstractNumId w:val="61"/>
  </w:num>
  <w:num w:numId="44">
    <w:abstractNumId w:val="55"/>
  </w:num>
  <w:num w:numId="45">
    <w:abstractNumId w:val="62"/>
  </w:num>
  <w:num w:numId="46">
    <w:abstractNumId w:val="56"/>
  </w:num>
  <w:num w:numId="47">
    <w:abstractNumId w:val="63"/>
  </w:num>
  <w:num w:numId="48">
    <w:abstractNumId w:val="23"/>
  </w:num>
  <w:num w:numId="49">
    <w:abstractNumId w:val="64"/>
  </w:num>
  <w:num w:numId="50">
    <w:abstractNumId w:val="72"/>
  </w:num>
  <w:num w:numId="51">
    <w:abstractNumId w:val="20"/>
  </w:num>
  <w:num w:numId="52">
    <w:abstractNumId w:val="49"/>
  </w:num>
  <w:num w:numId="53">
    <w:abstractNumId w:val="65"/>
  </w:num>
  <w:num w:numId="54">
    <w:abstractNumId w:val="33"/>
  </w:num>
  <w:num w:numId="55">
    <w:abstractNumId w:val="80"/>
  </w:num>
  <w:num w:numId="56">
    <w:abstractNumId w:val="11"/>
  </w:num>
  <w:num w:numId="57">
    <w:abstractNumId w:val="30"/>
  </w:num>
  <w:num w:numId="58">
    <w:abstractNumId w:val="9"/>
  </w:num>
  <w:num w:numId="59">
    <w:abstractNumId w:val="32"/>
  </w:num>
  <w:num w:numId="60">
    <w:abstractNumId w:val="51"/>
  </w:num>
  <w:num w:numId="61">
    <w:abstractNumId w:val="8"/>
  </w:num>
  <w:num w:numId="62">
    <w:abstractNumId w:val="52"/>
  </w:num>
  <w:num w:numId="63">
    <w:abstractNumId w:val="27"/>
  </w:num>
  <w:num w:numId="64">
    <w:abstractNumId w:val="40"/>
  </w:num>
  <w:num w:numId="65">
    <w:abstractNumId w:val="73"/>
  </w:num>
  <w:num w:numId="66">
    <w:abstractNumId w:val="15"/>
  </w:num>
  <w:num w:numId="67">
    <w:abstractNumId w:val="82"/>
  </w:num>
  <w:num w:numId="68">
    <w:abstractNumId w:val="7"/>
  </w:num>
  <w:num w:numId="69">
    <w:abstractNumId w:val="12"/>
  </w:num>
  <w:num w:numId="70">
    <w:abstractNumId w:val="42"/>
  </w:num>
  <w:num w:numId="71">
    <w:abstractNumId w:val="16"/>
  </w:num>
  <w:num w:numId="72">
    <w:abstractNumId w:val="75"/>
  </w:num>
  <w:num w:numId="73">
    <w:abstractNumId w:val="39"/>
  </w:num>
  <w:num w:numId="74">
    <w:abstractNumId w:val="42"/>
  </w:num>
  <w:num w:numId="75">
    <w:abstractNumId w:val="19"/>
  </w:num>
  <w:num w:numId="76">
    <w:abstractNumId w:val="21"/>
  </w:num>
  <w:num w:numId="77">
    <w:abstractNumId w:val="1"/>
  </w:num>
  <w:num w:numId="78">
    <w:abstractNumId w:val="0"/>
  </w:num>
  <w:num w:numId="79">
    <w:abstractNumId w:val="22"/>
  </w:num>
  <w:num w:numId="80">
    <w:abstractNumId w:val="50"/>
  </w:num>
  <w:num w:numId="81">
    <w:abstractNumId w:val="25"/>
  </w:num>
  <w:num w:numId="82">
    <w:abstractNumId w:val="77"/>
  </w:num>
  <w:num w:numId="83">
    <w:abstractNumId w:val="74"/>
  </w:num>
  <w:num w:numId="84">
    <w:abstractNumId w:val="17"/>
  </w:num>
  <w:num w:numId="85">
    <w:abstractNumId w:val="31"/>
  </w:num>
  <w:num w:numId="86">
    <w:abstractNumId w:val="5"/>
  </w:num>
  <w:num w:numId="87">
    <w:abstractNumId w:val="42"/>
  </w:num>
  <w:num w:numId="88">
    <w:abstractNumId w:val="81"/>
  </w:num>
  <w:num w:numId="89">
    <w:abstractNumId w:val="18"/>
  </w:num>
  <w:num w:numId="90">
    <w:abstractNumId w:val="35"/>
  </w:num>
  <w:num w:numId="91">
    <w:abstractNumId w:val="46"/>
  </w:num>
  <w:num w:numId="92">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08"/>
    <w:rsid w:val="000104BA"/>
    <w:rsid w:val="00010535"/>
    <w:rsid w:val="000119B0"/>
    <w:rsid w:val="00013E12"/>
    <w:rsid w:val="00016269"/>
    <w:rsid w:val="0002067A"/>
    <w:rsid w:val="00022304"/>
    <w:rsid w:val="00023B43"/>
    <w:rsid w:val="00024DBA"/>
    <w:rsid w:val="00030398"/>
    <w:rsid w:val="00032288"/>
    <w:rsid w:val="00041B81"/>
    <w:rsid w:val="00042922"/>
    <w:rsid w:val="000508F3"/>
    <w:rsid w:val="00056682"/>
    <w:rsid w:val="0007706D"/>
    <w:rsid w:val="00090760"/>
    <w:rsid w:val="000954BB"/>
    <w:rsid w:val="00097286"/>
    <w:rsid w:val="000A3A6E"/>
    <w:rsid w:val="000A6AB7"/>
    <w:rsid w:val="000A774F"/>
    <w:rsid w:val="000A7A6B"/>
    <w:rsid w:val="000B5D7A"/>
    <w:rsid w:val="000B5DBC"/>
    <w:rsid w:val="000C2936"/>
    <w:rsid w:val="000C3371"/>
    <w:rsid w:val="000D7381"/>
    <w:rsid w:val="000F0BCD"/>
    <w:rsid w:val="000F1C70"/>
    <w:rsid w:val="000F224A"/>
    <w:rsid w:val="000F3CAF"/>
    <w:rsid w:val="00112896"/>
    <w:rsid w:val="00116012"/>
    <w:rsid w:val="00116DD6"/>
    <w:rsid w:val="00141576"/>
    <w:rsid w:val="00146588"/>
    <w:rsid w:val="001466CD"/>
    <w:rsid w:val="00146879"/>
    <w:rsid w:val="00147BA7"/>
    <w:rsid w:val="00147D08"/>
    <w:rsid w:val="0015077C"/>
    <w:rsid w:val="0015700D"/>
    <w:rsid w:val="00160CDB"/>
    <w:rsid w:val="00160FFD"/>
    <w:rsid w:val="00165260"/>
    <w:rsid w:val="001702B9"/>
    <w:rsid w:val="0017282B"/>
    <w:rsid w:val="00172E17"/>
    <w:rsid w:val="0018152C"/>
    <w:rsid w:val="0018523A"/>
    <w:rsid w:val="00185B10"/>
    <w:rsid w:val="001941B0"/>
    <w:rsid w:val="001A2EFA"/>
    <w:rsid w:val="001A51A7"/>
    <w:rsid w:val="001A77C9"/>
    <w:rsid w:val="001A78C0"/>
    <w:rsid w:val="001B2C5C"/>
    <w:rsid w:val="001B477E"/>
    <w:rsid w:val="001D2179"/>
    <w:rsid w:val="001D3D03"/>
    <w:rsid w:val="001D60BE"/>
    <w:rsid w:val="001F2D6A"/>
    <w:rsid w:val="00201B02"/>
    <w:rsid w:val="00204D2A"/>
    <w:rsid w:val="00217BC0"/>
    <w:rsid w:val="00224E62"/>
    <w:rsid w:val="00224FF5"/>
    <w:rsid w:val="00231E47"/>
    <w:rsid w:val="00232FEC"/>
    <w:rsid w:val="00236110"/>
    <w:rsid w:val="002365E7"/>
    <w:rsid w:val="002367B4"/>
    <w:rsid w:val="00250C17"/>
    <w:rsid w:val="00257EE0"/>
    <w:rsid w:val="00262CB1"/>
    <w:rsid w:val="00263B2C"/>
    <w:rsid w:val="00264E9C"/>
    <w:rsid w:val="002653BA"/>
    <w:rsid w:val="00271EB0"/>
    <w:rsid w:val="00273364"/>
    <w:rsid w:val="0028023B"/>
    <w:rsid w:val="00287776"/>
    <w:rsid w:val="00290E1D"/>
    <w:rsid w:val="00293CC4"/>
    <w:rsid w:val="002953B2"/>
    <w:rsid w:val="002A21B2"/>
    <w:rsid w:val="002A7CBF"/>
    <w:rsid w:val="002C2628"/>
    <w:rsid w:val="002D0E12"/>
    <w:rsid w:val="002D422D"/>
    <w:rsid w:val="002D6EDB"/>
    <w:rsid w:val="002D7C68"/>
    <w:rsid w:val="002E3F9A"/>
    <w:rsid w:val="002E6A9C"/>
    <w:rsid w:val="002E79D1"/>
    <w:rsid w:val="00306041"/>
    <w:rsid w:val="00306892"/>
    <w:rsid w:val="003125F0"/>
    <w:rsid w:val="0031301F"/>
    <w:rsid w:val="00326646"/>
    <w:rsid w:val="003313F6"/>
    <w:rsid w:val="00335EE7"/>
    <w:rsid w:val="0034336C"/>
    <w:rsid w:val="00344BBD"/>
    <w:rsid w:val="003577D6"/>
    <w:rsid w:val="00357FF7"/>
    <w:rsid w:val="003610B8"/>
    <w:rsid w:val="00364C0A"/>
    <w:rsid w:val="0036668F"/>
    <w:rsid w:val="00367BCA"/>
    <w:rsid w:val="00370997"/>
    <w:rsid w:val="003731A2"/>
    <w:rsid w:val="003749A4"/>
    <w:rsid w:val="00377F5F"/>
    <w:rsid w:val="00391223"/>
    <w:rsid w:val="003935FB"/>
    <w:rsid w:val="00397316"/>
    <w:rsid w:val="003A33E3"/>
    <w:rsid w:val="003B28A2"/>
    <w:rsid w:val="003C4B68"/>
    <w:rsid w:val="003D1CFD"/>
    <w:rsid w:val="003D6491"/>
    <w:rsid w:val="004034AE"/>
    <w:rsid w:val="00403D0F"/>
    <w:rsid w:val="00407D72"/>
    <w:rsid w:val="0041119F"/>
    <w:rsid w:val="0041355C"/>
    <w:rsid w:val="0042094F"/>
    <w:rsid w:val="00425718"/>
    <w:rsid w:val="00433FA0"/>
    <w:rsid w:val="00434437"/>
    <w:rsid w:val="00442AAF"/>
    <w:rsid w:val="00447679"/>
    <w:rsid w:val="00451711"/>
    <w:rsid w:val="004610CC"/>
    <w:rsid w:val="004727E1"/>
    <w:rsid w:val="004758FF"/>
    <w:rsid w:val="0047629C"/>
    <w:rsid w:val="00486DF5"/>
    <w:rsid w:val="004A5CD6"/>
    <w:rsid w:val="004C7407"/>
    <w:rsid w:val="004C7930"/>
    <w:rsid w:val="004C7BAE"/>
    <w:rsid w:val="004D0899"/>
    <w:rsid w:val="004D217B"/>
    <w:rsid w:val="004D5391"/>
    <w:rsid w:val="004E0E32"/>
    <w:rsid w:val="004E256E"/>
    <w:rsid w:val="004E462C"/>
    <w:rsid w:val="004E6D0F"/>
    <w:rsid w:val="004F4583"/>
    <w:rsid w:val="004F55A6"/>
    <w:rsid w:val="005054B3"/>
    <w:rsid w:val="0050716A"/>
    <w:rsid w:val="00520D77"/>
    <w:rsid w:val="00535B1B"/>
    <w:rsid w:val="00544AF5"/>
    <w:rsid w:val="005454FB"/>
    <w:rsid w:val="00545CD4"/>
    <w:rsid w:val="005513D1"/>
    <w:rsid w:val="00560140"/>
    <w:rsid w:val="0056014F"/>
    <w:rsid w:val="005608BB"/>
    <w:rsid w:val="005672EA"/>
    <w:rsid w:val="00574684"/>
    <w:rsid w:val="00582A08"/>
    <w:rsid w:val="005969C5"/>
    <w:rsid w:val="005C23C3"/>
    <w:rsid w:val="005C37E5"/>
    <w:rsid w:val="005C3F3D"/>
    <w:rsid w:val="005C754A"/>
    <w:rsid w:val="005F0D34"/>
    <w:rsid w:val="005F46F7"/>
    <w:rsid w:val="006008CD"/>
    <w:rsid w:val="0062006D"/>
    <w:rsid w:val="00620A92"/>
    <w:rsid w:val="00621DE3"/>
    <w:rsid w:val="0062711D"/>
    <w:rsid w:val="0062779B"/>
    <w:rsid w:val="006310DD"/>
    <w:rsid w:val="006445C5"/>
    <w:rsid w:val="00650498"/>
    <w:rsid w:val="00667325"/>
    <w:rsid w:val="00670DBB"/>
    <w:rsid w:val="00671034"/>
    <w:rsid w:val="00671B07"/>
    <w:rsid w:val="00680F19"/>
    <w:rsid w:val="00681D4E"/>
    <w:rsid w:val="0068325F"/>
    <w:rsid w:val="00686A01"/>
    <w:rsid w:val="00687585"/>
    <w:rsid w:val="00690A47"/>
    <w:rsid w:val="00693608"/>
    <w:rsid w:val="00695F20"/>
    <w:rsid w:val="006A02C3"/>
    <w:rsid w:val="006A0A79"/>
    <w:rsid w:val="006A29DA"/>
    <w:rsid w:val="006A6C0F"/>
    <w:rsid w:val="006B0295"/>
    <w:rsid w:val="006C296E"/>
    <w:rsid w:val="006C330A"/>
    <w:rsid w:val="006C3637"/>
    <w:rsid w:val="006C4F52"/>
    <w:rsid w:val="006C78D2"/>
    <w:rsid w:val="006D0617"/>
    <w:rsid w:val="006E1BD7"/>
    <w:rsid w:val="006E2336"/>
    <w:rsid w:val="006E62B3"/>
    <w:rsid w:val="006F0E02"/>
    <w:rsid w:val="006F3A45"/>
    <w:rsid w:val="007037CD"/>
    <w:rsid w:val="00705DF9"/>
    <w:rsid w:val="00706E4A"/>
    <w:rsid w:val="00710025"/>
    <w:rsid w:val="00722572"/>
    <w:rsid w:val="00722FF8"/>
    <w:rsid w:val="0072361F"/>
    <w:rsid w:val="00725BAC"/>
    <w:rsid w:val="007346C3"/>
    <w:rsid w:val="0073657A"/>
    <w:rsid w:val="00747602"/>
    <w:rsid w:val="00751F02"/>
    <w:rsid w:val="00752A6F"/>
    <w:rsid w:val="00754386"/>
    <w:rsid w:val="007562B4"/>
    <w:rsid w:val="00760AD1"/>
    <w:rsid w:val="00787932"/>
    <w:rsid w:val="007A6607"/>
    <w:rsid w:val="007A7954"/>
    <w:rsid w:val="007A7AFC"/>
    <w:rsid w:val="007B7A9B"/>
    <w:rsid w:val="007C2E18"/>
    <w:rsid w:val="007D77D3"/>
    <w:rsid w:val="007D7CB6"/>
    <w:rsid w:val="007E0966"/>
    <w:rsid w:val="007E16B6"/>
    <w:rsid w:val="007E255E"/>
    <w:rsid w:val="007E3FB5"/>
    <w:rsid w:val="007E4F9D"/>
    <w:rsid w:val="007E6470"/>
    <w:rsid w:val="007E65AA"/>
    <w:rsid w:val="007E6A96"/>
    <w:rsid w:val="007F38F9"/>
    <w:rsid w:val="007F4A4A"/>
    <w:rsid w:val="007F53E3"/>
    <w:rsid w:val="007F6BB0"/>
    <w:rsid w:val="00800349"/>
    <w:rsid w:val="008059FB"/>
    <w:rsid w:val="00811619"/>
    <w:rsid w:val="0081730E"/>
    <w:rsid w:val="00823B38"/>
    <w:rsid w:val="008240DB"/>
    <w:rsid w:val="00834653"/>
    <w:rsid w:val="008435CE"/>
    <w:rsid w:val="0084362E"/>
    <w:rsid w:val="00856637"/>
    <w:rsid w:val="00856CAE"/>
    <w:rsid w:val="00867B5A"/>
    <w:rsid w:val="00877D14"/>
    <w:rsid w:val="00881E81"/>
    <w:rsid w:val="008855B8"/>
    <w:rsid w:val="00886BCB"/>
    <w:rsid w:val="008A4A61"/>
    <w:rsid w:val="008B24EC"/>
    <w:rsid w:val="008B7DA0"/>
    <w:rsid w:val="008C34B2"/>
    <w:rsid w:val="008D2A09"/>
    <w:rsid w:val="008D620E"/>
    <w:rsid w:val="008E4E38"/>
    <w:rsid w:val="008E7323"/>
    <w:rsid w:val="008F20CA"/>
    <w:rsid w:val="008F70F8"/>
    <w:rsid w:val="008F7C47"/>
    <w:rsid w:val="009007D1"/>
    <w:rsid w:val="00900EA5"/>
    <w:rsid w:val="0090230C"/>
    <w:rsid w:val="00905395"/>
    <w:rsid w:val="009058E5"/>
    <w:rsid w:val="00906855"/>
    <w:rsid w:val="009115EA"/>
    <w:rsid w:val="00912AA9"/>
    <w:rsid w:val="00913A96"/>
    <w:rsid w:val="00920077"/>
    <w:rsid w:val="0092223A"/>
    <w:rsid w:val="009238BC"/>
    <w:rsid w:val="0093158B"/>
    <w:rsid w:val="00946966"/>
    <w:rsid w:val="0095108A"/>
    <w:rsid w:val="0095491E"/>
    <w:rsid w:val="00956A7B"/>
    <w:rsid w:val="009612A0"/>
    <w:rsid w:val="00965094"/>
    <w:rsid w:val="00976592"/>
    <w:rsid w:val="00994833"/>
    <w:rsid w:val="009A1319"/>
    <w:rsid w:val="009A1605"/>
    <w:rsid w:val="009A1B57"/>
    <w:rsid w:val="009A7E5A"/>
    <w:rsid w:val="009B2F29"/>
    <w:rsid w:val="009B4C76"/>
    <w:rsid w:val="009B51F8"/>
    <w:rsid w:val="009C22FC"/>
    <w:rsid w:val="009E6A4F"/>
    <w:rsid w:val="009E75CF"/>
    <w:rsid w:val="009F2091"/>
    <w:rsid w:val="009F4A78"/>
    <w:rsid w:val="00A02A1F"/>
    <w:rsid w:val="00A31565"/>
    <w:rsid w:val="00A3275C"/>
    <w:rsid w:val="00A336CD"/>
    <w:rsid w:val="00A34031"/>
    <w:rsid w:val="00A3762E"/>
    <w:rsid w:val="00A56E83"/>
    <w:rsid w:val="00A64938"/>
    <w:rsid w:val="00A669A1"/>
    <w:rsid w:val="00A70856"/>
    <w:rsid w:val="00A71AC5"/>
    <w:rsid w:val="00A7502D"/>
    <w:rsid w:val="00A76045"/>
    <w:rsid w:val="00A776E6"/>
    <w:rsid w:val="00A84D66"/>
    <w:rsid w:val="00A85A23"/>
    <w:rsid w:val="00A9355F"/>
    <w:rsid w:val="00A97911"/>
    <w:rsid w:val="00AA129C"/>
    <w:rsid w:val="00AA2AAC"/>
    <w:rsid w:val="00AA3A06"/>
    <w:rsid w:val="00AA6332"/>
    <w:rsid w:val="00AB6843"/>
    <w:rsid w:val="00AC0386"/>
    <w:rsid w:val="00AC5A95"/>
    <w:rsid w:val="00AD03FA"/>
    <w:rsid w:val="00AD44C2"/>
    <w:rsid w:val="00AD74EC"/>
    <w:rsid w:val="00AE090B"/>
    <w:rsid w:val="00AE0B8C"/>
    <w:rsid w:val="00AE5148"/>
    <w:rsid w:val="00AF6BCA"/>
    <w:rsid w:val="00B0240D"/>
    <w:rsid w:val="00B133CA"/>
    <w:rsid w:val="00B1695D"/>
    <w:rsid w:val="00B21457"/>
    <w:rsid w:val="00B2602A"/>
    <w:rsid w:val="00B27852"/>
    <w:rsid w:val="00B37BD2"/>
    <w:rsid w:val="00B552F0"/>
    <w:rsid w:val="00B577F2"/>
    <w:rsid w:val="00B6507F"/>
    <w:rsid w:val="00B7796F"/>
    <w:rsid w:val="00B804BB"/>
    <w:rsid w:val="00B853FE"/>
    <w:rsid w:val="00B9002F"/>
    <w:rsid w:val="00B92A79"/>
    <w:rsid w:val="00B92ABC"/>
    <w:rsid w:val="00B9676D"/>
    <w:rsid w:val="00B96927"/>
    <w:rsid w:val="00BA054D"/>
    <w:rsid w:val="00BA15C0"/>
    <w:rsid w:val="00BA42EA"/>
    <w:rsid w:val="00BC1BD8"/>
    <w:rsid w:val="00BC206A"/>
    <w:rsid w:val="00BC328B"/>
    <w:rsid w:val="00BE5291"/>
    <w:rsid w:val="00BE5564"/>
    <w:rsid w:val="00BE5BDD"/>
    <w:rsid w:val="00C0027A"/>
    <w:rsid w:val="00C00A12"/>
    <w:rsid w:val="00C1084E"/>
    <w:rsid w:val="00C13A52"/>
    <w:rsid w:val="00C14482"/>
    <w:rsid w:val="00C1550B"/>
    <w:rsid w:val="00C17197"/>
    <w:rsid w:val="00C22632"/>
    <w:rsid w:val="00C2447A"/>
    <w:rsid w:val="00C30EDA"/>
    <w:rsid w:val="00C37483"/>
    <w:rsid w:val="00C428C2"/>
    <w:rsid w:val="00C440B7"/>
    <w:rsid w:val="00C44B4E"/>
    <w:rsid w:val="00C5047B"/>
    <w:rsid w:val="00C51E3B"/>
    <w:rsid w:val="00C54D1B"/>
    <w:rsid w:val="00C63303"/>
    <w:rsid w:val="00C66E23"/>
    <w:rsid w:val="00C75808"/>
    <w:rsid w:val="00C8030B"/>
    <w:rsid w:val="00C80798"/>
    <w:rsid w:val="00C8157A"/>
    <w:rsid w:val="00C81683"/>
    <w:rsid w:val="00C81F00"/>
    <w:rsid w:val="00C8670A"/>
    <w:rsid w:val="00C91B29"/>
    <w:rsid w:val="00C958C4"/>
    <w:rsid w:val="00C95F48"/>
    <w:rsid w:val="00C9711A"/>
    <w:rsid w:val="00CA12BA"/>
    <w:rsid w:val="00CB0363"/>
    <w:rsid w:val="00CB3797"/>
    <w:rsid w:val="00CC05F6"/>
    <w:rsid w:val="00CC0DE6"/>
    <w:rsid w:val="00CC7CF9"/>
    <w:rsid w:val="00CD35F6"/>
    <w:rsid w:val="00CD5F31"/>
    <w:rsid w:val="00CE0055"/>
    <w:rsid w:val="00CE1C44"/>
    <w:rsid w:val="00CE5BF2"/>
    <w:rsid w:val="00CF3F0F"/>
    <w:rsid w:val="00CF7A7D"/>
    <w:rsid w:val="00D00A6E"/>
    <w:rsid w:val="00D0285D"/>
    <w:rsid w:val="00D0536C"/>
    <w:rsid w:val="00D10411"/>
    <w:rsid w:val="00D264FB"/>
    <w:rsid w:val="00D3385A"/>
    <w:rsid w:val="00D419E5"/>
    <w:rsid w:val="00D4547B"/>
    <w:rsid w:val="00D5262F"/>
    <w:rsid w:val="00D529A5"/>
    <w:rsid w:val="00D547F8"/>
    <w:rsid w:val="00D54F4E"/>
    <w:rsid w:val="00D57732"/>
    <w:rsid w:val="00D60A7B"/>
    <w:rsid w:val="00D61DE9"/>
    <w:rsid w:val="00D64937"/>
    <w:rsid w:val="00D65B63"/>
    <w:rsid w:val="00D73C8A"/>
    <w:rsid w:val="00D7628C"/>
    <w:rsid w:val="00D77AC8"/>
    <w:rsid w:val="00D86287"/>
    <w:rsid w:val="00DB0389"/>
    <w:rsid w:val="00DB3822"/>
    <w:rsid w:val="00DC0572"/>
    <w:rsid w:val="00DC663F"/>
    <w:rsid w:val="00DD0231"/>
    <w:rsid w:val="00DD28EA"/>
    <w:rsid w:val="00DD4413"/>
    <w:rsid w:val="00DD77D2"/>
    <w:rsid w:val="00DE0D16"/>
    <w:rsid w:val="00DE6613"/>
    <w:rsid w:val="00DE7DA8"/>
    <w:rsid w:val="00DF59CF"/>
    <w:rsid w:val="00E13308"/>
    <w:rsid w:val="00E14C78"/>
    <w:rsid w:val="00E20A7A"/>
    <w:rsid w:val="00E25C96"/>
    <w:rsid w:val="00E32F29"/>
    <w:rsid w:val="00E43B31"/>
    <w:rsid w:val="00E5158B"/>
    <w:rsid w:val="00E517CC"/>
    <w:rsid w:val="00E5259D"/>
    <w:rsid w:val="00E529E3"/>
    <w:rsid w:val="00E531B2"/>
    <w:rsid w:val="00E618F3"/>
    <w:rsid w:val="00E6215E"/>
    <w:rsid w:val="00E6303F"/>
    <w:rsid w:val="00E63B5B"/>
    <w:rsid w:val="00E6624B"/>
    <w:rsid w:val="00E66F0F"/>
    <w:rsid w:val="00E77605"/>
    <w:rsid w:val="00E86814"/>
    <w:rsid w:val="00E9131C"/>
    <w:rsid w:val="00E953B3"/>
    <w:rsid w:val="00EA25F9"/>
    <w:rsid w:val="00EA3122"/>
    <w:rsid w:val="00EA5F24"/>
    <w:rsid w:val="00EB6010"/>
    <w:rsid w:val="00EC0AD8"/>
    <w:rsid w:val="00EC1E2E"/>
    <w:rsid w:val="00EC58DA"/>
    <w:rsid w:val="00ED5045"/>
    <w:rsid w:val="00ED6186"/>
    <w:rsid w:val="00EE3D08"/>
    <w:rsid w:val="00EF67C4"/>
    <w:rsid w:val="00F02434"/>
    <w:rsid w:val="00F11D79"/>
    <w:rsid w:val="00F30899"/>
    <w:rsid w:val="00F3091C"/>
    <w:rsid w:val="00F33DEB"/>
    <w:rsid w:val="00F35844"/>
    <w:rsid w:val="00F5352A"/>
    <w:rsid w:val="00F55F07"/>
    <w:rsid w:val="00F56320"/>
    <w:rsid w:val="00F63471"/>
    <w:rsid w:val="00F63FE4"/>
    <w:rsid w:val="00F64B0F"/>
    <w:rsid w:val="00F72411"/>
    <w:rsid w:val="00F73015"/>
    <w:rsid w:val="00F755F9"/>
    <w:rsid w:val="00F76E64"/>
    <w:rsid w:val="00F810BE"/>
    <w:rsid w:val="00F8214A"/>
    <w:rsid w:val="00F91FB6"/>
    <w:rsid w:val="00F942CD"/>
    <w:rsid w:val="00FA1368"/>
    <w:rsid w:val="00FA13FC"/>
    <w:rsid w:val="00FA1646"/>
    <w:rsid w:val="00FA565D"/>
    <w:rsid w:val="00FB03AC"/>
    <w:rsid w:val="00FB23D3"/>
    <w:rsid w:val="00FB2EC4"/>
    <w:rsid w:val="00FB3A44"/>
    <w:rsid w:val="00FB5DD1"/>
    <w:rsid w:val="00FC02B3"/>
    <w:rsid w:val="00FC5ABF"/>
    <w:rsid w:val="00FC7793"/>
    <w:rsid w:val="00FD0816"/>
    <w:rsid w:val="00FD2943"/>
    <w:rsid w:val="00FD5FD3"/>
    <w:rsid w:val="00FE0F85"/>
    <w:rsid w:val="00FE48A4"/>
    <w:rsid w:val="00FE58F2"/>
    <w:rsid w:val="00FF328A"/>
    <w:rsid w:val="00FF6F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A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List Number 2"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pPr>
      <w:spacing w:after="240"/>
      <w:jc w:val="both"/>
    </w:pPr>
    <w:rPr>
      <w:sz w:val="24"/>
      <w:lang w:eastAsia="zh-CN"/>
    </w:rPr>
  </w:style>
  <w:style w:type="paragraph" w:styleId="1">
    <w:name w:val="heading 1"/>
    <w:basedOn w:val="a1"/>
    <w:next w:val="Text1"/>
    <w:qFormat/>
    <w:pPr>
      <w:keepNext/>
      <w:numPr>
        <w:numId w:val="2"/>
      </w:numPr>
      <w:spacing w:before="240"/>
      <w:outlineLvl w:val="0"/>
    </w:pPr>
    <w:rPr>
      <w:b/>
      <w:smallCaps/>
    </w:rPr>
  </w:style>
  <w:style w:type="paragraph" w:styleId="2">
    <w:name w:val="heading 2"/>
    <w:aliases w:val="h2,A.B.C.,Heading2,H2-Heading 2,Header 2,l2,Header2,22,heading2,list2,H2,list 2,21,23,24,25,211,221,231,241,26,212,222,232,242,251,2111,2211,2311,2411,27,213,223,233,243,252,2112,2212,2312,2412,261,2121,2221,2321,2421,2511,21111,28,2,CHS,o"/>
    <w:basedOn w:val="a1"/>
    <w:next w:val="Text2"/>
    <w:qFormat/>
    <w:pPr>
      <w:keepNext/>
      <w:numPr>
        <w:ilvl w:val="1"/>
        <w:numId w:val="3"/>
      </w:numPr>
      <w:outlineLvl w:val="1"/>
    </w:pPr>
    <w:rPr>
      <w:b/>
    </w:rPr>
  </w:style>
  <w:style w:type="paragraph" w:styleId="3">
    <w:name w:val="heading 3"/>
    <w:basedOn w:val="a1"/>
    <w:next w:val="Text3"/>
    <w:qFormat/>
    <w:pPr>
      <w:keepNext/>
      <w:numPr>
        <w:ilvl w:val="2"/>
        <w:numId w:val="4"/>
      </w:numPr>
      <w:outlineLvl w:val="2"/>
    </w:pPr>
    <w:rPr>
      <w:i/>
    </w:rPr>
  </w:style>
  <w:style w:type="paragraph" w:styleId="4">
    <w:name w:val="heading 4"/>
    <w:basedOn w:val="a1"/>
    <w:next w:val="Text4"/>
    <w:qFormat/>
    <w:pPr>
      <w:keepNext/>
      <w:numPr>
        <w:ilvl w:val="3"/>
        <w:numId w:val="5"/>
      </w:numPr>
      <w:ind w:hanging="964"/>
      <w:outlineLvl w:val="3"/>
    </w:pPr>
  </w:style>
  <w:style w:type="paragraph" w:styleId="5">
    <w:name w:val="heading 5"/>
    <w:basedOn w:val="a1"/>
    <w:next w:val="a1"/>
    <w:qFormat/>
    <w:pPr>
      <w:numPr>
        <w:ilvl w:val="4"/>
        <w:numId w:val="1"/>
      </w:numPr>
      <w:spacing w:before="240" w:after="60"/>
      <w:outlineLvl w:val="4"/>
    </w:pPr>
    <w:rPr>
      <w:rFonts w:ascii="Arial" w:hAnsi="Arial"/>
      <w:sz w:val="22"/>
    </w:rPr>
  </w:style>
  <w:style w:type="paragraph" w:styleId="6">
    <w:name w:val="heading 6"/>
    <w:basedOn w:val="a1"/>
    <w:next w:val="a1"/>
    <w:qFormat/>
    <w:pPr>
      <w:numPr>
        <w:ilvl w:val="5"/>
        <w:numId w:val="1"/>
      </w:numPr>
      <w:spacing w:before="240" w:after="60"/>
      <w:outlineLvl w:val="5"/>
    </w:pPr>
    <w:rPr>
      <w:rFonts w:ascii="Arial" w:hAnsi="Arial"/>
      <w:i/>
      <w:sz w:val="22"/>
    </w:rPr>
  </w:style>
  <w:style w:type="paragraph" w:styleId="7">
    <w:name w:val="heading 7"/>
    <w:basedOn w:val="a1"/>
    <w:next w:val="a1"/>
    <w:qFormat/>
    <w:pPr>
      <w:numPr>
        <w:ilvl w:val="6"/>
        <w:numId w:val="1"/>
      </w:numPr>
      <w:spacing w:before="240" w:after="60"/>
      <w:outlineLvl w:val="6"/>
    </w:pPr>
    <w:rPr>
      <w:rFonts w:ascii="Arial" w:hAnsi="Arial"/>
      <w:sz w:val="20"/>
    </w:rPr>
  </w:style>
  <w:style w:type="paragraph" w:styleId="8">
    <w:name w:val="heading 8"/>
    <w:basedOn w:val="a1"/>
    <w:next w:val="a1"/>
    <w:qFormat/>
    <w:pPr>
      <w:numPr>
        <w:ilvl w:val="7"/>
        <w:numId w:val="1"/>
      </w:numPr>
      <w:spacing w:before="240" w:after="60"/>
      <w:outlineLvl w:val="7"/>
    </w:pPr>
    <w:rPr>
      <w:rFonts w:ascii="Arial" w:hAnsi="Arial"/>
      <w:i/>
      <w:sz w:val="20"/>
    </w:rPr>
  </w:style>
  <w:style w:type="paragraph" w:styleId="9">
    <w:name w:val="heading 9"/>
    <w:basedOn w:val="a1"/>
    <w:next w:val="a1"/>
    <w:qFormat/>
    <w:pPr>
      <w:numPr>
        <w:ilvl w:val="8"/>
        <w:numId w:val="1"/>
      </w:num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3"/>
    </w:pPr>
  </w:style>
  <w:style w:type="paragraph" w:customStyle="1" w:styleId="Text2">
    <w:name w:val="Text 2"/>
    <w:basedOn w:val="a1"/>
    <w:pPr>
      <w:tabs>
        <w:tab w:val="left" w:pos="2161"/>
      </w:tabs>
      <w:ind w:left="1077"/>
    </w:pPr>
  </w:style>
  <w:style w:type="paragraph" w:customStyle="1" w:styleId="Text3">
    <w:name w:val="Text 3"/>
    <w:basedOn w:val="a1"/>
    <w:pPr>
      <w:tabs>
        <w:tab w:val="left" w:pos="2302"/>
      </w:tabs>
      <w:ind w:left="1917"/>
    </w:pPr>
  </w:style>
  <w:style w:type="paragraph" w:customStyle="1" w:styleId="Text4">
    <w:name w:val="Text 4"/>
    <w:basedOn w:val="a1"/>
    <w:pPr>
      <w:ind w:left="2880"/>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customStyle="1" w:styleId="NumPar4">
    <w:name w:val="NumPar 4"/>
    <w:basedOn w:val="4"/>
    <w:next w:val="Text4"/>
    <w:pPr>
      <w:keepNext w:val="0"/>
    </w:pPr>
  </w:style>
  <w:style w:type="paragraph" w:styleId="42">
    <w:name w:val="toc 4"/>
    <w:basedOn w:val="a1"/>
    <w:next w:val="a1"/>
    <w:semiHidden/>
    <w:pPr>
      <w:tabs>
        <w:tab w:val="right" w:leader="dot" w:pos="8641"/>
      </w:tabs>
      <w:spacing w:before="60" w:after="60"/>
      <w:ind w:left="2880" w:right="720" w:hanging="964"/>
    </w:pPr>
  </w:style>
  <w:style w:type="paragraph" w:styleId="a5">
    <w:name w:val="Closing"/>
    <w:basedOn w:val="a1"/>
    <w:next w:val="a6"/>
    <w:pPr>
      <w:tabs>
        <w:tab w:val="left" w:pos="5103"/>
      </w:tabs>
      <w:spacing w:before="240"/>
      <w:ind w:left="5103"/>
      <w:jc w:val="left"/>
    </w:pPr>
  </w:style>
  <w:style w:type="paragraph" w:styleId="a6">
    <w:name w:val="Signature"/>
    <w:basedOn w:val="a1"/>
    <w:next w:val="Enclosures"/>
    <w:pPr>
      <w:tabs>
        <w:tab w:val="left" w:pos="5103"/>
      </w:tabs>
      <w:spacing w:before="1200" w:after="0"/>
      <w:ind w:left="5103"/>
      <w:jc w:val="center"/>
    </w:pPr>
  </w:style>
  <w:style w:type="paragraph" w:customStyle="1" w:styleId="Enclosures">
    <w:name w:val="Enclosures"/>
    <w:basedOn w:val="a1"/>
    <w:next w:val="Participants"/>
    <w:pPr>
      <w:keepNext/>
      <w:keepLines/>
      <w:tabs>
        <w:tab w:val="left" w:pos="5642"/>
      </w:tabs>
      <w:spacing w:before="480" w:after="0"/>
      <w:ind w:left="1792" w:hanging="1792"/>
      <w:jc w:val="left"/>
    </w:pPr>
  </w:style>
  <w:style w:type="paragraph" w:customStyle="1" w:styleId="Participants">
    <w:name w:val="Participants"/>
    <w:basedOn w:val="a1"/>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a1"/>
    <w:next w:val="a1"/>
    <w:pPr>
      <w:tabs>
        <w:tab w:val="left" w:pos="2512"/>
        <w:tab w:val="left" w:pos="2762"/>
        <w:tab w:val="left" w:pos="5642"/>
        <w:tab w:val="left" w:pos="6362"/>
        <w:tab w:val="left" w:pos="6720"/>
      </w:tabs>
      <w:spacing w:before="480" w:after="0"/>
      <w:ind w:left="1792" w:hanging="1792"/>
      <w:jc w:val="left"/>
    </w:pPr>
  </w:style>
  <w:style w:type="paragraph" w:styleId="a7">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customStyle="1" w:styleId="DoubSign">
    <w:name w:val="DoubSign"/>
    <w:basedOn w:val="a1"/>
    <w:next w:val="Enclosures"/>
    <w:pPr>
      <w:tabs>
        <w:tab w:val="left" w:pos="5103"/>
      </w:tabs>
      <w:spacing w:before="1200" w:after="0"/>
      <w:jc w:val="left"/>
    </w:pPr>
  </w:style>
  <w:style w:type="paragraph" w:styleId="a8">
    <w:name w:val="footer"/>
    <w:basedOn w:val="a1"/>
    <w:pPr>
      <w:spacing w:after="0"/>
      <w:ind w:right="-567"/>
      <w:jc w:val="left"/>
    </w:pPr>
    <w:rPr>
      <w:rFonts w:ascii="Arial" w:hAnsi="Arial"/>
      <w:sz w:val="16"/>
    </w:rPr>
  </w:style>
  <w:style w:type="character" w:styleId="a9">
    <w:name w:val="footnote reference"/>
    <w:aliases w:val="Style 4,BVI fnr,Footnote,Footnote Reference Number,Footnote Reference Superscript,Footnote Reference_LVL6,Footnote Reference_LVL61,Footnote Reference_LVL62,Footnote Reference_LVL63,Footnote Reference_LVL64,Footnote symbol,Ref,SUPERS"/>
    <w:qFormat/>
    <w:rPr>
      <w:rFonts w:ascii="TimesNewRomanPS" w:hAnsi="TimesNewRomanPS"/>
      <w:position w:val="6"/>
      <w:sz w:val="16"/>
    </w:rPr>
  </w:style>
  <w:style w:type="paragraph" w:styleId="aa">
    <w:name w:val="footnote text"/>
    <w:aliases w:val="fn,Footnote Text Char Char Char Char Char,ALTS FOOTNOTE,Footnote Text Char2 Char,Footnote Text Char Char Char1,Footnote Text Char1 Char Char Char,Footnote Text Char2 Char Char Char Char,Car,FT,Style 5,ft,Char Char Char,Char Char"/>
    <w:basedOn w:val="a1"/>
    <w:link w:val="Char"/>
    <w:qFormat/>
    <w:pPr>
      <w:ind w:left="357" w:hanging="357"/>
    </w:pPr>
    <w:rPr>
      <w:sz w:val="20"/>
    </w:rPr>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191" w:hanging="119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pPr>
    <w:rPr>
      <w:b w:val="0"/>
      <w:smallCaps w:val="0"/>
    </w:rPr>
  </w:style>
  <w:style w:type="paragraph" w:customStyle="1" w:styleId="NumPar2">
    <w:name w:val="NumPar 2"/>
    <w:basedOn w:val="2"/>
    <w:next w:val="Text2"/>
    <w:pPr>
      <w:keepNext w:val="0"/>
    </w:pPr>
    <w:rPr>
      <w:b w:val="0"/>
    </w:rPr>
  </w:style>
  <w:style w:type="paragraph" w:customStyle="1" w:styleId="NumPar3">
    <w:name w:val="NumPar 3"/>
    <w:basedOn w:val="3"/>
    <w:next w:val="Text3"/>
    <w:pPr>
      <w:keepNext w:val="0"/>
      <w:ind w:left="1917" w:hanging="840"/>
    </w:pPr>
    <w:rPr>
      <w:i w:val="0"/>
    </w:rPr>
  </w:style>
  <w:style w:type="paragraph" w:styleId="10">
    <w:name w:val="toc 1"/>
    <w:basedOn w:val="a1"/>
    <w:next w:val="a1"/>
    <w:semiHidden/>
    <w:pPr>
      <w:tabs>
        <w:tab w:val="right" w:leader="dot" w:pos="8640"/>
      </w:tabs>
      <w:spacing w:before="120" w:after="120"/>
      <w:ind w:left="482" w:right="720" w:hanging="482"/>
    </w:pPr>
    <w:rPr>
      <w:caps/>
    </w:rPr>
  </w:style>
  <w:style w:type="paragraph" w:styleId="22">
    <w:name w:val="toc 2"/>
    <w:basedOn w:val="a1"/>
    <w:next w:val="a1"/>
    <w:semiHidden/>
    <w:pPr>
      <w:tabs>
        <w:tab w:val="right" w:leader="dot" w:pos="8640"/>
      </w:tabs>
      <w:spacing w:before="60" w:after="60"/>
      <w:ind w:left="1077" w:right="720" w:hanging="595"/>
    </w:pPr>
  </w:style>
  <w:style w:type="paragraph" w:styleId="32">
    <w:name w:val="toc 3"/>
    <w:basedOn w:val="a1"/>
    <w:next w:val="a1"/>
    <w:semiHidden/>
    <w:pPr>
      <w:tabs>
        <w:tab w:val="right" w:leader="dot" w:pos="8640"/>
      </w:tabs>
      <w:spacing w:before="60" w:after="60"/>
      <w:ind w:left="1916" w:right="720" w:hanging="839"/>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spacing w:after="0"/>
      <w:ind w:right="85"/>
    </w:pPr>
    <w:rPr>
      <w:rFonts w:ascii="Arial" w:hAnsi="Arial"/>
    </w:rPr>
  </w:style>
  <w:style w:type="paragraph" w:customStyle="1" w:styleId="ZDGName">
    <w:name w:val="Z_DGName"/>
    <w:basedOn w:val="a1"/>
    <w:pPr>
      <w:spacing w:after="0"/>
      <w:ind w:right="85"/>
    </w:pPr>
    <w:rPr>
      <w:rFonts w:ascii="Arial" w:hAnsi="Arial"/>
      <w:sz w:val="16"/>
    </w:rPr>
  </w:style>
  <w:style w:type="paragraph" w:styleId="ab">
    <w:name w:val="header"/>
    <w:basedOn w:val="a1"/>
    <w:link w:val="Char0"/>
    <w:uiPriority w:val="99"/>
    <w:pPr>
      <w:tabs>
        <w:tab w:val="center" w:pos="4153"/>
        <w:tab w:val="right" w:pos="8306"/>
      </w:tabs>
    </w:pPr>
  </w:style>
  <w:style w:type="paragraph" w:customStyle="1" w:styleId="Contact">
    <w:name w:val="Contact"/>
    <w:basedOn w:val="a1"/>
    <w:next w:val="Enclosures"/>
    <w:pPr>
      <w:spacing w:before="480" w:after="0"/>
      <w:ind w:left="567" w:hanging="567"/>
      <w:jc w:val="left"/>
    </w:pPr>
    <w:rPr>
      <w:lang w:eastAsia="en-US"/>
    </w:rPr>
  </w:style>
  <w:style w:type="paragraph" w:styleId="a0">
    <w:name w:val="List Bullet"/>
    <w:basedOn w:val="a1"/>
    <w:pPr>
      <w:numPr>
        <w:numId w:val="7"/>
      </w:numPr>
    </w:pPr>
    <w:rPr>
      <w:lang w:eastAsia="en-US"/>
    </w:rPr>
  </w:style>
  <w:style w:type="paragraph" w:customStyle="1" w:styleId="ListBullet1">
    <w:name w:val="List Bullet 1"/>
    <w:basedOn w:val="Text1"/>
    <w:pPr>
      <w:numPr>
        <w:numId w:val="8"/>
      </w:numPr>
    </w:pPr>
    <w:rPr>
      <w:lang w:eastAsia="en-US"/>
    </w:rPr>
  </w:style>
  <w:style w:type="paragraph" w:styleId="20">
    <w:name w:val="List Bullet 2"/>
    <w:basedOn w:val="Text2"/>
    <w:pPr>
      <w:numPr>
        <w:numId w:val="9"/>
      </w:numPr>
      <w:tabs>
        <w:tab w:val="clear" w:pos="2161"/>
      </w:tabs>
    </w:pPr>
    <w:rPr>
      <w:lang w:eastAsia="en-US"/>
    </w:rPr>
  </w:style>
  <w:style w:type="paragraph" w:styleId="31">
    <w:name w:val="List Bullet 3"/>
    <w:basedOn w:val="Text3"/>
    <w:pPr>
      <w:numPr>
        <w:numId w:val="10"/>
      </w:numPr>
      <w:tabs>
        <w:tab w:val="clear" w:pos="2302"/>
      </w:tabs>
    </w:pPr>
    <w:rPr>
      <w:lang w:eastAsia="en-US"/>
    </w:rPr>
  </w:style>
  <w:style w:type="paragraph" w:styleId="40">
    <w:name w:val="List Bullet 4"/>
    <w:basedOn w:val="Text4"/>
    <w:pPr>
      <w:numPr>
        <w:numId w:val="11"/>
      </w:numPr>
    </w:pPr>
    <w:rPr>
      <w:lang w:eastAsia="en-US"/>
    </w:rPr>
  </w:style>
  <w:style w:type="paragraph" w:customStyle="1" w:styleId="ListDash">
    <w:name w:val="List Dash"/>
    <w:basedOn w:val="a1"/>
    <w:pPr>
      <w:numPr>
        <w:numId w:val="12"/>
      </w:numPr>
    </w:pPr>
    <w:rPr>
      <w:lang w:eastAsia="en-US"/>
    </w:rPr>
  </w:style>
  <w:style w:type="paragraph" w:customStyle="1" w:styleId="ListDash1">
    <w:name w:val="List Dash 1"/>
    <w:basedOn w:val="Text1"/>
    <w:pPr>
      <w:numPr>
        <w:numId w:val="13"/>
      </w:numPr>
    </w:pPr>
    <w:rPr>
      <w:lang w:eastAsia="en-US"/>
    </w:rPr>
  </w:style>
  <w:style w:type="paragraph" w:customStyle="1" w:styleId="ListDash2">
    <w:name w:val="List Dash 2"/>
    <w:basedOn w:val="Text2"/>
    <w:pPr>
      <w:numPr>
        <w:numId w:val="14"/>
      </w:numPr>
      <w:tabs>
        <w:tab w:val="clear" w:pos="2161"/>
      </w:tabs>
    </w:pPr>
    <w:rPr>
      <w:lang w:eastAsia="en-US"/>
    </w:rPr>
  </w:style>
  <w:style w:type="paragraph" w:customStyle="1" w:styleId="ListDash3">
    <w:name w:val="List Dash 3"/>
    <w:basedOn w:val="Text3"/>
    <w:pPr>
      <w:numPr>
        <w:numId w:val="15"/>
      </w:numPr>
      <w:tabs>
        <w:tab w:val="clear" w:pos="2302"/>
      </w:tabs>
    </w:pPr>
    <w:rPr>
      <w:lang w:eastAsia="en-US"/>
    </w:rPr>
  </w:style>
  <w:style w:type="paragraph" w:customStyle="1" w:styleId="ListDash4">
    <w:name w:val="List Dash 4"/>
    <w:basedOn w:val="Text4"/>
    <w:pPr>
      <w:numPr>
        <w:numId w:val="16"/>
      </w:numPr>
    </w:pPr>
    <w:rPr>
      <w:lang w:eastAsia="en-US"/>
    </w:rPr>
  </w:style>
  <w:style w:type="paragraph" w:styleId="a">
    <w:name w:val="List Number"/>
    <w:basedOn w:val="a1"/>
    <w:pPr>
      <w:numPr>
        <w:numId w:val="17"/>
      </w:numPr>
    </w:pPr>
    <w:rPr>
      <w:lang w:eastAsia="en-US"/>
    </w:rPr>
  </w:style>
  <w:style w:type="paragraph" w:customStyle="1" w:styleId="ListNumber1">
    <w:name w:val="List Number 1"/>
    <w:basedOn w:val="Text1"/>
    <w:pPr>
      <w:numPr>
        <w:numId w:val="18"/>
      </w:numPr>
    </w:pPr>
    <w:rPr>
      <w:lang w:eastAsia="en-US"/>
    </w:rPr>
  </w:style>
  <w:style w:type="paragraph" w:styleId="21">
    <w:name w:val="List Number 2"/>
    <w:basedOn w:val="Text2"/>
    <w:qFormat/>
    <w:pPr>
      <w:numPr>
        <w:numId w:val="19"/>
      </w:numPr>
      <w:tabs>
        <w:tab w:val="clear" w:pos="2161"/>
      </w:tabs>
    </w:pPr>
    <w:rPr>
      <w:lang w:eastAsia="en-US"/>
    </w:rPr>
  </w:style>
  <w:style w:type="paragraph" w:styleId="30">
    <w:name w:val="List Number 3"/>
    <w:basedOn w:val="Text3"/>
    <w:pPr>
      <w:numPr>
        <w:numId w:val="20"/>
      </w:numPr>
      <w:tabs>
        <w:tab w:val="clear" w:pos="2302"/>
      </w:tabs>
    </w:pPr>
    <w:rPr>
      <w:lang w:eastAsia="en-US"/>
    </w:rPr>
  </w:style>
  <w:style w:type="paragraph" w:styleId="41">
    <w:name w:val="List Number 4"/>
    <w:basedOn w:val="Text4"/>
    <w:pPr>
      <w:numPr>
        <w:numId w:val="21"/>
      </w:numPr>
    </w:pPr>
    <w:rPr>
      <w:lang w:eastAsia="en-US"/>
    </w:rPr>
  </w:style>
  <w:style w:type="paragraph" w:customStyle="1" w:styleId="ListNumberLevel2">
    <w:name w:val="List Number (Level 2)"/>
    <w:basedOn w:val="a1"/>
    <w:pPr>
      <w:numPr>
        <w:ilvl w:val="1"/>
        <w:numId w:val="17"/>
      </w:numPr>
    </w:pPr>
    <w:rPr>
      <w:lang w:eastAsia="en-US"/>
    </w:rPr>
  </w:style>
  <w:style w:type="paragraph" w:customStyle="1" w:styleId="ListNumber1Level2">
    <w:name w:val="List Number 1 (Level 2)"/>
    <w:basedOn w:val="Text1"/>
    <w:pPr>
      <w:numPr>
        <w:ilvl w:val="1"/>
        <w:numId w:val="18"/>
      </w:numPr>
    </w:pPr>
    <w:rPr>
      <w:lang w:eastAsia="en-US"/>
    </w:rPr>
  </w:style>
  <w:style w:type="paragraph" w:customStyle="1" w:styleId="ListNumber2Level2">
    <w:name w:val="List Number 2 (Level 2)"/>
    <w:basedOn w:val="Text2"/>
    <w:pPr>
      <w:numPr>
        <w:ilvl w:val="1"/>
        <w:numId w:val="19"/>
      </w:numPr>
      <w:tabs>
        <w:tab w:val="clear" w:pos="2161"/>
      </w:tabs>
    </w:pPr>
    <w:rPr>
      <w:lang w:eastAsia="en-US"/>
    </w:rPr>
  </w:style>
  <w:style w:type="paragraph" w:customStyle="1" w:styleId="ListNumber3Level2">
    <w:name w:val="List Number 3 (Level 2)"/>
    <w:basedOn w:val="Text3"/>
    <w:pPr>
      <w:numPr>
        <w:ilvl w:val="1"/>
        <w:numId w:val="20"/>
      </w:numPr>
      <w:tabs>
        <w:tab w:val="clear" w:pos="2302"/>
      </w:tabs>
    </w:pPr>
    <w:rPr>
      <w:lang w:eastAsia="en-US"/>
    </w:rPr>
  </w:style>
  <w:style w:type="paragraph" w:customStyle="1" w:styleId="ListNumber4Level2">
    <w:name w:val="List Number 4 (Level 2)"/>
    <w:basedOn w:val="Text4"/>
    <w:pPr>
      <w:numPr>
        <w:ilvl w:val="1"/>
        <w:numId w:val="21"/>
      </w:numPr>
    </w:pPr>
    <w:rPr>
      <w:lang w:eastAsia="en-US"/>
    </w:rPr>
  </w:style>
  <w:style w:type="paragraph" w:customStyle="1" w:styleId="ListNumberLevel3">
    <w:name w:val="List Number (Level 3)"/>
    <w:basedOn w:val="a1"/>
    <w:pPr>
      <w:numPr>
        <w:ilvl w:val="2"/>
        <w:numId w:val="17"/>
      </w:numPr>
    </w:pPr>
    <w:rPr>
      <w:lang w:eastAsia="en-US"/>
    </w:rPr>
  </w:style>
  <w:style w:type="paragraph" w:customStyle="1" w:styleId="ListNumber1Level3">
    <w:name w:val="List Number 1 (Level 3)"/>
    <w:basedOn w:val="Text1"/>
    <w:pPr>
      <w:numPr>
        <w:ilvl w:val="2"/>
        <w:numId w:val="18"/>
      </w:numPr>
    </w:pPr>
    <w:rPr>
      <w:lang w:eastAsia="en-US"/>
    </w:rPr>
  </w:style>
  <w:style w:type="paragraph" w:customStyle="1" w:styleId="ListNumber2Level3">
    <w:name w:val="List Number 2 (Level 3)"/>
    <w:basedOn w:val="Text2"/>
    <w:pPr>
      <w:numPr>
        <w:ilvl w:val="2"/>
        <w:numId w:val="19"/>
      </w:numPr>
      <w:tabs>
        <w:tab w:val="clear" w:pos="2161"/>
      </w:tabs>
    </w:pPr>
    <w:rPr>
      <w:lang w:eastAsia="en-US"/>
    </w:rPr>
  </w:style>
  <w:style w:type="paragraph" w:customStyle="1" w:styleId="ListNumber3Level3">
    <w:name w:val="List Number 3 (Level 3)"/>
    <w:basedOn w:val="Text3"/>
    <w:pPr>
      <w:numPr>
        <w:ilvl w:val="2"/>
        <w:numId w:val="20"/>
      </w:numPr>
      <w:tabs>
        <w:tab w:val="clear" w:pos="2302"/>
      </w:tabs>
    </w:pPr>
    <w:rPr>
      <w:lang w:eastAsia="en-US"/>
    </w:rPr>
  </w:style>
  <w:style w:type="paragraph" w:customStyle="1" w:styleId="ListNumber4Level3">
    <w:name w:val="List Number 4 (Level 3)"/>
    <w:basedOn w:val="Text4"/>
    <w:pPr>
      <w:numPr>
        <w:ilvl w:val="2"/>
        <w:numId w:val="21"/>
      </w:numPr>
    </w:pPr>
    <w:rPr>
      <w:lang w:eastAsia="en-US"/>
    </w:rPr>
  </w:style>
  <w:style w:type="paragraph" w:customStyle="1" w:styleId="ListNumberLevel4">
    <w:name w:val="List Number (Level 4)"/>
    <w:basedOn w:val="a1"/>
    <w:pPr>
      <w:numPr>
        <w:ilvl w:val="3"/>
        <w:numId w:val="17"/>
      </w:numPr>
    </w:pPr>
    <w:rPr>
      <w:lang w:eastAsia="en-US"/>
    </w:rPr>
  </w:style>
  <w:style w:type="paragraph" w:customStyle="1" w:styleId="ListNumber1Level4">
    <w:name w:val="List Number 1 (Level 4)"/>
    <w:basedOn w:val="Text1"/>
    <w:pPr>
      <w:numPr>
        <w:ilvl w:val="3"/>
        <w:numId w:val="18"/>
      </w:numPr>
    </w:pPr>
    <w:rPr>
      <w:lang w:eastAsia="en-US"/>
    </w:rPr>
  </w:style>
  <w:style w:type="paragraph" w:customStyle="1" w:styleId="ListNumber2Level4">
    <w:name w:val="List Number 2 (Level 4)"/>
    <w:basedOn w:val="Text2"/>
    <w:pPr>
      <w:numPr>
        <w:ilvl w:val="3"/>
        <w:numId w:val="19"/>
      </w:numPr>
      <w:tabs>
        <w:tab w:val="clear" w:pos="2161"/>
      </w:tabs>
    </w:pPr>
    <w:rPr>
      <w:lang w:eastAsia="en-US"/>
    </w:rPr>
  </w:style>
  <w:style w:type="paragraph" w:customStyle="1" w:styleId="ListNumber3Level4">
    <w:name w:val="List Number 3 (Level 4)"/>
    <w:basedOn w:val="Text3"/>
    <w:pPr>
      <w:numPr>
        <w:ilvl w:val="3"/>
        <w:numId w:val="20"/>
      </w:numPr>
      <w:tabs>
        <w:tab w:val="clear" w:pos="2302"/>
      </w:tabs>
    </w:pPr>
    <w:rPr>
      <w:lang w:eastAsia="en-US"/>
    </w:rPr>
  </w:style>
  <w:style w:type="paragraph" w:customStyle="1" w:styleId="ListNumber4Level4">
    <w:name w:val="List Number 4 (Level 4)"/>
    <w:basedOn w:val="Text4"/>
    <w:pPr>
      <w:numPr>
        <w:ilvl w:val="3"/>
        <w:numId w:val="21"/>
      </w:numPr>
    </w:pPr>
    <w:rPr>
      <w:lang w:eastAsia="en-US"/>
    </w:rPr>
  </w:style>
  <w:style w:type="paragraph" w:styleId="50">
    <w:name w:val="toc 5"/>
    <w:basedOn w:val="a1"/>
    <w:next w:val="a1"/>
    <w:semiHidden/>
    <w:pPr>
      <w:tabs>
        <w:tab w:val="right" w:leader="dot" w:pos="8641"/>
      </w:tabs>
      <w:spacing w:before="240" w:after="120"/>
      <w:ind w:right="720"/>
    </w:pPr>
    <w:rPr>
      <w:caps/>
      <w:lang w:eastAsia="en-US"/>
    </w:rPr>
  </w:style>
  <w:style w:type="paragraph" w:styleId="TOC">
    <w:name w:val="TOC Heading"/>
    <w:basedOn w:val="a1"/>
    <w:next w:val="a1"/>
    <w:qFormat/>
    <w:pPr>
      <w:keepNext/>
      <w:spacing w:before="240"/>
      <w:jc w:val="center"/>
    </w:pPr>
    <w:rPr>
      <w:b/>
      <w:lang w:eastAsia="en-US"/>
    </w:rPr>
  </w:style>
  <w:style w:type="paragraph" w:customStyle="1" w:styleId="Char1">
    <w:name w:val="Char"/>
    <w:basedOn w:val="a1"/>
    <w:pPr>
      <w:spacing w:after="160" w:line="240" w:lineRule="exact"/>
      <w:jc w:val="left"/>
    </w:pPr>
    <w:rPr>
      <w:rFonts w:ascii="Tahoma" w:hAnsi="Tahoma"/>
      <w:sz w:val="20"/>
      <w:lang w:val="en-US" w:eastAsia="en-US"/>
    </w:rPr>
  </w:style>
  <w:style w:type="paragraph" w:styleId="ac">
    <w:name w:val="Document Map"/>
    <w:basedOn w:val="a1"/>
    <w:semiHidden/>
    <w:pPr>
      <w:shd w:val="clear" w:color="auto" w:fill="000080"/>
    </w:pPr>
    <w:rPr>
      <w:rFonts w:ascii="Tahoma" w:hAnsi="Tahoma" w:cs="Tahoma"/>
      <w:sz w:val="20"/>
    </w:rPr>
  </w:style>
  <w:style w:type="paragraph" w:styleId="33">
    <w:name w:val="Body Text 3"/>
    <w:basedOn w:val="a1"/>
    <w:pPr>
      <w:spacing w:after="120"/>
    </w:pPr>
    <w:rPr>
      <w:sz w:val="16"/>
      <w:szCs w:val="16"/>
    </w:rPr>
  </w:style>
  <w:style w:type="paragraph" w:styleId="ad">
    <w:name w:val="Balloon Text"/>
    <w:basedOn w:val="a1"/>
    <w:link w:val="Char2"/>
    <w:uiPriority w:val="99"/>
    <w:semiHidden/>
    <w:rPr>
      <w:rFonts w:ascii="Tahoma" w:hAnsi="Tahoma" w:cs="Tahoma"/>
      <w:sz w:val="16"/>
      <w:szCs w:val="16"/>
    </w:rPr>
  </w:style>
  <w:style w:type="paragraph" w:customStyle="1" w:styleId="DocId">
    <w:name w:val="DocId"/>
    <w:basedOn w:val="a8"/>
    <w:pPr>
      <w:tabs>
        <w:tab w:val="center" w:pos="4680"/>
        <w:tab w:val="right" w:pos="9360"/>
      </w:tabs>
      <w:ind w:right="0"/>
    </w:pPr>
    <w:rPr>
      <w:rFonts w:ascii="Times New Roman" w:hAnsi="Times New Roman" w:cstheme="minorBidi"/>
      <w:szCs w:val="16"/>
      <w:lang w:val="en-US" w:eastAsia="en-US"/>
    </w:rPr>
  </w:style>
  <w:style w:type="paragraph" w:customStyle="1" w:styleId="Bullet1L1">
    <w:name w:val="Bullet1_L1"/>
    <w:basedOn w:val="a1"/>
    <w:link w:val="Bullet1L1Char"/>
    <w:pPr>
      <w:suppressAutoHyphens/>
      <w:spacing w:after="120"/>
    </w:pPr>
    <w:rPr>
      <w:lang w:val="en-US" w:eastAsia="en-US"/>
    </w:rPr>
  </w:style>
  <w:style w:type="character" w:customStyle="1" w:styleId="Bullet1L1Char">
    <w:name w:val="Bullet1_L1 Char"/>
    <w:link w:val="Bullet1L1"/>
    <w:rPr>
      <w:sz w:val="24"/>
      <w:lang w:val="en-US" w:eastAsia="en-US"/>
    </w:rPr>
  </w:style>
  <w:style w:type="character" w:styleId="ae">
    <w:name w:val="annotation reference"/>
    <w:basedOn w:val="a2"/>
    <w:uiPriority w:val="99"/>
    <w:rPr>
      <w:sz w:val="16"/>
      <w:szCs w:val="16"/>
    </w:rPr>
  </w:style>
  <w:style w:type="paragraph" w:styleId="af">
    <w:name w:val="annotation text"/>
    <w:basedOn w:val="a1"/>
    <w:link w:val="Char3"/>
    <w:rPr>
      <w:sz w:val="20"/>
    </w:rPr>
  </w:style>
  <w:style w:type="character" w:customStyle="1" w:styleId="Char3">
    <w:name w:val="批注文字 Char"/>
    <w:basedOn w:val="a2"/>
    <w:link w:val="af"/>
    <w:rPr>
      <w:lang w:eastAsia="zh-CN"/>
    </w:rPr>
  </w:style>
  <w:style w:type="paragraph" w:styleId="af0">
    <w:name w:val="annotation subject"/>
    <w:basedOn w:val="af"/>
    <w:next w:val="af"/>
    <w:link w:val="Char4"/>
    <w:uiPriority w:val="99"/>
    <w:rPr>
      <w:b/>
      <w:bCs/>
    </w:rPr>
  </w:style>
  <w:style w:type="character" w:customStyle="1" w:styleId="Char4">
    <w:name w:val="批注主题 Char"/>
    <w:basedOn w:val="Char3"/>
    <w:link w:val="af0"/>
    <w:uiPriority w:val="99"/>
    <w:rPr>
      <w:b/>
      <w:bCs/>
      <w:lang w:eastAsia="zh-CN"/>
    </w:rPr>
  </w:style>
  <w:style w:type="paragraph" w:styleId="af1">
    <w:name w:val="List Paragraph"/>
    <w:aliases w:val="List Paragraph indent"/>
    <w:basedOn w:val="a1"/>
    <w:link w:val="Char10"/>
    <w:uiPriority w:val="34"/>
    <w:qFormat/>
    <w:pPr>
      <w:ind w:left="720"/>
      <w:contextualSpacing/>
    </w:pPr>
  </w:style>
  <w:style w:type="paragraph" w:styleId="af2">
    <w:name w:val="Body Text"/>
    <w:basedOn w:val="a1"/>
    <w:link w:val="Char5"/>
    <w:pPr>
      <w:spacing w:after="120"/>
    </w:pPr>
  </w:style>
  <w:style w:type="character" w:customStyle="1" w:styleId="Char5">
    <w:name w:val="正文文本 Char"/>
    <w:basedOn w:val="a2"/>
    <w:link w:val="af2"/>
    <w:rPr>
      <w:sz w:val="24"/>
      <w:lang w:eastAsia="zh-CN"/>
    </w:rPr>
  </w:style>
  <w:style w:type="character" w:customStyle="1" w:styleId="Char">
    <w:name w:val="脚注文本 Char"/>
    <w:aliases w:val="fn Char,Footnote Text Char Char Char Char Char Char,ALTS FOOTNOTE Char,Footnote Text Char2 Char Char,Footnote Text Char Char Char1 Char,Footnote Text Char1 Char Char Char Char,Footnote Text Char2 Char Char Char Char Char,Car Char,FT Char"/>
    <w:link w:val="aa"/>
    <w:qFormat/>
    <w:rPr>
      <w:lang w:eastAsia="zh-CN"/>
    </w:rPr>
  </w:style>
  <w:style w:type="paragraph" w:customStyle="1" w:styleId="BurmaL1">
    <w:name w:val="Burma L1"/>
    <w:basedOn w:val="a1"/>
    <w:pPr>
      <w:numPr>
        <w:numId w:val="22"/>
      </w:numPr>
      <w:spacing w:after="0"/>
      <w:jc w:val="left"/>
    </w:pPr>
    <w:rPr>
      <w:szCs w:val="24"/>
      <w:lang w:val="en-US" w:eastAsia="en-US"/>
    </w:rPr>
  </w:style>
  <w:style w:type="paragraph" w:customStyle="1" w:styleId="CG-NumberA">
    <w:name w:val="CG-Number A"/>
    <w:aliases w:val="n1"/>
    <w:basedOn w:val="a1"/>
    <w:pPr>
      <w:numPr>
        <w:numId w:val="23"/>
      </w:numPr>
      <w:tabs>
        <w:tab w:val="left" w:pos="900"/>
      </w:tabs>
    </w:pPr>
    <w:rPr>
      <w:lang w:val="en-US" w:eastAsia="en-US"/>
    </w:rPr>
  </w:style>
  <w:style w:type="character" w:customStyle="1" w:styleId="Char2">
    <w:name w:val="批注框文本 Char"/>
    <w:link w:val="ad"/>
    <w:uiPriority w:val="99"/>
    <w:semiHidden/>
    <w:rPr>
      <w:rFonts w:ascii="Tahoma" w:hAnsi="Tahoma" w:cs="Tahoma"/>
      <w:sz w:val="16"/>
      <w:szCs w:val="16"/>
      <w:lang w:eastAsia="zh-CN"/>
    </w:rPr>
  </w:style>
  <w:style w:type="paragraph" w:customStyle="1" w:styleId="CG-SingleSp">
    <w:name w:val="CG-Single Sp"/>
    <w:aliases w:val="s1"/>
    <w:basedOn w:val="a1"/>
    <w:pPr>
      <w:numPr>
        <w:numId w:val="25"/>
      </w:numPr>
      <w:tabs>
        <w:tab w:val="clear" w:pos="360"/>
      </w:tabs>
      <w:ind w:left="0" w:firstLine="0"/>
      <w:jc w:val="left"/>
    </w:pPr>
    <w:rPr>
      <w:lang w:val="en-US" w:eastAsia="en-US"/>
    </w:rPr>
  </w:style>
  <w:style w:type="paragraph" w:customStyle="1" w:styleId="ChartTitle">
    <w:name w:val="Chart Title"/>
    <w:basedOn w:val="a1"/>
    <w:uiPriority w:val="99"/>
    <w:pPr>
      <w:keepNext/>
      <w:jc w:val="center"/>
    </w:pPr>
    <w:rPr>
      <w:b/>
      <w:szCs w:val="22"/>
      <w:u w:val="single"/>
      <w:lang w:val="en-US" w:eastAsia="en-US"/>
    </w:rPr>
  </w:style>
  <w:style w:type="paragraph" w:styleId="af3">
    <w:name w:val="Revision"/>
    <w:hidden/>
    <w:uiPriority w:val="99"/>
    <w:semiHidden/>
    <w:rPr>
      <w:sz w:val="24"/>
      <w:lang w:eastAsia="zh-CN"/>
    </w:rPr>
  </w:style>
  <w:style w:type="numbering" w:customStyle="1" w:styleId="ShortOutlineList1">
    <w:name w:val="ShortOutlineList1"/>
    <w:basedOn w:val="a4"/>
  </w:style>
  <w:style w:type="paragraph" w:customStyle="1" w:styleId="Body">
    <w:name w:val="Body"/>
    <w:pPr>
      <w:pBdr>
        <w:top w:val="nil"/>
        <w:left w:val="nil"/>
        <w:bottom w:val="nil"/>
        <w:right w:val="nil"/>
        <w:between w:val="nil"/>
        <w:bar w:val="nil"/>
      </w:pBdr>
      <w:spacing w:after="240"/>
      <w:jc w:val="both"/>
    </w:pPr>
    <w:rPr>
      <w:rFonts w:eastAsia="宋体" w:hAnsi="Arial Unicode MS" w:cs="Arial Unicode MS"/>
      <w:color w:val="000000"/>
      <w:sz w:val="24"/>
      <w:szCs w:val="24"/>
      <w:u w:color="000000"/>
      <w:bdr w:val="nil"/>
      <w:lang w:val="fr-FR" w:eastAsia="zh-CN"/>
    </w:rPr>
  </w:style>
  <w:style w:type="paragraph" w:customStyle="1" w:styleId="Default">
    <w:name w:val="Default"/>
    <w:qFormat/>
    <w:pPr>
      <w:autoSpaceDE w:val="0"/>
      <w:autoSpaceDN w:val="0"/>
      <w:adjustRightInd w:val="0"/>
    </w:pPr>
    <w:rPr>
      <w:color w:val="000000"/>
      <w:sz w:val="24"/>
      <w:szCs w:val="24"/>
      <w:lang w:val="en-US"/>
    </w:rPr>
  </w:style>
  <w:style w:type="paragraph" w:customStyle="1" w:styleId="LegalSched1">
    <w:name w:val="LegalSched1"/>
    <w:basedOn w:val="a1"/>
    <w:next w:val="a1"/>
    <w:pPr>
      <w:keepNext/>
      <w:keepLines/>
      <w:numPr>
        <w:numId w:val="26"/>
      </w:numPr>
      <w:spacing w:before="240" w:after="120"/>
      <w:jc w:val="center"/>
      <w:outlineLvl w:val="0"/>
    </w:pPr>
    <w:rPr>
      <w:b/>
      <w:caps/>
      <w:szCs w:val="24"/>
      <w:lang w:val="en-US" w:eastAsia="en-US"/>
    </w:rPr>
  </w:style>
  <w:style w:type="paragraph" w:customStyle="1" w:styleId="LegalSched2">
    <w:name w:val="LegalSched2"/>
    <w:basedOn w:val="a1"/>
    <w:next w:val="LegalSched3"/>
    <w:pPr>
      <w:keepNext/>
      <w:keepLines/>
      <w:numPr>
        <w:ilvl w:val="1"/>
        <w:numId w:val="26"/>
      </w:numPr>
      <w:spacing w:before="240" w:after="120"/>
      <w:jc w:val="center"/>
      <w:outlineLvl w:val="1"/>
    </w:pPr>
    <w:rPr>
      <w:b/>
      <w:color w:val="000000"/>
      <w:szCs w:val="24"/>
      <w:lang w:val="en-US" w:eastAsia="en-US"/>
    </w:rPr>
  </w:style>
  <w:style w:type="paragraph" w:customStyle="1" w:styleId="LegalSched3">
    <w:name w:val="LegalSched3"/>
    <w:basedOn w:val="a1"/>
    <w:link w:val="LegalSched3Char"/>
    <w:pPr>
      <w:numPr>
        <w:ilvl w:val="2"/>
        <w:numId w:val="26"/>
      </w:numPr>
      <w:spacing w:before="120" w:after="120"/>
      <w:outlineLvl w:val="2"/>
    </w:pPr>
    <w:rPr>
      <w:color w:val="000000"/>
      <w:sz w:val="22"/>
      <w:szCs w:val="22"/>
      <w:lang w:val="en-US" w:eastAsia="en-GB"/>
    </w:rPr>
  </w:style>
  <w:style w:type="character" w:customStyle="1" w:styleId="LegalSched3Char">
    <w:name w:val="LegalSched3 Char"/>
    <w:link w:val="LegalSched3"/>
    <w:rPr>
      <w:color w:val="000000"/>
      <w:sz w:val="22"/>
      <w:szCs w:val="22"/>
      <w:lang w:val="en-US"/>
    </w:rPr>
  </w:style>
  <w:style w:type="paragraph" w:customStyle="1" w:styleId="LegalSched4">
    <w:name w:val="LegalSched4"/>
    <w:basedOn w:val="a1"/>
    <w:pPr>
      <w:numPr>
        <w:ilvl w:val="3"/>
        <w:numId w:val="26"/>
      </w:numPr>
      <w:spacing w:before="120" w:after="120"/>
      <w:outlineLvl w:val="3"/>
    </w:pPr>
    <w:rPr>
      <w:color w:val="000000"/>
      <w:szCs w:val="24"/>
      <w:lang w:val="en-US" w:eastAsia="en-US"/>
    </w:rPr>
  </w:style>
  <w:style w:type="paragraph" w:customStyle="1" w:styleId="LegalSched5">
    <w:name w:val="LegalSched5"/>
    <w:basedOn w:val="a1"/>
    <w:link w:val="LegalSched5Char"/>
    <w:qFormat/>
    <w:pPr>
      <w:numPr>
        <w:ilvl w:val="4"/>
        <w:numId w:val="26"/>
      </w:numPr>
      <w:spacing w:before="120" w:after="120"/>
      <w:outlineLvl w:val="4"/>
    </w:pPr>
    <w:rPr>
      <w:color w:val="000000"/>
      <w:sz w:val="22"/>
      <w:szCs w:val="22"/>
      <w:lang w:val="en-US" w:eastAsia="en-US"/>
    </w:rPr>
  </w:style>
  <w:style w:type="paragraph" w:customStyle="1" w:styleId="LegalSched6">
    <w:name w:val="LegalSched6"/>
    <w:basedOn w:val="a1"/>
    <w:link w:val="LegalSched6Char"/>
    <w:pPr>
      <w:numPr>
        <w:ilvl w:val="5"/>
        <w:numId w:val="26"/>
      </w:numPr>
      <w:spacing w:before="120" w:after="120"/>
      <w:outlineLvl w:val="5"/>
    </w:pPr>
    <w:rPr>
      <w:color w:val="000000"/>
      <w:szCs w:val="24"/>
      <w:lang w:val="en-US" w:eastAsia="en-US"/>
    </w:rPr>
  </w:style>
  <w:style w:type="character" w:customStyle="1" w:styleId="LegalSched6Char">
    <w:name w:val="LegalSched6 Char"/>
    <w:link w:val="LegalSched6"/>
    <w:rPr>
      <w:color w:val="000000"/>
      <w:sz w:val="24"/>
      <w:szCs w:val="24"/>
      <w:lang w:val="en-US" w:eastAsia="en-US"/>
    </w:rPr>
  </w:style>
  <w:style w:type="paragraph" w:customStyle="1" w:styleId="LegalSched7">
    <w:name w:val="LegalSched7"/>
    <w:basedOn w:val="a1"/>
    <w:link w:val="LegalSched7Char"/>
    <w:pPr>
      <w:numPr>
        <w:ilvl w:val="6"/>
        <w:numId w:val="26"/>
      </w:numPr>
      <w:spacing w:before="120" w:after="120"/>
      <w:outlineLvl w:val="6"/>
    </w:pPr>
    <w:rPr>
      <w:color w:val="000000"/>
      <w:szCs w:val="24"/>
      <w:lang w:val="en-US" w:eastAsia="en-US"/>
    </w:rPr>
  </w:style>
  <w:style w:type="paragraph" w:customStyle="1" w:styleId="LegalSched8">
    <w:name w:val="LegalSched8"/>
    <w:basedOn w:val="a1"/>
    <w:pPr>
      <w:numPr>
        <w:ilvl w:val="7"/>
        <w:numId w:val="26"/>
      </w:numPr>
      <w:spacing w:before="120" w:after="120"/>
      <w:outlineLvl w:val="7"/>
    </w:pPr>
    <w:rPr>
      <w:color w:val="000000"/>
      <w:szCs w:val="24"/>
      <w:lang w:val="en-US" w:eastAsia="en-US"/>
    </w:rPr>
  </w:style>
  <w:style w:type="paragraph" w:customStyle="1" w:styleId="LegalSched9">
    <w:name w:val="LegalSched9"/>
    <w:basedOn w:val="a1"/>
    <w:pPr>
      <w:numPr>
        <w:ilvl w:val="8"/>
        <w:numId w:val="26"/>
      </w:numPr>
      <w:spacing w:before="120" w:after="120"/>
      <w:outlineLvl w:val="8"/>
    </w:pPr>
    <w:rPr>
      <w:color w:val="000000"/>
      <w:szCs w:val="24"/>
      <w:lang w:val="en-US" w:eastAsia="en-US"/>
    </w:rPr>
  </w:style>
  <w:style w:type="numbering" w:customStyle="1" w:styleId="LegalSchedList">
    <w:name w:val="LegalSchedList"/>
    <w:basedOn w:val="a4"/>
    <w:pPr>
      <w:numPr>
        <w:numId w:val="27"/>
      </w:numPr>
    </w:pPr>
  </w:style>
  <w:style w:type="character" w:customStyle="1" w:styleId="LegalSched5Char">
    <w:name w:val="LegalSched5 Char"/>
    <w:link w:val="LegalSched5"/>
    <w:rPr>
      <w:color w:val="000000"/>
      <w:sz w:val="22"/>
      <w:szCs w:val="22"/>
      <w:lang w:val="en-US" w:eastAsia="en-US"/>
    </w:rPr>
  </w:style>
  <w:style w:type="numbering" w:customStyle="1" w:styleId="LegalSchedList1">
    <w:name w:val="LegalSchedList1"/>
    <w:basedOn w:val="a4"/>
    <w:pPr>
      <w:numPr>
        <w:numId w:val="1"/>
      </w:numPr>
    </w:pPr>
  </w:style>
  <w:style w:type="character" w:customStyle="1" w:styleId="LegalSched7Char">
    <w:name w:val="LegalSched7 Char"/>
    <w:link w:val="LegalSched7"/>
    <w:rPr>
      <w:color w:val="000000"/>
      <w:sz w:val="24"/>
      <w:szCs w:val="24"/>
      <w:lang w:val="en-US" w:eastAsia="en-US"/>
    </w:rPr>
  </w:style>
  <w:style w:type="character" w:customStyle="1" w:styleId="bumpedfont15">
    <w:name w:val="bumpedfont15"/>
    <w:basedOn w:val="a2"/>
  </w:style>
  <w:style w:type="character" w:customStyle="1" w:styleId="Draftline">
    <w:name w:val="Draftline"/>
    <w:rPr>
      <w:rFonts w:ascii="Times New Roman" w:hAnsi="Times New Roman" w:cs="Times New Roman"/>
      <w:b w:val="0"/>
      <w:i w:val="0"/>
      <w:caps w:val="0"/>
      <w:smallCaps w:val="0"/>
      <w:strike w:val="0"/>
      <w:dstrike w:val="0"/>
      <w:vanish/>
      <w:color w:val="FF0000"/>
      <w:spacing w:val="0"/>
      <w:w w:val="100"/>
      <w:kern w:val="0"/>
      <w:sz w:val="15"/>
      <w:szCs w:val="22"/>
      <w:u w:val="none"/>
      <w:effect w:val="none"/>
      <w:vertAlign w:val="baseline"/>
      <w:lang w:eastAsia="en-GB"/>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pPr>
      <w:tabs>
        <w:tab w:val="center" w:pos="4680"/>
        <w:tab w:val="right" w:pos="9360"/>
      </w:tabs>
    </w:pPr>
    <w:rPr>
      <w:sz w:val="15"/>
      <w:szCs w:val="22"/>
    </w:rPr>
  </w:style>
  <w:style w:type="character" w:customStyle="1" w:styleId="FooterBChar">
    <w:name w:val="Footer B Char"/>
    <w:basedOn w:val="a2"/>
    <w:link w:val="FooterB"/>
    <w:rPr>
      <w:sz w:val="15"/>
      <w:szCs w:val="22"/>
    </w:rPr>
  </w:style>
  <w:style w:type="character" w:customStyle="1" w:styleId="Char0">
    <w:name w:val="页眉 Char"/>
    <w:basedOn w:val="a2"/>
    <w:link w:val="ab"/>
    <w:uiPriority w:val="99"/>
    <w:rPr>
      <w:sz w:val="24"/>
      <w:lang w:eastAsia="zh-CN"/>
    </w:rPr>
  </w:style>
  <w:style w:type="paragraph" w:styleId="af4">
    <w:name w:val="Normal (Web)"/>
    <w:basedOn w:val="a1"/>
    <w:uiPriority w:val="99"/>
    <w:semiHidden/>
    <w:unhideWhenUsed/>
    <w:pPr>
      <w:spacing w:before="100" w:beforeAutospacing="1" w:after="100" w:afterAutospacing="1"/>
      <w:jc w:val="left"/>
    </w:pPr>
    <w:rPr>
      <w:szCs w:val="24"/>
      <w:lang w:val="en-US"/>
    </w:rPr>
  </w:style>
  <w:style w:type="character" w:customStyle="1" w:styleId="ConfidentialBayer">
    <w:name w:val="Confidential Bayer"/>
    <w:uiPriority w:val="1"/>
    <w:qFormat/>
    <w:rPr>
      <w:bdr w:val="none" w:sz="0" w:space="0" w:color="auto"/>
      <w:shd w:val="clear" w:color="auto" w:fill="33CCFF"/>
      <w:lang w:val="en-GB"/>
    </w:rPr>
  </w:style>
  <w:style w:type="paragraph" w:customStyle="1" w:styleId="TableTitle">
    <w:name w:val="Table Title"/>
    <w:basedOn w:val="a"/>
    <w:link w:val="TableTitleChar"/>
    <w:qFormat/>
    <w:pPr>
      <w:keepNext/>
      <w:numPr>
        <w:numId w:val="30"/>
      </w:numPr>
      <w:spacing w:before="120" w:after="0" w:line="276" w:lineRule="auto"/>
      <w:jc w:val="center"/>
    </w:pPr>
    <w:rPr>
      <w:b/>
    </w:rPr>
  </w:style>
  <w:style w:type="character" w:customStyle="1" w:styleId="TableTitleChar">
    <w:name w:val="Table Title Char"/>
    <w:link w:val="TableTitle"/>
    <w:rPr>
      <w:b/>
      <w:sz w:val="24"/>
      <w:lang w:eastAsia="en-US"/>
    </w:rPr>
  </w:style>
  <w:style w:type="paragraph" w:customStyle="1" w:styleId="subtitle2bldital">
    <w:name w:val="subtitle2bldital"/>
    <w:basedOn w:val="af5"/>
    <w:qFormat/>
    <w:pPr>
      <w:keepNext/>
      <w:keepLines/>
      <w:spacing w:before="120" w:after="240" w:line="276" w:lineRule="auto"/>
      <w:ind w:left="720"/>
      <w:jc w:val="left"/>
      <w:outlineLvl w:val="9"/>
    </w:pPr>
    <w:rPr>
      <w:rFonts w:ascii="Times New Roman" w:eastAsia="Times New Roman" w:hAnsi="Times New Roman" w:cs="Times New Roman"/>
      <w:bCs w:val="0"/>
      <w:i/>
      <w:kern w:val="0"/>
      <w:sz w:val="22"/>
      <w:szCs w:val="20"/>
      <w:lang w:eastAsia="en-US"/>
    </w:rPr>
  </w:style>
  <w:style w:type="paragraph" w:styleId="af5">
    <w:name w:val="Subtitle"/>
    <w:basedOn w:val="a1"/>
    <w:next w:val="a1"/>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2"/>
    <w:link w:val="af5"/>
    <w:rPr>
      <w:rFonts w:asciiTheme="majorHAnsi" w:eastAsia="宋体" w:hAnsiTheme="majorHAnsi" w:cstheme="majorBidi"/>
      <w:b/>
      <w:bCs/>
      <w:kern w:val="28"/>
      <w:sz w:val="32"/>
      <w:szCs w:val="32"/>
      <w:lang w:eastAsia="zh-CN"/>
    </w:rPr>
  </w:style>
  <w:style w:type="table" w:styleId="af6">
    <w:name w:val="Table Grid"/>
    <w:basedOn w:val="a3"/>
    <w:qFormat/>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1"/>
    <w:link w:val="Char7"/>
    <w:pPr>
      <w:widowControl w:val="0"/>
      <w:spacing w:after="0"/>
      <w:ind w:firstLineChars="200" w:firstLine="420"/>
    </w:pPr>
    <w:rPr>
      <w:rFonts w:ascii="Calibri" w:eastAsia="宋体" w:hAnsi="Calibri"/>
      <w:kern w:val="2"/>
      <w:sz w:val="21"/>
      <w:szCs w:val="22"/>
      <w:lang w:val="en-US"/>
    </w:rPr>
  </w:style>
  <w:style w:type="character" w:customStyle="1" w:styleId="Char7">
    <w:name w:val="列出段落 Char"/>
    <w:aliases w:val="List Paragraph indent Char"/>
    <w:basedOn w:val="a2"/>
    <w:link w:val="11"/>
    <w:uiPriority w:val="34"/>
    <w:qFormat/>
    <w:rPr>
      <w:rFonts w:ascii="Calibri" w:eastAsia="宋体" w:hAnsi="Calibri"/>
      <w:kern w:val="2"/>
      <w:sz w:val="21"/>
      <w:szCs w:val="22"/>
      <w:lang w:val="en-US" w:eastAsia="zh-CN"/>
    </w:rPr>
  </w:style>
  <w:style w:type="table" w:customStyle="1" w:styleId="4-51">
    <w:name w:val="网格表 4 - 着色 51"/>
    <w:basedOn w:val="a3"/>
    <w:uiPriority w:val="49"/>
    <w:rPr>
      <w:rFonts w:asciiTheme="minorHAnsi" w:hAnsiTheme="minorHAnsi" w:cstheme="minorBidi"/>
      <w:lang w:val="en-US" w:eastAsia="zh-CN"/>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har10">
    <w:name w:val="列出段落 Char1"/>
    <w:aliases w:val="List Paragraph indent Char1"/>
    <w:link w:val="af1"/>
    <w:uiPriority w:val="34"/>
    <w:locked/>
    <w:rPr>
      <w:sz w:val="24"/>
      <w:lang w:eastAsia="zh-CN"/>
    </w:rPr>
  </w:style>
  <w:style w:type="character" w:styleId="af7">
    <w:name w:val="Hyperlink"/>
    <w:basedOn w:val="a2"/>
    <w:unhideWhenUsed/>
    <w:rPr>
      <w:color w:val="0000FF" w:themeColor="hyperlink"/>
      <w:u w:val="single"/>
    </w:rPr>
  </w:style>
  <w:style w:type="table" w:customStyle="1" w:styleId="4-511">
    <w:name w:val="网格表 4 - 着色 511"/>
    <w:basedOn w:val="a3"/>
    <w:uiPriority w:val="49"/>
    <w:rsid w:val="00391223"/>
    <w:rPr>
      <w:rFonts w:ascii="等线" w:hAnsi="等线"/>
      <w:lang w:val="en-US" w:eastAsia="zh-C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List Number 2"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pPr>
      <w:spacing w:after="240"/>
      <w:jc w:val="both"/>
    </w:pPr>
    <w:rPr>
      <w:sz w:val="24"/>
      <w:lang w:eastAsia="zh-CN"/>
    </w:rPr>
  </w:style>
  <w:style w:type="paragraph" w:styleId="1">
    <w:name w:val="heading 1"/>
    <w:basedOn w:val="a1"/>
    <w:next w:val="Text1"/>
    <w:qFormat/>
    <w:pPr>
      <w:keepNext/>
      <w:numPr>
        <w:numId w:val="2"/>
      </w:numPr>
      <w:spacing w:before="240"/>
      <w:outlineLvl w:val="0"/>
    </w:pPr>
    <w:rPr>
      <w:b/>
      <w:smallCaps/>
    </w:rPr>
  </w:style>
  <w:style w:type="paragraph" w:styleId="2">
    <w:name w:val="heading 2"/>
    <w:aliases w:val="h2,A.B.C.,Heading2,H2-Heading 2,Header 2,l2,Header2,22,heading2,list2,H2,list 2,21,23,24,25,211,221,231,241,26,212,222,232,242,251,2111,2211,2311,2411,27,213,223,233,243,252,2112,2212,2312,2412,261,2121,2221,2321,2421,2511,21111,28,2,CHS,o"/>
    <w:basedOn w:val="a1"/>
    <w:next w:val="Text2"/>
    <w:qFormat/>
    <w:pPr>
      <w:keepNext/>
      <w:numPr>
        <w:ilvl w:val="1"/>
        <w:numId w:val="3"/>
      </w:numPr>
      <w:outlineLvl w:val="1"/>
    </w:pPr>
    <w:rPr>
      <w:b/>
    </w:rPr>
  </w:style>
  <w:style w:type="paragraph" w:styleId="3">
    <w:name w:val="heading 3"/>
    <w:basedOn w:val="a1"/>
    <w:next w:val="Text3"/>
    <w:qFormat/>
    <w:pPr>
      <w:keepNext/>
      <w:numPr>
        <w:ilvl w:val="2"/>
        <w:numId w:val="4"/>
      </w:numPr>
      <w:outlineLvl w:val="2"/>
    </w:pPr>
    <w:rPr>
      <w:i/>
    </w:rPr>
  </w:style>
  <w:style w:type="paragraph" w:styleId="4">
    <w:name w:val="heading 4"/>
    <w:basedOn w:val="a1"/>
    <w:next w:val="Text4"/>
    <w:qFormat/>
    <w:pPr>
      <w:keepNext/>
      <w:numPr>
        <w:ilvl w:val="3"/>
        <w:numId w:val="5"/>
      </w:numPr>
      <w:ind w:hanging="964"/>
      <w:outlineLvl w:val="3"/>
    </w:pPr>
  </w:style>
  <w:style w:type="paragraph" w:styleId="5">
    <w:name w:val="heading 5"/>
    <w:basedOn w:val="a1"/>
    <w:next w:val="a1"/>
    <w:qFormat/>
    <w:pPr>
      <w:numPr>
        <w:ilvl w:val="4"/>
        <w:numId w:val="1"/>
      </w:numPr>
      <w:spacing w:before="240" w:after="60"/>
      <w:outlineLvl w:val="4"/>
    </w:pPr>
    <w:rPr>
      <w:rFonts w:ascii="Arial" w:hAnsi="Arial"/>
      <w:sz w:val="22"/>
    </w:rPr>
  </w:style>
  <w:style w:type="paragraph" w:styleId="6">
    <w:name w:val="heading 6"/>
    <w:basedOn w:val="a1"/>
    <w:next w:val="a1"/>
    <w:qFormat/>
    <w:pPr>
      <w:numPr>
        <w:ilvl w:val="5"/>
        <w:numId w:val="1"/>
      </w:numPr>
      <w:spacing w:before="240" w:after="60"/>
      <w:outlineLvl w:val="5"/>
    </w:pPr>
    <w:rPr>
      <w:rFonts w:ascii="Arial" w:hAnsi="Arial"/>
      <w:i/>
      <w:sz w:val="22"/>
    </w:rPr>
  </w:style>
  <w:style w:type="paragraph" w:styleId="7">
    <w:name w:val="heading 7"/>
    <w:basedOn w:val="a1"/>
    <w:next w:val="a1"/>
    <w:qFormat/>
    <w:pPr>
      <w:numPr>
        <w:ilvl w:val="6"/>
        <w:numId w:val="1"/>
      </w:numPr>
      <w:spacing w:before="240" w:after="60"/>
      <w:outlineLvl w:val="6"/>
    </w:pPr>
    <w:rPr>
      <w:rFonts w:ascii="Arial" w:hAnsi="Arial"/>
      <w:sz w:val="20"/>
    </w:rPr>
  </w:style>
  <w:style w:type="paragraph" w:styleId="8">
    <w:name w:val="heading 8"/>
    <w:basedOn w:val="a1"/>
    <w:next w:val="a1"/>
    <w:qFormat/>
    <w:pPr>
      <w:numPr>
        <w:ilvl w:val="7"/>
        <w:numId w:val="1"/>
      </w:numPr>
      <w:spacing w:before="240" w:after="60"/>
      <w:outlineLvl w:val="7"/>
    </w:pPr>
    <w:rPr>
      <w:rFonts w:ascii="Arial" w:hAnsi="Arial"/>
      <w:i/>
      <w:sz w:val="20"/>
    </w:rPr>
  </w:style>
  <w:style w:type="paragraph" w:styleId="9">
    <w:name w:val="heading 9"/>
    <w:basedOn w:val="a1"/>
    <w:next w:val="a1"/>
    <w:qFormat/>
    <w:pPr>
      <w:numPr>
        <w:ilvl w:val="8"/>
        <w:numId w:val="1"/>
      </w:num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3"/>
    </w:pPr>
  </w:style>
  <w:style w:type="paragraph" w:customStyle="1" w:styleId="Text2">
    <w:name w:val="Text 2"/>
    <w:basedOn w:val="a1"/>
    <w:pPr>
      <w:tabs>
        <w:tab w:val="left" w:pos="2161"/>
      </w:tabs>
      <w:ind w:left="1077"/>
    </w:pPr>
  </w:style>
  <w:style w:type="paragraph" w:customStyle="1" w:styleId="Text3">
    <w:name w:val="Text 3"/>
    <w:basedOn w:val="a1"/>
    <w:pPr>
      <w:tabs>
        <w:tab w:val="left" w:pos="2302"/>
      </w:tabs>
      <w:ind w:left="1917"/>
    </w:pPr>
  </w:style>
  <w:style w:type="paragraph" w:customStyle="1" w:styleId="Text4">
    <w:name w:val="Text 4"/>
    <w:basedOn w:val="a1"/>
    <w:pPr>
      <w:ind w:left="2880"/>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customStyle="1" w:styleId="NumPar4">
    <w:name w:val="NumPar 4"/>
    <w:basedOn w:val="4"/>
    <w:next w:val="Text4"/>
    <w:pPr>
      <w:keepNext w:val="0"/>
    </w:pPr>
  </w:style>
  <w:style w:type="paragraph" w:styleId="42">
    <w:name w:val="toc 4"/>
    <w:basedOn w:val="a1"/>
    <w:next w:val="a1"/>
    <w:semiHidden/>
    <w:pPr>
      <w:tabs>
        <w:tab w:val="right" w:leader="dot" w:pos="8641"/>
      </w:tabs>
      <w:spacing w:before="60" w:after="60"/>
      <w:ind w:left="2880" w:right="720" w:hanging="964"/>
    </w:pPr>
  </w:style>
  <w:style w:type="paragraph" w:styleId="a5">
    <w:name w:val="Closing"/>
    <w:basedOn w:val="a1"/>
    <w:next w:val="a6"/>
    <w:pPr>
      <w:tabs>
        <w:tab w:val="left" w:pos="5103"/>
      </w:tabs>
      <w:spacing w:before="240"/>
      <w:ind w:left="5103"/>
      <w:jc w:val="left"/>
    </w:pPr>
  </w:style>
  <w:style w:type="paragraph" w:styleId="a6">
    <w:name w:val="Signature"/>
    <w:basedOn w:val="a1"/>
    <w:next w:val="Enclosures"/>
    <w:pPr>
      <w:tabs>
        <w:tab w:val="left" w:pos="5103"/>
      </w:tabs>
      <w:spacing w:before="1200" w:after="0"/>
      <w:ind w:left="5103"/>
      <w:jc w:val="center"/>
    </w:pPr>
  </w:style>
  <w:style w:type="paragraph" w:customStyle="1" w:styleId="Enclosures">
    <w:name w:val="Enclosures"/>
    <w:basedOn w:val="a1"/>
    <w:next w:val="Participants"/>
    <w:pPr>
      <w:keepNext/>
      <w:keepLines/>
      <w:tabs>
        <w:tab w:val="left" w:pos="5642"/>
      </w:tabs>
      <w:spacing w:before="480" w:after="0"/>
      <w:ind w:left="1792" w:hanging="1792"/>
      <w:jc w:val="left"/>
    </w:pPr>
  </w:style>
  <w:style w:type="paragraph" w:customStyle="1" w:styleId="Participants">
    <w:name w:val="Participants"/>
    <w:basedOn w:val="a1"/>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a1"/>
    <w:next w:val="a1"/>
    <w:pPr>
      <w:tabs>
        <w:tab w:val="left" w:pos="2512"/>
        <w:tab w:val="left" w:pos="2762"/>
        <w:tab w:val="left" w:pos="5642"/>
        <w:tab w:val="left" w:pos="6362"/>
        <w:tab w:val="left" w:pos="6720"/>
      </w:tabs>
      <w:spacing w:before="480" w:after="0"/>
      <w:ind w:left="1792" w:hanging="1792"/>
      <w:jc w:val="left"/>
    </w:pPr>
  </w:style>
  <w:style w:type="paragraph" w:styleId="a7">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customStyle="1" w:styleId="DoubSign">
    <w:name w:val="DoubSign"/>
    <w:basedOn w:val="a1"/>
    <w:next w:val="Enclosures"/>
    <w:pPr>
      <w:tabs>
        <w:tab w:val="left" w:pos="5103"/>
      </w:tabs>
      <w:spacing w:before="1200" w:after="0"/>
      <w:jc w:val="left"/>
    </w:pPr>
  </w:style>
  <w:style w:type="paragraph" w:styleId="a8">
    <w:name w:val="footer"/>
    <w:basedOn w:val="a1"/>
    <w:pPr>
      <w:spacing w:after="0"/>
      <w:ind w:right="-567"/>
      <w:jc w:val="left"/>
    </w:pPr>
    <w:rPr>
      <w:rFonts w:ascii="Arial" w:hAnsi="Arial"/>
      <w:sz w:val="16"/>
    </w:rPr>
  </w:style>
  <w:style w:type="character" w:styleId="a9">
    <w:name w:val="footnote reference"/>
    <w:aliases w:val="Style 4,BVI fnr,Footnote,Footnote Reference Number,Footnote Reference Superscript,Footnote Reference_LVL6,Footnote Reference_LVL61,Footnote Reference_LVL62,Footnote Reference_LVL63,Footnote Reference_LVL64,Footnote symbol,Ref,SUPERS"/>
    <w:qFormat/>
    <w:rPr>
      <w:rFonts w:ascii="TimesNewRomanPS" w:hAnsi="TimesNewRomanPS"/>
      <w:position w:val="6"/>
      <w:sz w:val="16"/>
    </w:rPr>
  </w:style>
  <w:style w:type="paragraph" w:styleId="aa">
    <w:name w:val="footnote text"/>
    <w:aliases w:val="fn,Footnote Text Char Char Char Char Char,ALTS FOOTNOTE,Footnote Text Char2 Char,Footnote Text Char Char Char1,Footnote Text Char1 Char Char Char,Footnote Text Char2 Char Char Char Char,Car,FT,Style 5,ft,Char Char Char,Char Char"/>
    <w:basedOn w:val="a1"/>
    <w:link w:val="Char"/>
    <w:qFormat/>
    <w:pPr>
      <w:ind w:left="357" w:hanging="357"/>
    </w:pPr>
    <w:rPr>
      <w:sz w:val="20"/>
    </w:rPr>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191" w:hanging="119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pPr>
    <w:rPr>
      <w:b w:val="0"/>
      <w:smallCaps w:val="0"/>
    </w:rPr>
  </w:style>
  <w:style w:type="paragraph" w:customStyle="1" w:styleId="NumPar2">
    <w:name w:val="NumPar 2"/>
    <w:basedOn w:val="2"/>
    <w:next w:val="Text2"/>
    <w:pPr>
      <w:keepNext w:val="0"/>
    </w:pPr>
    <w:rPr>
      <w:b w:val="0"/>
    </w:rPr>
  </w:style>
  <w:style w:type="paragraph" w:customStyle="1" w:styleId="NumPar3">
    <w:name w:val="NumPar 3"/>
    <w:basedOn w:val="3"/>
    <w:next w:val="Text3"/>
    <w:pPr>
      <w:keepNext w:val="0"/>
      <w:ind w:left="1917" w:hanging="840"/>
    </w:pPr>
    <w:rPr>
      <w:i w:val="0"/>
    </w:rPr>
  </w:style>
  <w:style w:type="paragraph" w:styleId="10">
    <w:name w:val="toc 1"/>
    <w:basedOn w:val="a1"/>
    <w:next w:val="a1"/>
    <w:semiHidden/>
    <w:pPr>
      <w:tabs>
        <w:tab w:val="right" w:leader="dot" w:pos="8640"/>
      </w:tabs>
      <w:spacing w:before="120" w:after="120"/>
      <w:ind w:left="482" w:right="720" w:hanging="482"/>
    </w:pPr>
    <w:rPr>
      <w:caps/>
    </w:rPr>
  </w:style>
  <w:style w:type="paragraph" w:styleId="22">
    <w:name w:val="toc 2"/>
    <w:basedOn w:val="a1"/>
    <w:next w:val="a1"/>
    <w:semiHidden/>
    <w:pPr>
      <w:tabs>
        <w:tab w:val="right" w:leader="dot" w:pos="8640"/>
      </w:tabs>
      <w:spacing w:before="60" w:after="60"/>
      <w:ind w:left="1077" w:right="720" w:hanging="595"/>
    </w:pPr>
  </w:style>
  <w:style w:type="paragraph" w:styleId="32">
    <w:name w:val="toc 3"/>
    <w:basedOn w:val="a1"/>
    <w:next w:val="a1"/>
    <w:semiHidden/>
    <w:pPr>
      <w:tabs>
        <w:tab w:val="right" w:leader="dot" w:pos="8640"/>
      </w:tabs>
      <w:spacing w:before="60" w:after="60"/>
      <w:ind w:left="1916" w:right="720" w:hanging="839"/>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spacing w:after="0"/>
      <w:ind w:right="85"/>
    </w:pPr>
    <w:rPr>
      <w:rFonts w:ascii="Arial" w:hAnsi="Arial"/>
    </w:rPr>
  </w:style>
  <w:style w:type="paragraph" w:customStyle="1" w:styleId="ZDGName">
    <w:name w:val="Z_DGName"/>
    <w:basedOn w:val="a1"/>
    <w:pPr>
      <w:spacing w:after="0"/>
      <w:ind w:right="85"/>
    </w:pPr>
    <w:rPr>
      <w:rFonts w:ascii="Arial" w:hAnsi="Arial"/>
      <w:sz w:val="16"/>
    </w:rPr>
  </w:style>
  <w:style w:type="paragraph" w:styleId="ab">
    <w:name w:val="header"/>
    <w:basedOn w:val="a1"/>
    <w:link w:val="Char0"/>
    <w:uiPriority w:val="99"/>
    <w:pPr>
      <w:tabs>
        <w:tab w:val="center" w:pos="4153"/>
        <w:tab w:val="right" w:pos="8306"/>
      </w:tabs>
    </w:pPr>
  </w:style>
  <w:style w:type="paragraph" w:customStyle="1" w:styleId="Contact">
    <w:name w:val="Contact"/>
    <w:basedOn w:val="a1"/>
    <w:next w:val="Enclosures"/>
    <w:pPr>
      <w:spacing w:before="480" w:after="0"/>
      <w:ind w:left="567" w:hanging="567"/>
      <w:jc w:val="left"/>
    </w:pPr>
    <w:rPr>
      <w:lang w:eastAsia="en-US"/>
    </w:rPr>
  </w:style>
  <w:style w:type="paragraph" w:styleId="a0">
    <w:name w:val="List Bullet"/>
    <w:basedOn w:val="a1"/>
    <w:pPr>
      <w:numPr>
        <w:numId w:val="7"/>
      </w:numPr>
    </w:pPr>
    <w:rPr>
      <w:lang w:eastAsia="en-US"/>
    </w:rPr>
  </w:style>
  <w:style w:type="paragraph" w:customStyle="1" w:styleId="ListBullet1">
    <w:name w:val="List Bullet 1"/>
    <w:basedOn w:val="Text1"/>
    <w:pPr>
      <w:numPr>
        <w:numId w:val="8"/>
      </w:numPr>
    </w:pPr>
    <w:rPr>
      <w:lang w:eastAsia="en-US"/>
    </w:rPr>
  </w:style>
  <w:style w:type="paragraph" w:styleId="20">
    <w:name w:val="List Bullet 2"/>
    <w:basedOn w:val="Text2"/>
    <w:pPr>
      <w:numPr>
        <w:numId w:val="9"/>
      </w:numPr>
      <w:tabs>
        <w:tab w:val="clear" w:pos="2161"/>
      </w:tabs>
    </w:pPr>
    <w:rPr>
      <w:lang w:eastAsia="en-US"/>
    </w:rPr>
  </w:style>
  <w:style w:type="paragraph" w:styleId="31">
    <w:name w:val="List Bullet 3"/>
    <w:basedOn w:val="Text3"/>
    <w:pPr>
      <w:numPr>
        <w:numId w:val="10"/>
      </w:numPr>
      <w:tabs>
        <w:tab w:val="clear" w:pos="2302"/>
      </w:tabs>
    </w:pPr>
    <w:rPr>
      <w:lang w:eastAsia="en-US"/>
    </w:rPr>
  </w:style>
  <w:style w:type="paragraph" w:styleId="40">
    <w:name w:val="List Bullet 4"/>
    <w:basedOn w:val="Text4"/>
    <w:pPr>
      <w:numPr>
        <w:numId w:val="11"/>
      </w:numPr>
    </w:pPr>
    <w:rPr>
      <w:lang w:eastAsia="en-US"/>
    </w:rPr>
  </w:style>
  <w:style w:type="paragraph" w:customStyle="1" w:styleId="ListDash">
    <w:name w:val="List Dash"/>
    <w:basedOn w:val="a1"/>
    <w:pPr>
      <w:numPr>
        <w:numId w:val="12"/>
      </w:numPr>
    </w:pPr>
    <w:rPr>
      <w:lang w:eastAsia="en-US"/>
    </w:rPr>
  </w:style>
  <w:style w:type="paragraph" w:customStyle="1" w:styleId="ListDash1">
    <w:name w:val="List Dash 1"/>
    <w:basedOn w:val="Text1"/>
    <w:pPr>
      <w:numPr>
        <w:numId w:val="13"/>
      </w:numPr>
    </w:pPr>
    <w:rPr>
      <w:lang w:eastAsia="en-US"/>
    </w:rPr>
  </w:style>
  <w:style w:type="paragraph" w:customStyle="1" w:styleId="ListDash2">
    <w:name w:val="List Dash 2"/>
    <w:basedOn w:val="Text2"/>
    <w:pPr>
      <w:numPr>
        <w:numId w:val="14"/>
      </w:numPr>
      <w:tabs>
        <w:tab w:val="clear" w:pos="2161"/>
      </w:tabs>
    </w:pPr>
    <w:rPr>
      <w:lang w:eastAsia="en-US"/>
    </w:rPr>
  </w:style>
  <w:style w:type="paragraph" w:customStyle="1" w:styleId="ListDash3">
    <w:name w:val="List Dash 3"/>
    <w:basedOn w:val="Text3"/>
    <w:pPr>
      <w:numPr>
        <w:numId w:val="15"/>
      </w:numPr>
      <w:tabs>
        <w:tab w:val="clear" w:pos="2302"/>
      </w:tabs>
    </w:pPr>
    <w:rPr>
      <w:lang w:eastAsia="en-US"/>
    </w:rPr>
  </w:style>
  <w:style w:type="paragraph" w:customStyle="1" w:styleId="ListDash4">
    <w:name w:val="List Dash 4"/>
    <w:basedOn w:val="Text4"/>
    <w:pPr>
      <w:numPr>
        <w:numId w:val="16"/>
      </w:numPr>
    </w:pPr>
    <w:rPr>
      <w:lang w:eastAsia="en-US"/>
    </w:rPr>
  </w:style>
  <w:style w:type="paragraph" w:styleId="a">
    <w:name w:val="List Number"/>
    <w:basedOn w:val="a1"/>
    <w:pPr>
      <w:numPr>
        <w:numId w:val="17"/>
      </w:numPr>
    </w:pPr>
    <w:rPr>
      <w:lang w:eastAsia="en-US"/>
    </w:rPr>
  </w:style>
  <w:style w:type="paragraph" w:customStyle="1" w:styleId="ListNumber1">
    <w:name w:val="List Number 1"/>
    <w:basedOn w:val="Text1"/>
    <w:pPr>
      <w:numPr>
        <w:numId w:val="18"/>
      </w:numPr>
    </w:pPr>
    <w:rPr>
      <w:lang w:eastAsia="en-US"/>
    </w:rPr>
  </w:style>
  <w:style w:type="paragraph" w:styleId="21">
    <w:name w:val="List Number 2"/>
    <w:basedOn w:val="Text2"/>
    <w:qFormat/>
    <w:pPr>
      <w:numPr>
        <w:numId w:val="19"/>
      </w:numPr>
      <w:tabs>
        <w:tab w:val="clear" w:pos="2161"/>
      </w:tabs>
    </w:pPr>
    <w:rPr>
      <w:lang w:eastAsia="en-US"/>
    </w:rPr>
  </w:style>
  <w:style w:type="paragraph" w:styleId="30">
    <w:name w:val="List Number 3"/>
    <w:basedOn w:val="Text3"/>
    <w:pPr>
      <w:numPr>
        <w:numId w:val="20"/>
      </w:numPr>
      <w:tabs>
        <w:tab w:val="clear" w:pos="2302"/>
      </w:tabs>
    </w:pPr>
    <w:rPr>
      <w:lang w:eastAsia="en-US"/>
    </w:rPr>
  </w:style>
  <w:style w:type="paragraph" w:styleId="41">
    <w:name w:val="List Number 4"/>
    <w:basedOn w:val="Text4"/>
    <w:pPr>
      <w:numPr>
        <w:numId w:val="21"/>
      </w:numPr>
    </w:pPr>
    <w:rPr>
      <w:lang w:eastAsia="en-US"/>
    </w:rPr>
  </w:style>
  <w:style w:type="paragraph" w:customStyle="1" w:styleId="ListNumberLevel2">
    <w:name w:val="List Number (Level 2)"/>
    <w:basedOn w:val="a1"/>
    <w:pPr>
      <w:numPr>
        <w:ilvl w:val="1"/>
        <w:numId w:val="17"/>
      </w:numPr>
    </w:pPr>
    <w:rPr>
      <w:lang w:eastAsia="en-US"/>
    </w:rPr>
  </w:style>
  <w:style w:type="paragraph" w:customStyle="1" w:styleId="ListNumber1Level2">
    <w:name w:val="List Number 1 (Level 2)"/>
    <w:basedOn w:val="Text1"/>
    <w:pPr>
      <w:numPr>
        <w:ilvl w:val="1"/>
        <w:numId w:val="18"/>
      </w:numPr>
    </w:pPr>
    <w:rPr>
      <w:lang w:eastAsia="en-US"/>
    </w:rPr>
  </w:style>
  <w:style w:type="paragraph" w:customStyle="1" w:styleId="ListNumber2Level2">
    <w:name w:val="List Number 2 (Level 2)"/>
    <w:basedOn w:val="Text2"/>
    <w:pPr>
      <w:numPr>
        <w:ilvl w:val="1"/>
        <w:numId w:val="19"/>
      </w:numPr>
      <w:tabs>
        <w:tab w:val="clear" w:pos="2161"/>
      </w:tabs>
    </w:pPr>
    <w:rPr>
      <w:lang w:eastAsia="en-US"/>
    </w:rPr>
  </w:style>
  <w:style w:type="paragraph" w:customStyle="1" w:styleId="ListNumber3Level2">
    <w:name w:val="List Number 3 (Level 2)"/>
    <w:basedOn w:val="Text3"/>
    <w:pPr>
      <w:numPr>
        <w:ilvl w:val="1"/>
        <w:numId w:val="20"/>
      </w:numPr>
      <w:tabs>
        <w:tab w:val="clear" w:pos="2302"/>
      </w:tabs>
    </w:pPr>
    <w:rPr>
      <w:lang w:eastAsia="en-US"/>
    </w:rPr>
  </w:style>
  <w:style w:type="paragraph" w:customStyle="1" w:styleId="ListNumber4Level2">
    <w:name w:val="List Number 4 (Level 2)"/>
    <w:basedOn w:val="Text4"/>
    <w:pPr>
      <w:numPr>
        <w:ilvl w:val="1"/>
        <w:numId w:val="21"/>
      </w:numPr>
    </w:pPr>
    <w:rPr>
      <w:lang w:eastAsia="en-US"/>
    </w:rPr>
  </w:style>
  <w:style w:type="paragraph" w:customStyle="1" w:styleId="ListNumberLevel3">
    <w:name w:val="List Number (Level 3)"/>
    <w:basedOn w:val="a1"/>
    <w:pPr>
      <w:numPr>
        <w:ilvl w:val="2"/>
        <w:numId w:val="17"/>
      </w:numPr>
    </w:pPr>
    <w:rPr>
      <w:lang w:eastAsia="en-US"/>
    </w:rPr>
  </w:style>
  <w:style w:type="paragraph" w:customStyle="1" w:styleId="ListNumber1Level3">
    <w:name w:val="List Number 1 (Level 3)"/>
    <w:basedOn w:val="Text1"/>
    <w:pPr>
      <w:numPr>
        <w:ilvl w:val="2"/>
        <w:numId w:val="18"/>
      </w:numPr>
    </w:pPr>
    <w:rPr>
      <w:lang w:eastAsia="en-US"/>
    </w:rPr>
  </w:style>
  <w:style w:type="paragraph" w:customStyle="1" w:styleId="ListNumber2Level3">
    <w:name w:val="List Number 2 (Level 3)"/>
    <w:basedOn w:val="Text2"/>
    <w:pPr>
      <w:numPr>
        <w:ilvl w:val="2"/>
        <w:numId w:val="19"/>
      </w:numPr>
      <w:tabs>
        <w:tab w:val="clear" w:pos="2161"/>
      </w:tabs>
    </w:pPr>
    <w:rPr>
      <w:lang w:eastAsia="en-US"/>
    </w:rPr>
  </w:style>
  <w:style w:type="paragraph" w:customStyle="1" w:styleId="ListNumber3Level3">
    <w:name w:val="List Number 3 (Level 3)"/>
    <w:basedOn w:val="Text3"/>
    <w:pPr>
      <w:numPr>
        <w:ilvl w:val="2"/>
        <w:numId w:val="20"/>
      </w:numPr>
      <w:tabs>
        <w:tab w:val="clear" w:pos="2302"/>
      </w:tabs>
    </w:pPr>
    <w:rPr>
      <w:lang w:eastAsia="en-US"/>
    </w:rPr>
  </w:style>
  <w:style w:type="paragraph" w:customStyle="1" w:styleId="ListNumber4Level3">
    <w:name w:val="List Number 4 (Level 3)"/>
    <w:basedOn w:val="Text4"/>
    <w:pPr>
      <w:numPr>
        <w:ilvl w:val="2"/>
        <w:numId w:val="21"/>
      </w:numPr>
    </w:pPr>
    <w:rPr>
      <w:lang w:eastAsia="en-US"/>
    </w:rPr>
  </w:style>
  <w:style w:type="paragraph" w:customStyle="1" w:styleId="ListNumberLevel4">
    <w:name w:val="List Number (Level 4)"/>
    <w:basedOn w:val="a1"/>
    <w:pPr>
      <w:numPr>
        <w:ilvl w:val="3"/>
        <w:numId w:val="17"/>
      </w:numPr>
    </w:pPr>
    <w:rPr>
      <w:lang w:eastAsia="en-US"/>
    </w:rPr>
  </w:style>
  <w:style w:type="paragraph" w:customStyle="1" w:styleId="ListNumber1Level4">
    <w:name w:val="List Number 1 (Level 4)"/>
    <w:basedOn w:val="Text1"/>
    <w:pPr>
      <w:numPr>
        <w:ilvl w:val="3"/>
        <w:numId w:val="18"/>
      </w:numPr>
    </w:pPr>
    <w:rPr>
      <w:lang w:eastAsia="en-US"/>
    </w:rPr>
  </w:style>
  <w:style w:type="paragraph" w:customStyle="1" w:styleId="ListNumber2Level4">
    <w:name w:val="List Number 2 (Level 4)"/>
    <w:basedOn w:val="Text2"/>
    <w:pPr>
      <w:numPr>
        <w:ilvl w:val="3"/>
        <w:numId w:val="19"/>
      </w:numPr>
      <w:tabs>
        <w:tab w:val="clear" w:pos="2161"/>
      </w:tabs>
    </w:pPr>
    <w:rPr>
      <w:lang w:eastAsia="en-US"/>
    </w:rPr>
  </w:style>
  <w:style w:type="paragraph" w:customStyle="1" w:styleId="ListNumber3Level4">
    <w:name w:val="List Number 3 (Level 4)"/>
    <w:basedOn w:val="Text3"/>
    <w:pPr>
      <w:numPr>
        <w:ilvl w:val="3"/>
        <w:numId w:val="20"/>
      </w:numPr>
      <w:tabs>
        <w:tab w:val="clear" w:pos="2302"/>
      </w:tabs>
    </w:pPr>
    <w:rPr>
      <w:lang w:eastAsia="en-US"/>
    </w:rPr>
  </w:style>
  <w:style w:type="paragraph" w:customStyle="1" w:styleId="ListNumber4Level4">
    <w:name w:val="List Number 4 (Level 4)"/>
    <w:basedOn w:val="Text4"/>
    <w:pPr>
      <w:numPr>
        <w:ilvl w:val="3"/>
        <w:numId w:val="21"/>
      </w:numPr>
    </w:pPr>
    <w:rPr>
      <w:lang w:eastAsia="en-US"/>
    </w:rPr>
  </w:style>
  <w:style w:type="paragraph" w:styleId="50">
    <w:name w:val="toc 5"/>
    <w:basedOn w:val="a1"/>
    <w:next w:val="a1"/>
    <w:semiHidden/>
    <w:pPr>
      <w:tabs>
        <w:tab w:val="right" w:leader="dot" w:pos="8641"/>
      </w:tabs>
      <w:spacing w:before="240" w:after="120"/>
      <w:ind w:right="720"/>
    </w:pPr>
    <w:rPr>
      <w:caps/>
      <w:lang w:eastAsia="en-US"/>
    </w:rPr>
  </w:style>
  <w:style w:type="paragraph" w:styleId="TOC">
    <w:name w:val="TOC Heading"/>
    <w:basedOn w:val="a1"/>
    <w:next w:val="a1"/>
    <w:qFormat/>
    <w:pPr>
      <w:keepNext/>
      <w:spacing w:before="240"/>
      <w:jc w:val="center"/>
    </w:pPr>
    <w:rPr>
      <w:b/>
      <w:lang w:eastAsia="en-US"/>
    </w:rPr>
  </w:style>
  <w:style w:type="paragraph" w:customStyle="1" w:styleId="Char1">
    <w:name w:val="Char"/>
    <w:basedOn w:val="a1"/>
    <w:pPr>
      <w:spacing w:after="160" w:line="240" w:lineRule="exact"/>
      <w:jc w:val="left"/>
    </w:pPr>
    <w:rPr>
      <w:rFonts w:ascii="Tahoma" w:hAnsi="Tahoma"/>
      <w:sz w:val="20"/>
      <w:lang w:val="en-US" w:eastAsia="en-US"/>
    </w:rPr>
  </w:style>
  <w:style w:type="paragraph" w:styleId="ac">
    <w:name w:val="Document Map"/>
    <w:basedOn w:val="a1"/>
    <w:semiHidden/>
    <w:pPr>
      <w:shd w:val="clear" w:color="auto" w:fill="000080"/>
    </w:pPr>
    <w:rPr>
      <w:rFonts w:ascii="Tahoma" w:hAnsi="Tahoma" w:cs="Tahoma"/>
      <w:sz w:val="20"/>
    </w:rPr>
  </w:style>
  <w:style w:type="paragraph" w:styleId="33">
    <w:name w:val="Body Text 3"/>
    <w:basedOn w:val="a1"/>
    <w:pPr>
      <w:spacing w:after="120"/>
    </w:pPr>
    <w:rPr>
      <w:sz w:val="16"/>
      <w:szCs w:val="16"/>
    </w:rPr>
  </w:style>
  <w:style w:type="paragraph" w:styleId="ad">
    <w:name w:val="Balloon Text"/>
    <w:basedOn w:val="a1"/>
    <w:link w:val="Char2"/>
    <w:uiPriority w:val="99"/>
    <w:semiHidden/>
    <w:rPr>
      <w:rFonts w:ascii="Tahoma" w:hAnsi="Tahoma" w:cs="Tahoma"/>
      <w:sz w:val="16"/>
      <w:szCs w:val="16"/>
    </w:rPr>
  </w:style>
  <w:style w:type="paragraph" w:customStyle="1" w:styleId="DocId">
    <w:name w:val="DocId"/>
    <w:basedOn w:val="a8"/>
    <w:pPr>
      <w:tabs>
        <w:tab w:val="center" w:pos="4680"/>
        <w:tab w:val="right" w:pos="9360"/>
      </w:tabs>
      <w:ind w:right="0"/>
    </w:pPr>
    <w:rPr>
      <w:rFonts w:ascii="Times New Roman" w:hAnsi="Times New Roman" w:cstheme="minorBidi"/>
      <w:szCs w:val="16"/>
      <w:lang w:val="en-US" w:eastAsia="en-US"/>
    </w:rPr>
  </w:style>
  <w:style w:type="paragraph" w:customStyle="1" w:styleId="Bullet1L1">
    <w:name w:val="Bullet1_L1"/>
    <w:basedOn w:val="a1"/>
    <w:link w:val="Bullet1L1Char"/>
    <w:pPr>
      <w:suppressAutoHyphens/>
      <w:spacing w:after="120"/>
    </w:pPr>
    <w:rPr>
      <w:lang w:val="en-US" w:eastAsia="en-US"/>
    </w:rPr>
  </w:style>
  <w:style w:type="character" w:customStyle="1" w:styleId="Bullet1L1Char">
    <w:name w:val="Bullet1_L1 Char"/>
    <w:link w:val="Bullet1L1"/>
    <w:rPr>
      <w:sz w:val="24"/>
      <w:lang w:val="en-US" w:eastAsia="en-US"/>
    </w:rPr>
  </w:style>
  <w:style w:type="character" w:styleId="ae">
    <w:name w:val="annotation reference"/>
    <w:basedOn w:val="a2"/>
    <w:uiPriority w:val="99"/>
    <w:rPr>
      <w:sz w:val="16"/>
      <w:szCs w:val="16"/>
    </w:rPr>
  </w:style>
  <w:style w:type="paragraph" w:styleId="af">
    <w:name w:val="annotation text"/>
    <w:basedOn w:val="a1"/>
    <w:link w:val="Char3"/>
    <w:rPr>
      <w:sz w:val="20"/>
    </w:rPr>
  </w:style>
  <w:style w:type="character" w:customStyle="1" w:styleId="Char3">
    <w:name w:val="批注文字 Char"/>
    <w:basedOn w:val="a2"/>
    <w:link w:val="af"/>
    <w:rPr>
      <w:lang w:eastAsia="zh-CN"/>
    </w:rPr>
  </w:style>
  <w:style w:type="paragraph" w:styleId="af0">
    <w:name w:val="annotation subject"/>
    <w:basedOn w:val="af"/>
    <w:next w:val="af"/>
    <w:link w:val="Char4"/>
    <w:uiPriority w:val="99"/>
    <w:rPr>
      <w:b/>
      <w:bCs/>
    </w:rPr>
  </w:style>
  <w:style w:type="character" w:customStyle="1" w:styleId="Char4">
    <w:name w:val="批注主题 Char"/>
    <w:basedOn w:val="Char3"/>
    <w:link w:val="af0"/>
    <w:uiPriority w:val="99"/>
    <w:rPr>
      <w:b/>
      <w:bCs/>
      <w:lang w:eastAsia="zh-CN"/>
    </w:rPr>
  </w:style>
  <w:style w:type="paragraph" w:styleId="af1">
    <w:name w:val="List Paragraph"/>
    <w:aliases w:val="List Paragraph indent"/>
    <w:basedOn w:val="a1"/>
    <w:link w:val="Char10"/>
    <w:uiPriority w:val="34"/>
    <w:qFormat/>
    <w:pPr>
      <w:ind w:left="720"/>
      <w:contextualSpacing/>
    </w:pPr>
  </w:style>
  <w:style w:type="paragraph" w:styleId="af2">
    <w:name w:val="Body Text"/>
    <w:basedOn w:val="a1"/>
    <w:link w:val="Char5"/>
    <w:pPr>
      <w:spacing w:after="120"/>
    </w:pPr>
  </w:style>
  <w:style w:type="character" w:customStyle="1" w:styleId="Char5">
    <w:name w:val="正文文本 Char"/>
    <w:basedOn w:val="a2"/>
    <w:link w:val="af2"/>
    <w:rPr>
      <w:sz w:val="24"/>
      <w:lang w:eastAsia="zh-CN"/>
    </w:rPr>
  </w:style>
  <w:style w:type="character" w:customStyle="1" w:styleId="Char">
    <w:name w:val="脚注文本 Char"/>
    <w:aliases w:val="fn Char,Footnote Text Char Char Char Char Char Char,ALTS FOOTNOTE Char,Footnote Text Char2 Char Char,Footnote Text Char Char Char1 Char,Footnote Text Char1 Char Char Char Char,Footnote Text Char2 Char Char Char Char Char,Car Char,FT Char"/>
    <w:link w:val="aa"/>
    <w:qFormat/>
    <w:rPr>
      <w:lang w:eastAsia="zh-CN"/>
    </w:rPr>
  </w:style>
  <w:style w:type="paragraph" w:customStyle="1" w:styleId="BurmaL1">
    <w:name w:val="Burma L1"/>
    <w:basedOn w:val="a1"/>
    <w:pPr>
      <w:numPr>
        <w:numId w:val="22"/>
      </w:numPr>
      <w:spacing w:after="0"/>
      <w:jc w:val="left"/>
    </w:pPr>
    <w:rPr>
      <w:szCs w:val="24"/>
      <w:lang w:val="en-US" w:eastAsia="en-US"/>
    </w:rPr>
  </w:style>
  <w:style w:type="paragraph" w:customStyle="1" w:styleId="CG-NumberA">
    <w:name w:val="CG-Number A"/>
    <w:aliases w:val="n1"/>
    <w:basedOn w:val="a1"/>
    <w:pPr>
      <w:numPr>
        <w:numId w:val="23"/>
      </w:numPr>
      <w:tabs>
        <w:tab w:val="left" w:pos="900"/>
      </w:tabs>
    </w:pPr>
    <w:rPr>
      <w:lang w:val="en-US" w:eastAsia="en-US"/>
    </w:rPr>
  </w:style>
  <w:style w:type="character" w:customStyle="1" w:styleId="Char2">
    <w:name w:val="批注框文本 Char"/>
    <w:link w:val="ad"/>
    <w:uiPriority w:val="99"/>
    <w:semiHidden/>
    <w:rPr>
      <w:rFonts w:ascii="Tahoma" w:hAnsi="Tahoma" w:cs="Tahoma"/>
      <w:sz w:val="16"/>
      <w:szCs w:val="16"/>
      <w:lang w:eastAsia="zh-CN"/>
    </w:rPr>
  </w:style>
  <w:style w:type="paragraph" w:customStyle="1" w:styleId="CG-SingleSp">
    <w:name w:val="CG-Single Sp"/>
    <w:aliases w:val="s1"/>
    <w:basedOn w:val="a1"/>
    <w:pPr>
      <w:numPr>
        <w:numId w:val="25"/>
      </w:numPr>
      <w:tabs>
        <w:tab w:val="clear" w:pos="360"/>
      </w:tabs>
      <w:ind w:left="0" w:firstLine="0"/>
      <w:jc w:val="left"/>
    </w:pPr>
    <w:rPr>
      <w:lang w:val="en-US" w:eastAsia="en-US"/>
    </w:rPr>
  </w:style>
  <w:style w:type="paragraph" w:customStyle="1" w:styleId="ChartTitle">
    <w:name w:val="Chart Title"/>
    <w:basedOn w:val="a1"/>
    <w:uiPriority w:val="99"/>
    <w:pPr>
      <w:keepNext/>
      <w:jc w:val="center"/>
    </w:pPr>
    <w:rPr>
      <w:b/>
      <w:szCs w:val="22"/>
      <w:u w:val="single"/>
      <w:lang w:val="en-US" w:eastAsia="en-US"/>
    </w:rPr>
  </w:style>
  <w:style w:type="paragraph" w:styleId="af3">
    <w:name w:val="Revision"/>
    <w:hidden/>
    <w:uiPriority w:val="99"/>
    <w:semiHidden/>
    <w:rPr>
      <w:sz w:val="24"/>
      <w:lang w:eastAsia="zh-CN"/>
    </w:rPr>
  </w:style>
  <w:style w:type="numbering" w:customStyle="1" w:styleId="ShortOutlineList1">
    <w:name w:val="ShortOutlineList1"/>
    <w:basedOn w:val="a4"/>
  </w:style>
  <w:style w:type="paragraph" w:customStyle="1" w:styleId="Body">
    <w:name w:val="Body"/>
    <w:pPr>
      <w:pBdr>
        <w:top w:val="nil"/>
        <w:left w:val="nil"/>
        <w:bottom w:val="nil"/>
        <w:right w:val="nil"/>
        <w:between w:val="nil"/>
        <w:bar w:val="nil"/>
      </w:pBdr>
      <w:spacing w:after="240"/>
      <w:jc w:val="both"/>
    </w:pPr>
    <w:rPr>
      <w:rFonts w:eastAsia="宋体" w:hAnsi="Arial Unicode MS" w:cs="Arial Unicode MS"/>
      <w:color w:val="000000"/>
      <w:sz w:val="24"/>
      <w:szCs w:val="24"/>
      <w:u w:color="000000"/>
      <w:bdr w:val="nil"/>
      <w:lang w:val="fr-FR" w:eastAsia="zh-CN"/>
    </w:rPr>
  </w:style>
  <w:style w:type="paragraph" w:customStyle="1" w:styleId="Default">
    <w:name w:val="Default"/>
    <w:qFormat/>
    <w:pPr>
      <w:autoSpaceDE w:val="0"/>
      <w:autoSpaceDN w:val="0"/>
      <w:adjustRightInd w:val="0"/>
    </w:pPr>
    <w:rPr>
      <w:color w:val="000000"/>
      <w:sz w:val="24"/>
      <w:szCs w:val="24"/>
      <w:lang w:val="en-US"/>
    </w:rPr>
  </w:style>
  <w:style w:type="paragraph" w:customStyle="1" w:styleId="LegalSched1">
    <w:name w:val="LegalSched1"/>
    <w:basedOn w:val="a1"/>
    <w:next w:val="a1"/>
    <w:pPr>
      <w:keepNext/>
      <w:keepLines/>
      <w:numPr>
        <w:numId w:val="26"/>
      </w:numPr>
      <w:spacing w:before="240" w:after="120"/>
      <w:jc w:val="center"/>
      <w:outlineLvl w:val="0"/>
    </w:pPr>
    <w:rPr>
      <w:b/>
      <w:caps/>
      <w:szCs w:val="24"/>
      <w:lang w:val="en-US" w:eastAsia="en-US"/>
    </w:rPr>
  </w:style>
  <w:style w:type="paragraph" w:customStyle="1" w:styleId="LegalSched2">
    <w:name w:val="LegalSched2"/>
    <w:basedOn w:val="a1"/>
    <w:next w:val="LegalSched3"/>
    <w:pPr>
      <w:keepNext/>
      <w:keepLines/>
      <w:numPr>
        <w:ilvl w:val="1"/>
        <w:numId w:val="26"/>
      </w:numPr>
      <w:spacing w:before="240" w:after="120"/>
      <w:jc w:val="center"/>
      <w:outlineLvl w:val="1"/>
    </w:pPr>
    <w:rPr>
      <w:b/>
      <w:color w:val="000000"/>
      <w:szCs w:val="24"/>
      <w:lang w:val="en-US" w:eastAsia="en-US"/>
    </w:rPr>
  </w:style>
  <w:style w:type="paragraph" w:customStyle="1" w:styleId="LegalSched3">
    <w:name w:val="LegalSched3"/>
    <w:basedOn w:val="a1"/>
    <w:link w:val="LegalSched3Char"/>
    <w:pPr>
      <w:numPr>
        <w:ilvl w:val="2"/>
        <w:numId w:val="26"/>
      </w:numPr>
      <w:spacing w:before="120" w:after="120"/>
      <w:outlineLvl w:val="2"/>
    </w:pPr>
    <w:rPr>
      <w:color w:val="000000"/>
      <w:sz w:val="22"/>
      <w:szCs w:val="22"/>
      <w:lang w:val="en-US" w:eastAsia="en-GB"/>
    </w:rPr>
  </w:style>
  <w:style w:type="character" w:customStyle="1" w:styleId="LegalSched3Char">
    <w:name w:val="LegalSched3 Char"/>
    <w:link w:val="LegalSched3"/>
    <w:rPr>
      <w:color w:val="000000"/>
      <w:sz w:val="22"/>
      <w:szCs w:val="22"/>
      <w:lang w:val="en-US"/>
    </w:rPr>
  </w:style>
  <w:style w:type="paragraph" w:customStyle="1" w:styleId="LegalSched4">
    <w:name w:val="LegalSched4"/>
    <w:basedOn w:val="a1"/>
    <w:pPr>
      <w:numPr>
        <w:ilvl w:val="3"/>
        <w:numId w:val="26"/>
      </w:numPr>
      <w:spacing w:before="120" w:after="120"/>
      <w:outlineLvl w:val="3"/>
    </w:pPr>
    <w:rPr>
      <w:color w:val="000000"/>
      <w:szCs w:val="24"/>
      <w:lang w:val="en-US" w:eastAsia="en-US"/>
    </w:rPr>
  </w:style>
  <w:style w:type="paragraph" w:customStyle="1" w:styleId="LegalSched5">
    <w:name w:val="LegalSched5"/>
    <w:basedOn w:val="a1"/>
    <w:link w:val="LegalSched5Char"/>
    <w:qFormat/>
    <w:pPr>
      <w:numPr>
        <w:ilvl w:val="4"/>
        <w:numId w:val="26"/>
      </w:numPr>
      <w:spacing w:before="120" w:after="120"/>
      <w:outlineLvl w:val="4"/>
    </w:pPr>
    <w:rPr>
      <w:color w:val="000000"/>
      <w:sz w:val="22"/>
      <w:szCs w:val="22"/>
      <w:lang w:val="en-US" w:eastAsia="en-US"/>
    </w:rPr>
  </w:style>
  <w:style w:type="paragraph" w:customStyle="1" w:styleId="LegalSched6">
    <w:name w:val="LegalSched6"/>
    <w:basedOn w:val="a1"/>
    <w:link w:val="LegalSched6Char"/>
    <w:pPr>
      <w:numPr>
        <w:ilvl w:val="5"/>
        <w:numId w:val="26"/>
      </w:numPr>
      <w:spacing w:before="120" w:after="120"/>
      <w:outlineLvl w:val="5"/>
    </w:pPr>
    <w:rPr>
      <w:color w:val="000000"/>
      <w:szCs w:val="24"/>
      <w:lang w:val="en-US" w:eastAsia="en-US"/>
    </w:rPr>
  </w:style>
  <w:style w:type="character" w:customStyle="1" w:styleId="LegalSched6Char">
    <w:name w:val="LegalSched6 Char"/>
    <w:link w:val="LegalSched6"/>
    <w:rPr>
      <w:color w:val="000000"/>
      <w:sz w:val="24"/>
      <w:szCs w:val="24"/>
      <w:lang w:val="en-US" w:eastAsia="en-US"/>
    </w:rPr>
  </w:style>
  <w:style w:type="paragraph" w:customStyle="1" w:styleId="LegalSched7">
    <w:name w:val="LegalSched7"/>
    <w:basedOn w:val="a1"/>
    <w:link w:val="LegalSched7Char"/>
    <w:pPr>
      <w:numPr>
        <w:ilvl w:val="6"/>
        <w:numId w:val="26"/>
      </w:numPr>
      <w:spacing w:before="120" w:after="120"/>
      <w:outlineLvl w:val="6"/>
    </w:pPr>
    <w:rPr>
      <w:color w:val="000000"/>
      <w:szCs w:val="24"/>
      <w:lang w:val="en-US" w:eastAsia="en-US"/>
    </w:rPr>
  </w:style>
  <w:style w:type="paragraph" w:customStyle="1" w:styleId="LegalSched8">
    <w:name w:val="LegalSched8"/>
    <w:basedOn w:val="a1"/>
    <w:pPr>
      <w:numPr>
        <w:ilvl w:val="7"/>
        <w:numId w:val="26"/>
      </w:numPr>
      <w:spacing w:before="120" w:after="120"/>
      <w:outlineLvl w:val="7"/>
    </w:pPr>
    <w:rPr>
      <w:color w:val="000000"/>
      <w:szCs w:val="24"/>
      <w:lang w:val="en-US" w:eastAsia="en-US"/>
    </w:rPr>
  </w:style>
  <w:style w:type="paragraph" w:customStyle="1" w:styleId="LegalSched9">
    <w:name w:val="LegalSched9"/>
    <w:basedOn w:val="a1"/>
    <w:pPr>
      <w:numPr>
        <w:ilvl w:val="8"/>
        <w:numId w:val="26"/>
      </w:numPr>
      <w:spacing w:before="120" w:after="120"/>
      <w:outlineLvl w:val="8"/>
    </w:pPr>
    <w:rPr>
      <w:color w:val="000000"/>
      <w:szCs w:val="24"/>
      <w:lang w:val="en-US" w:eastAsia="en-US"/>
    </w:rPr>
  </w:style>
  <w:style w:type="numbering" w:customStyle="1" w:styleId="LegalSchedList">
    <w:name w:val="LegalSchedList"/>
    <w:basedOn w:val="a4"/>
    <w:pPr>
      <w:numPr>
        <w:numId w:val="27"/>
      </w:numPr>
    </w:pPr>
  </w:style>
  <w:style w:type="character" w:customStyle="1" w:styleId="LegalSched5Char">
    <w:name w:val="LegalSched5 Char"/>
    <w:link w:val="LegalSched5"/>
    <w:rPr>
      <w:color w:val="000000"/>
      <w:sz w:val="22"/>
      <w:szCs w:val="22"/>
      <w:lang w:val="en-US" w:eastAsia="en-US"/>
    </w:rPr>
  </w:style>
  <w:style w:type="numbering" w:customStyle="1" w:styleId="LegalSchedList1">
    <w:name w:val="LegalSchedList1"/>
    <w:basedOn w:val="a4"/>
    <w:pPr>
      <w:numPr>
        <w:numId w:val="1"/>
      </w:numPr>
    </w:pPr>
  </w:style>
  <w:style w:type="character" w:customStyle="1" w:styleId="LegalSched7Char">
    <w:name w:val="LegalSched7 Char"/>
    <w:link w:val="LegalSched7"/>
    <w:rPr>
      <w:color w:val="000000"/>
      <w:sz w:val="24"/>
      <w:szCs w:val="24"/>
      <w:lang w:val="en-US" w:eastAsia="en-US"/>
    </w:rPr>
  </w:style>
  <w:style w:type="character" w:customStyle="1" w:styleId="bumpedfont15">
    <w:name w:val="bumpedfont15"/>
    <w:basedOn w:val="a2"/>
  </w:style>
  <w:style w:type="character" w:customStyle="1" w:styleId="Draftline">
    <w:name w:val="Draftline"/>
    <w:rPr>
      <w:rFonts w:ascii="Times New Roman" w:hAnsi="Times New Roman" w:cs="Times New Roman"/>
      <w:b w:val="0"/>
      <w:i w:val="0"/>
      <w:caps w:val="0"/>
      <w:smallCaps w:val="0"/>
      <w:strike w:val="0"/>
      <w:dstrike w:val="0"/>
      <w:vanish/>
      <w:color w:val="FF0000"/>
      <w:spacing w:val="0"/>
      <w:w w:val="100"/>
      <w:kern w:val="0"/>
      <w:sz w:val="15"/>
      <w:szCs w:val="22"/>
      <w:u w:val="none"/>
      <w:effect w:val="none"/>
      <w:vertAlign w:val="baseline"/>
      <w:lang w:eastAsia="en-GB"/>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pPr>
      <w:tabs>
        <w:tab w:val="center" w:pos="4680"/>
        <w:tab w:val="right" w:pos="9360"/>
      </w:tabs>
    </w:pPr>
    <w:rPr>
      <w:sz w:val="15"/>
      <w:szCs w:val="22"/>
    </w:rPr>
  </w:style>
  <w:style w:type="character" w:customStyle="1" w:styleId="FooterBChar">
    <w:name w:val="Footer B Char"/>
    <w:basedOn w:val="a2"/>
    <w:link w:val="FooterB"/>
    <w:rPr>
      <w:sz w:val="15"/>
      <w:szCs w:val="22"/>
    </w:rPr>
  </w:style>
  <w:style w:type="character" w:customStyle="1" w:styleId="Char0">
    <w:name w:val="页眉 Char"/>
    <w:basedOn w:val="a2"/>
    <w:link w:val="ab"/>
    <w:uiPriority w:val="99"/>
    <w:rPr>
      <w:sz w:val="24"/>
      <w:lang w:eastAsia="zh-CN"/>
    </w:rPr>
  </w:style>
  <w:style w:type="paragraph" w:styleId="af4">
    <w:name w:val="Normal (Web)"/>
    <w:basedOn w:val="a1"/>
    <w:uiPriority w:val="99"/>
    <w:semiHidden/>
    <w:unhideWhenUsed/>
    <w:pPr>
      <w:spacing w:before="100" w:beforeAutospacing="1" w:after="100" w:afterAutospacing="1"/>
      <w:jc w:val="left"/>
    </w:pPr>
    <w:rPr>
      <w:szCs w:val="24"/>
      <w:lang w:val="en-US"/>
    </w:rPr>
  </w:style>
  <w:style w:type="character" w:customStyle="1" w:styleId="ConfidentialBayer">
    <w:name w:val="Confidential Bayer"/>
    <w:uiPriority w:val="1"/>
    <w:qFormat/>
    <w:rPr>
      <w:bdr w:val="none" w:sz="0" w:space="0" w:color="auto"/>
      <w:shd w:val="clear" w:color="auto" w:fill="33CCFF"/>
      <w:lang w:val="en-GB"/>
    </w:rPr>
  </w:style>
  <w:style w:type="paragraph" w:customStyle="1" w:styleId="TableTitle">
    <w:name w:val="Table Title"/>
    <w:basedOn w:val="a"/>
    <w:link w:val="TableTitleChar"/>
    <w:qFormat/>
    <w:pPr>
      <w:keepNext/>
      <w:numPr>
        <w:numId w:val="30"/>
      </w:numPr>
      <w:spacing w:before="120" w:after="0" w:line="276" w:lineRule="auto"/>
      <w:jc w:val="center"/>
    </w:pPr>
    <w:rPr>
      <w:b/>
    </w:rPr>
  </w:style>
  <w:style w:type="character" w:customStyle="1" w:styleId="TableTitleChar">
    <w:name w:val="Table Title Char"/>
    <w:link w:val="TableTitle"/>
    <w:rPr>
      <w:b/>
      <w:sz w:val="24"/>
      <w:lang w:eastAsia="en-US"/>
    </w:rPr>
  </w:style>
  <w:style w:type="paragraph" w:customStyle="1" w:styleId="subtitle2bldital">
    <w:name w:val="subtitle2bldital"/>
    <w:basedOn w:val="af5"/>
    <w:qFormat/>
    <w:pPr>
      <w:keepNext/>
      <w:keepLines/>
      <w:spacing w:before="120" w:after="240" w:line="276" w:lineRule="auto"/>
      <w:ind w:left="720"/>
      <w:jc w:val="left"/>
      <w:outlineLvl w:val="9"/>
    </w:pPr>
    <w:rPr>
      <w:rFonts w:ascii="Times New Roman" w:eastAsia="Times New Roman" w:hAnsi="Times New Roman" w:cs="Times New Roman"/>
      <w:bCs w:val="0"/>
      <w:i/>
      <w:kern w:val="0"/>
      <w:sz w:val="22"/>
      <w:szCs w:val="20"/>
      <w:lang w:eastAsia="en-US"/>
    </w:rPr>
  </w:style>
  <w:style w:type="paragraph" w:styleId="af5">
    <w:name w:val="Subtitle"/>
    <w:basedOn w:val="a1"/>
    <w:next w:val="a1"/>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2"/>
    <w:link w:val="af5"/>
    <w:rPr>
      <w:rFonts w:asciiTheme="majorHAnsi" w:eastAsia="宋体" w:hAnsiTheme="majorHAnsi" w:cstheme="majorBidi"/>
      <w:b/>
      <w:bCs/>
      <w:kern w:val="28"/>
      <w:sz w:val="32"/>
      <w:szCs w:val="32"/>
      <w:lang w:eastAsia="zh-CN"/>
    </w:rPr>
  </w:style>
  <w:style w:type="table" w:styleId="af6">
    <w:name w:val="Table Grid"/>
    <w:basedOn w:val="a3"/>
    <w:qFormat/>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1"/>
    <w:link w:val="Char7"/>
    <w:pPr>
      <w:widowControl w:val="0"/>
      <w:spacing w:after="0"/>
      <w:ind w:firstLineChars="200" w:firstLine="420"/>
    </w:pPr>
    <w:rPr>
      <w:rFonts w:ascii="Calibri" w:eastAsia="宋体" w:hAnsi="Calibri"/>
      <w:kern w:val="2"/>
      <w:sz w:val="21"/>
      <w:szCs w:val="22"/>
      <w:lang w:val="en-US"/>
    </w:rPr>
  </w:style>
  <w:style w:type="character" w:customStyle="1" w:styleId="Char7">
    <w:name w:val="列出段落 Char"/>
    <w:aliases w:val="List Paragraph indent Char"/>
    <w:basedOn w:val="a2"/>
    <w:link w:val="11"/>
    <w:uiPriority w:val="34"/>
    <w:qFormat/>
    <w:rPr>
      <w:rFonts w:ascii="Calibri" w:eastAsia="宋体" w:hAnsi="Calibri"/>
      <w:kern w:val="2"/>
      <w:sz w:val="21"/>
      <w:szCs w:val="22"/>
      <w:lang w:val="en-US" w:eastAsia="zh-CN"/>
    </w:rPr>
  </w:style>
  <w:style w:type="table" w:customStyle="1" w:styleId="4-51">
    <w:name w:val="网格表 4 - 着色 51"/>
    <w:basedOn w:val="a3"/>
    <w:uiPriority w:val="49"/>
    <w:rPr>
      <w:rFonts w:asciiTheme="minorHAnsi" w:hAnsiTheme="minorHAnsi" w:cstheme="minorBidi"/>
      <w:lang w:val="en-US" w:eastAsia="zh-CN"/>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har10">
    <w:name w:val="列出段落 Char1"/>
    <w:aliases w:val="List Paragraph indent Char1"/>
    <w:link w:val="af1"/>
    <w:uiPriority w:val="34"/>
    <w:locked/>
    <w:rPr>
      <w:sz w:val="24"/>
      <w:lang w:eastAsia="zh-CN"/>
    </w:rPr>
  </w:style>
  <w:style w:type="character" w:styleId="af7">
    <w:name w:val="Hyperlink"/>
    <w:basedOn w:val="a2"/>
    <w:unhideWhenUsed/>
    <w:rPr>
      <w:color w:val="0000FF" w:themeColor="hyperlink"/>
      <w:u w:val="single"/>
    </w:rPr>
  </w:style>
  <w:style w:type="table" w:customStyle="1" w:styleId="4-511">
    <w:name w:val="网格表 4 - 着色 511"/>
    <w:basedOn w:val="a3"/>
    <w:uiPriority w:val="49"/>
    <w:rsid w:val="00391223"/>
    <w:rPr>
      <w:rFonts w:ascii="等线" w:hAnsi="等线"/>
      <w:lang w:val="en-US" w:eastAsia="zh-C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335">
      <w:bodyDiv w:val="1"/>
      <w:marLeft w:val="0"/>
      <w:marRight w:val="0"/>
      <w:marTop w:val="0"/>
      <w:marBottom w:val="0"/>
      <w:divBdr>
        <w:top w:val="none" w:sz="0" w:space="0" w:color="auto"/>
        <w:left w:val="none" w:sz="0" w:space="0" w:color="auto"/>
        <w:bottom w:val="none" w:sz="0" w:space="0" w:color="auto"/>
        <w:right w:val="none" w:sz="0" w:space="0" w:color="auto"/>
      </w:divBdr>
    </w:div>
    <w:div w:id="309985554">
      <w:bodyDiv w:val="1"/>
      <w:marLeft w:val="0"/>
      <w:marRight w:val="0"/>
      <w:marTop w:val="0"/>
      <w:marBottom w:val="0"/>
      <w:divBdr>
        <w:top w:val="none" w:sz="0" w:space="0" w:color="auto"/>
        <w:left w:val="none" w:sz="0" w:space="0" w:color="auto"/>
        <w:bottom w:val="none" w:sz="0" w:space="0" w:color="auto"/>
        <w:right w:val="none" w:sz="0" w:space="0" w:color="auto"/>
      </w:divBdr>
    </w:div>
    <w:div w:id="1174344913">
      <w:bodyDiv w:val="1"/>
      <w:marLeft w:val="0"/>
      <w:marRight w:val="0"/>
      <w:marTop w:val="0"/>
      <w:marBottom w:val="0"/>
      <w:divBdr>
        <w:top w:val="none" w:sz="0" w:space="0" w:color="auto"/>
        <w:left w:val="none" w:sz="0" w:space="0" w:color="auto"/>
        <w:bottom w:val="none" w:sz="0" w:space="0" w:color="auto"/>
        <w:right w:val="none" w:sz="0" w:space="0" w:color="auto"/>
      </w:divBdr>
    </w:div>
    <w:div w:id="1566992725">
      <w:bodyDiv w:val="1"/>
      <w:marLeft w:val="0"/>
      <w:marRight w:val="0"/>
      <w:marTop w:val="0"/>
      <w:marBottom w:val="0"/>
      <w:divBdr>
        <w:top w:val="none" w:sz="0" w:space="0" w:color="auto"/>
        <w:left w:val="none" w:sz="0" w:space="0" w:color="auto"/>
        <w:bottom w:val="none" w:sz="0" w:space="0" w:color="auto"/>
        <w:right w:val="none" w:sz="0" w:space="0" w:color="auto"/>
      </w:divBdr>
    </w:div>
    <w:div w:id="1944995237">
      <w:bodyDiv w:val="1"/>
      <w:marLeft w:val="0"/>
      <w:marRight w:val="0"/>
      <w:marTop w:val="0"/>
      <w:marBottom w:val="0"/>
      <w:divBdr>
        <w:top w:val="none" w:sz="0" w:space="0" w:color="auto"/>
        <w:left w:val="none" w:sz="0" w:space="0" w:color="auto"/>
        <w:bottom w:val="none" w:sz="0" w:space="0" w:color="auto"/>
        <w:right w:val="none" w:sz="0" w:space="0" w:color="auto"/>
      </w:divBdr>
    </w:div>
    <w:div w:id="1972786491">
      <w:bodyDiv w:val="1"/>
      <w:marLeft w:val="0"/>
      <w:marRight w:val="0"/>
      <w:marTop w:val="0"/>
      <w:marBottom w:val="0"/>
      <w:divBdr>
        <w:top w:val="none" w:sz="0" w:space="0" w:color="auto"/>
        <w:left w:val="none" w:sz="0" w:space="0" w:color="auto"/>
        <w:bottom w:val="none" w:sz="0" w:space="0" w:color="auto"/>
        <w:right w:val="none" w:sz="0" w:space="0" w:color="auto"/>
      </w:divBdr>
    </w:div>
    <w:div w:id="2045446107">
      <w:bodyDiv w:val="1"/>
      <w:marLeft w:val="0"/>
      <w:marRight w:val="0"/>
      <w:marTop w:val="0"/>
      <w:marBottom w:val="0"/>
      <w:divBdr>
        <w:top w:val="none" w:sz="0" w:space="0" w:color="auto"/>
        <w:left w:val="none" w:sz="0" w:space="0" w:color="auto"/>
        <w:bottom w:val="none" w:sz="0" w:space="0" w:color="auto"/>
        <w:right w:val="none" w:sz="0" w:space="0" w:color="auto"/>
      </w:divBdr>
    </w:div>
    <w:div w:id="20577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k.lexiscn.com/law/content.php?provider_id=1&amp;isEnglish=N&amp;origin_id=2504180&amp;eng=0&amp;keyword=5a%2B557uP6JCl6ICF6ZuG5Lit5a6e5pa9LOe7j%2BiQpeiAhSzlrp7mlr0s6ZuG5LitLOWvuQ%3D%3D&amp;t_kw=5a%2B557uP6JCl6ICF6ZuG5Lit5a6e5pa9LOe7j%2BiQpeiAhSzlrp7mlr0s6ZuG5LitLOWvuQ%3D%3D&amp;crid=9ab531fd-770a-4051-aa7b-15082af01b88&amp;prid=ae4c8fd9-8615-450d-b062-c4009f9180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DA14-204E-4DDA-93F5-039474F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2018-02-23T06:56:00Z</dcterms:created>
  <dcterms:modified xsi:type="dcterms:W3CDTF">2018-03-13T08:52:00Z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[DC 637816_3]</vt:lpwstr>
  </property>
  <property fmtid="{D5CDD505-2E9C-101B-9397-08002B2CF9AE}" pid="3" name="DocXLocation">
    <vt:lpwstr>Every Page</vt:lpwstr>
  </property>
  <property fmtid="{D5CDD505-2E9C-101B-9397-08002B2CF9AE}" pid="4" name="DocXFormat">
    <vt:lpwstr>CGSH</vt:lpwstr>
  </property>
  <property fmtid="{D5CDD505-2E9C-101B-9397-08002B2CF9AE}" pid="5" name="MAIL_MSG_ID1">
    <vt:lpwstr>UFAAKbWmcrVFSZXjtYQamz0F6DcwFbjX7c4btVZzgpgBZfLf8Ol440SrT7zam7H59QE/mgNtMLkECLpW
LT+FwdF1p/RYxqW7MFzKR2kG0/Df0FpsDrDoPaYVqmO79WMmczRsA5lEzo3HHkXSN7wpnZPkwpY2
19azm7VJOsdkbmNC/0BwZ7jn2Bdo2coP4Ih0y2PrzGYP0gKPonD66KzhXjHg/rrKUSc3pdvPVR6U
wjFtI8rtlGll2gal1</vt:lpwstr>
  </property>
  <property fmtid="{D5CDD505-2E9C-101B-9397-08002B2CF9AE}" pid="6" name="MAIL_MSG_ID2">
    <vt:lpwstr>T4scIGowa633N01Lx1QyzGsuTZHSGNJf1rg2+IMb0EGRu+cETv+S917PCjR
Qkq1oBBznpBYeZu0xLkGUKytjCA=</vt:lpwstr>
  </property>
  <property fmtid="{D5CDD505-2E9C-101B-9397-08002B2CF9AE}" pid="7" name="RESPONSE_SENDER_NAME">
    <vt:lpwstr>sAAAE9kkUq3pEoJdIs2+fmR+7RVCBkBxNz3Aiw4sMc/ByXs=</vt:lpwstr>
  </property>
  <property fmtid="{D5CDD505-2E9C-101B-9397-08002B2CF9AE}" pid="8" name="EMAIL_OWNER_ADDRESS">
    <vt:lpwstr>4AAA4Lxe55UJ0C/pBrL2gAFLs04H70YiYrXNDVC18RLDSBIhyhA7mYu1iw==</vt:lpwstr>
  </property>
</Properties>
</file>