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CAD" w:rsidRDefault="00C60CAD" w:rsidP="00C60CAD">
      <w:pPr>
        <w:snapToGrid w:val="0"/>
        <w:spacing w:line="400" w:lineRule="exact"/>
        <w:ind w:firstLineChars="200" w:firstLine="720"/>
        <w:jc w:val="center"/>
        <w:rPr>
          <w:rFonts w:ascii="微软雅黑" w:eastAsia="微软雅黑" w:hAnsi="微软雅黑" w:cs="微软雅黑"/>
          <w:b/>
          <w:sz w:val="36"/>
          <w:szCs w:val="21"/>
        </w:rPr>
      </w:pPr>
      <w:r w:rsidRPr="00C60CAD">
        <w:rPr>
          <w:rFonts w:ascii="微软雅黑" w:eastAsia="微软雅黑" w:hAnsi="微软雅黑" w:cs="微软雅黑" w:hint="eastAsia"/>
          <w:b/>
          <w:sz w:val="36"/>
          <w:szCs w:val="21"/>
        </w:rPr>
        <w:t>谈判公告</w:t>
      </w:r>
    </w:p>
    <w:p w:rsidR="008372FE" w:rsidRPr="00C60CAD" w:rsidRDefault="008372FE" w:rsidP="00C60CAD">
      <w:pPr>
        <w:snapToGrid w:val="0"/>
        <w:spacing w:line="400" w:lineRule="exact"/>
        <w:ind w:firstLineChars="200" w:firstLine="720"/>
        <w:jc w:val="center"/>
        <w:rPr>
          <w:rFonts w:ascii="微软雅黑" w:eastAsia="微软雅黑" w:hAnsi="微软雅黑" w:cs="微软雅黑"/>
          <w:b/>
          <w:sz w:val="36"/>
          <w:szCs w:val="21"/>
        </w:rPr>
      </w:pPr>
    </w:p>
    <w:p w:rsidR="00C60CAD" w:rsidRDefault="00C60CAD" w:rsidP="00C60CAD">
      <w:pPr>
        <w:snapToGrid w:val="0"/>
        <w:spacing w:line="400" w:lineRule="exact"/>
        <w:ind w:firstLineChars="200" w:firstLine="420"/>
        <w:rPr>
          <w:rFonts w:ascii="微软雅黑" w:eastAsia="微软雅黑" w:hAnsi="微软雅黑" w:cs="微软雅黑"/>
          <w:sz w:val="21"/>
          <w:szCs w:val="21"/>
        </w:rPr>
      </w:pPr>
      <w:r>
        <w:rPr>
          <w:rFonts w:ascii="微软雅黑" w:eastAsia="微软雅黑" w:hAnsi="微软雅黑" w:cs="微软雅黑" w:hint="eastAsia"/>
          <w:sz w:val="21"/>
          <w:szCs w:val="21"/>
        </w:rPr>
        <w:t>德汇工程管理（北京）有限公司(以下简称代理机构)就</w:t>
      </w:r>
      <w:r>
        <w:rPr>
          <w:rFonts w:ascii="微软雅黑" w:eastAsia="微软雅黑" w:hAnsi="微软雅黑" w:cs="微软雅黑" w:hint="eastAsia"/>
          <w:sz w:val="21"/>
          <w:szCs w:val="21"/>
          <w:u w:val="single"/>
        </w:rPr>
        <w:t xml:space="preserve"> 商务部培训中心保洁服务采购项目 </w:t>
      </w:r>
      <w:r>
        <w:rPr>
          <w:rFonts w:ascii="微软雅黑" w:eastAsia="微软雅黑" w:hAnsi="微软雅黑" w:cs="微软雅黑" w:hint="eastAsia"/>
          <w:sz w:val="21"/>
          <w:szCs w:val="21"/>
        </w:rPr>
        <w:t>的有关服务进行公开谈判，邀请合格供应商提交密封投标。</w:t>
      </w:r>
    </w:p>
    <w:p w:rsidR="00C60CAD" w:rsidRDefault="00C60CAD" w:rsidP="00C60CAD">
      <w:pPr>
        <w:snapToGrid w:val="0"/>
        <w:spacing w:line="400" w:lineRule="exact"/>
        <w:ind w:firstLineChars="200" w:firstLine="420"/>
        <w:rPr>
          <w:rFonts w:ascii="微软雅黑" w:eastAsia="微软雅黑" w:hAnsi="微软雅黑" w:cs="微软雅黑"/>
          <w:sz w:val="21"/>
          <w:szCs w:val="21"/>
          <w:u w:val="single"/>
        </w:rPr>
      </w:pPr>
      <w:bookmarkStart w:id="0" w:name="_Toc184013601"/>
      <w:bookmarkStart w:id="1" w:name="_Toc186274097"/>
      <w:bookmarkStart w:id="2" w:name="_Toc184023100"/>
      <w:bookmarkStart w:id="3" w:name="_Toc180051008"/>
      <w:bookmarkStart w:id="4" w:name="_Toc174185144"/>
      <w:r>
        <w:rPr>
          <w:rFonts w:ascii="微软雅黑" w:eastAsia="微软雅黑" w:hAnsi="微软雅黑" w:cs="微软雅黑" w:hint="eastAsia"/>
          <w:sz w:val="21"/>
          <w:szCs w:val="21"/>
        </w:rPr>
        <w:t>一、项目编号：</w:t>
      </w:r>
      <w:bookmarkStart w:id="5" w:name="_Toc184013602"/>
      <w:bookmarkStart w:id="6" w:name="_Toc174185145"/>
      <w:bookmarkStart w:id="7" w:name="_Toc184023101"/>
      <w:bookmarkStart w:id="8" w:name="_Toc180051009"/>
      <w:bookmarkStart w:id="9" w:name="_Toc186274098"/>
      <w:bookmarkEnd w:id="0"/>
      <w:bookmarkEnd w:id="1"/>
      <w:bookmarkEnd w:id="2"/>
      <w:bookmarkEnd w:id="3"/>
      <w:bookmarkEnd w:id="4"/>
      <w:r>
        <w:rPr>
          <w:rFonts w:ascii="微软雅黑" w:eastAsia="微软雅黑" w:hAnsi="微软雅黑" w:cs="微软雅黑" w:hint="eastAsia"/>
          <w:sz w:val="21"/>
          <w:szCs w:val="21"/>
        </w:rPr>
        <w:t>TAHP-2017-ZB-731</w:t>
      </w:r>
    </w:p>
    <w:p w:rsidR="00C60CAD" w:rsidRDefault="00C60CAD" w:rsidP="00C60CAD">
      <w:pPr>
        <w:snapToGrid w:val="0"/>
        <w:spacing w:line="400" w:lineRule="exact"/>
        <w:ind w:firstLineChars="200" w:firstLine="420"/>
        <w:rPr>
          <w:rFonts w:ascii="微软雅黑" w:eastAsia="微软雅黑" w:hAnsi="微软雅黑" w:cs="微软雅黑"/>
          <w:sz w:val="21"/>
          <w:szCs w:val="21"/>
          <w:u w:val="single"/>
        </w:rPr>
      </w:pPr>
      <w:r>
        <w:rPr>
          <w:rFonts w:ascii="微软雅黑" w:eastAsia="微软雅黑" w:hAnsi="微软雅黑" w:cs="微软雅黑" w:hint="eastAsia"/>
          <w:sz w:val="21"/>
          <w:szCs w:val="21"/>
        </w:rPr>
        <w:t>二、项目名称：</w:t>
      </w:r>
      <w:bookmarkStart w:id="10" w:name="_Toc184023102"/>
      <w:bookmarkStart w:id="11" w:name="_Toc180051010"/>
      <w:bookmarkStart w:id="12" w:name="_Toc174185146"/>
      <w:bookmarkStart w:id="13" w:name="_Toc186274099"/>
      <w:bookmarkStart w:id="14" w:name="_Toc184013603"/>
      <w:bookmarkEnd w:id="5"/>
      <w:bookmarkEnd w:id="6"/>
      <w:bookmarkEnd w:id="7"/>
      <w:bookmarkEnd w:id="8"/>
      <w:bookmarkEnd w:id="9"/>
      <w:r>
        <w:rPr>
          <w:rFonts w:ascii="微软雅黑" w:eastAsia="微软雅黑" w:hAnsi="微软雅黑" w:cs="微软雅黑" w:hint="eastAsia"/>
          <w:sz w:val="21"/>
          <w:szCs w:val="21"/>
          <w:u w:val="single"/>
        </w:rPr>
        <w:t xml:space="preserve"> 商务部培训中心保洁服务采购项目</w:t>
      </w:r>
    </w:p>
    <w:p w:rsidR="00C60CAD" w:rsidRDefault="00C60CAD" w:rsidP="00C60CAD">
      <w:pPr>
        <w:snapToGrid w:val="0"/>
        <w:spacing w:line="400" w:lineRule="exact"/>
        <w:ind w:firstLineChars="200" w:firstLine="420"/>
        <w:rPr>
          <w:rFonts w:ascii="微软雅黑" w:eastAsia="微软雅黑" w:hAnsi="微软雅黑" w:cs="微软雅黑"/>
          <w:sz w:val="21"/>
          <w:szCs w:val="21"/>
        </w:rPr>
      </w:pPr>
      <w:r>
        <w:rPr>
          <w:rFonts w:ascii="微软雅黑" w:eastAsia="微软雅黑" w:hAnsi="微软雅黑" w:cs="微软雅黑" w:hint="eastAsia"/>
          <w:sz w:val="21"/>
          <w:szCs w:val="21"/>
        </w:rPr>
        <w:t>三、项目预算：</w:t>
      </w:r>
      <w:r>
        <w:rPr>
          <w:rFonts w:ascii="微软雅黑" w:eastAsia="微软雅黑" w:hAnsi="微软雅黑" w:cs="微软雅黑" w:hint="eastAsia"/>
          <w:sz w:val="21"/>
          <w:szCs w:val="21"/>
          <w:u w:val="single"/>
        </w:rPr>
        <w:t xml:space="preserve"> 98 </w:t>
      </w:r>
      <w:r>
        <w:rPr>
          <w:rFonts w:ascii="微软雅黑" w:eastAsia="微软雅黑" w:hAnsi="微软雅黑" w:cs="微软雅黑" w:hint="eastAsia"/>
          <w:sz w:val="21"/>
          <w:szCs w:val="21"/>
        </w:rPr>
        <w:t>万元。</w:t>
      </w:r>
    </w:p>
    <w:p w:rsidR="00C60CAD" w:rsidRDefault="00C60CAD" w:rsidP="00C60CAD">
      <w:pPr>
        <w:snapToGrid w:val="0"/>
        <w:spacing w:line="400" w:lineRule="exact"/>
        <w:ind w:firstLineChars="200" w:firstLine="420"/>
        <w:rPr>
          <w:rFonts w:ascii="微软雅黑" w:eastAsia="微软雅黑" w:hAnsi="微软雅黑" w:cs="微软雅黑"/>
          <w:sz w:val="21"/>
          <w:szCs w:val="21"/>
        </w:rPr>
      </w:pPr>
      <w:r>
        <w:rPr>
          <w:rFonts w:ascii="微软雅黑" w:eastAsia="微软雅黑" w:hAnsi="微软雅黑" w:cs="微软雅黑" w:hint="eastAsia"/>
          <w:sz w:val="21"/>
          <w:szCs w:val="21"/>
        </w:rPr>
        <w:t>四、谈判内容</w:t>
      </w:r>
      <w:bookmarkEnd w:id="10"/>
      <w:bookmarkEnd w:id="11"/>
      <w:bookmarkEnd w:id="12"/>
      <w:bookmarkEnd w:id="13"/>
      <w:bookmarkEnd w:id="14"/>
    </w:p>
    <w:p w:rsidR="00C60CAD" w:rsidRDefault="00C60CAD" w:rsidP="00C60CAD">
      <w:pPr>
        <w:pStyle w:val="1"/>
        <w:snapToGrid w:val="0"/>
        <w:spacing w:line="400" w:lineRule="exact"/>
        <w:ind w:firstLineChars="200" w:firstLine="420"/>
        <w:rPr>
          <w:rFonts w:ascii="微软雅黑" w:eastAsia="微软雅黑" w:hAnsi="微软雅黑" w:cs="微软雅黑"/>
          <w:bCs/>
          <w:szCs w:val="28"/>
        </w:rPr>
      </w:pPr>
      <w:r>
        <w:rPr>
          <w:rFonts w:ascii="微软雅黑" w:eastAsia="微软雅黑" w:hAnsi="微软雅黑" w:cs="微软雅黑" w:hint="eastAsia"/>
          <w:bCs/>
          <w:szCs w:val="28"/>
        </w:rPr>
        <w:t>1、本次谈判内容共1包</w:t>
      </w:r>
    </w:p>
    <w:p w:rsidR="00C60CAD" w:rsidRDefault="00C60CAD" w:rsidP="00C60CAD">
      <w:pPr>
        <w:snapToGrid w:val="0"/>
        <w:spacing w:line="400" w:lineRule="exact"/>
        <w:rPr>
          <w:rFonts w:ascii="微软雅黑" w:eastAsia="微软雅黑" w:hAnsi="微软雅黑" w:cs="微软雅黑"/>
          <w:sz w:val="21"/>
          <w:szCs w:val="21"/>
        </w:rPr>
      </w:pPr>
      <w:r>
        <w:rPr>
          <w:rFonts w:ascii="微软雅黑" w:eastAsia="微软雅黑" w:hAnsi="微软雅黑" w:cs="微软雅黑" w:hint="eastAsia"/>
          <w:sz w:val="21"/>
          <w:szCs w:val="21"/>
        </w:rPr>
        <w:t xml:space="preserve">    2、谈判范围包括：保洁服务</w:t>
      </w:r>
    </w:p>
    <w:p w:rsidR="00C60CAD" w:rsidRDefault="00C60CAD" w:rsidP="00C60CAD">
      <w:pPr>
        <w:snapToGrid w:val="0"/>
        <w:spacing w:line="400" w:lineRule="exact"/>
        <w:ind w:firstLineChars="200" w:firstLine="420"/>
        <w:rPr>
          <w:rFonts w:ascii="微软雅黑" w:eastAsia="微软雅黑" w:hAnsi="微软雅黑" w:cs="微软雅黑"/>
          <w:sz w:val="21"/>
          <w:szCs w:val="21"/>
        </w:rPr>
      </w:pPr>
      <w:r>
        <w:rPr>
          <w:rFonts w:ascii="微软雅黑" w:eastAsia="微软雅黑" w:hAnsi="微软雅黑" w:cs="微软雅黑" w:hint="eastAsia"/>
          <w:sz w:val="21"/>
          <w:szCs w:val="21"/>
        </w:rPr>
        <w:t xml:space="preserve">具体报价范围、采购范围及所应达到的具体要求，以本竞争性谈判文件中商务、技术和服务的相应规定为准。供应商的响应文件必须满足本次采购的实质目的，完全实现所应有的全部要求。供应商若存在任何理解上无法确定之处，均应当按照竞争性谈判文件所规定的投标前的澄清等程序提出，否则，由此导致的任何不利后果均应当由供应商自行承担。 </w:t>
      </w:r>
    </w:p>
    <w:tbl>
      <w:tblPr>
        <w:tblW w:w="0" w:type="auto"/>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3"/>
        <w:gridCol w:w="2235"/>
        <w:gridCol w:w="5520"/>
      </w:tblGrid>
      <w:tr w:rsidR="00C60CAD" w:rsidTr="00C60CAD">
        <w:trPr>
          <w:trHeight w:val="90"/>
        </w:trPr>
        <w:tc>
          <w:tcPr>
            <w:tcW w:w="1103" w:type="dxa"/>
            <w:tcBorders>
              <w:top w:val="single" w:sz="4" w:space="0" w:color="auto"/>
              <w:left w:val="single" w:sz="4" w:space="0" w:color="auto"/>
              <w:bottom w:val="single" w:sz="4" w:space="0" w:color="auto"/>
              <w:right w:val="single" w:sz="4" w:space="0" w:color="auto"/>
            </w:tcBorders>
            <w:vAlign w:val="center"/>
            <w:hideMark/>
          </w:tcPr>
          <w:p w:rsidR="00C60CAD" w:rsidRDefault="00C60CAD">
            <w:pPr>
              <w:snapToGrid w:val="0"/>
              <w:spacing w:line="400" w:lineRule="exact"/>
              <w:jc w:val="center"/>
              <w:rPr>
                <w:rFonts w:ascii="微软雅黑" w:eastAsia="微软雅黑" w:hAnsi="微软雅黑" w:cs="微软雅黑"/>
                <w:kern w:val="2"/>
                <w:sz w:val="21"/>
                <w:szCs w:val="21"/>
              </w:rPr>
            </w:pPr>
            <w:r>
              <w:rPr>
                <w:rFonts w:ascii="微软雅黑" w:eastAsia="微软雅黑" w:hAnsi="微软雅黑" w:cs="微软雅黑" w:hint="eastAsia"/>
                <w:kern w:val="2"/>
                <w:sz w:val="21"/>
                <w:szCs w:val="21"/>
              </w:rPr>
              <w:t>服务期限</w:t>
            </w:r>
          </w:p>
        </w:tc>
        <w:tc>
          <w:tcPr>
            <w:tcW w:w="2235" w:type="dxa"/>
            <w:tcBorders>
              <w:top w:val="single" w:sz="4" w:space="0" w:color="auto"/>
              <w:left w:val="single" w:sz="4" w:space="0" w:color="auto"/>
              <w:bottom w:val="single" w:sz="4" w:space="0" w:color="auto"/>
              <w:right w:val="single" w:sz="4" w:space="0" w:color="auto"/>
            </w:tcBorders>
            <w:vAlign w:val="center"/>
            <w:hideMark/>
          </w:tcPr>
          <w:p w:rsidR="00C60CAD" w:rsidRDefault="00C60CAD">
            <w:pPr>
              <w:snapToGrid w:val="0"/>
              <w:spacing w:line="400" w:lineRule="exact"/>
              <w:jc w:val="center"/>
              <w:rPr>
                <w:rFonts w:ascii="微软雅黑" w:eastAsia="微软雅黑" w:hAnsi="微软雅黑" w:cs="微软雅黑"/>
                <w:kern w:val="2"/>
                <w:sz w:val="21"/>
                <w:szCs w:val="21"/>
              </w:rPr>
            </w:pPr>
            <w:r>
              <w:rPr>
                <w:rFonts w:ascii="微软雅黑" w:eastAsia="微软雅黑" w:hAnsi="微软雅黑" w:cs="微软雅黑" w:hint="eastAsia"/>
                <w:kern w:val="2"/>
                <w:sz w:val="21"/>
                <w:szCs w:val="21"/>
              </w:rPr>
              <w:t>服务团队人数（最少）</w:t>
            </w:r>
          </w:p>
        </w:tc>
        <w:tc>
          <w:tcPr>
            <w:tcW w:w="5520" w:type="dxa"/>
            <w:tcBorders>
              <w:top w:val="single" w:sz="4" w:space="0" w:color="auto"/>
              <w:left w:val="single" w:sz="4" w:space="0" w:color="auto"/>
              <w:bottom w:val="single" w:sz="4" w:space="0" w:color="auto"/>
              <w:right w:val="single" w:sz="4" w:space="0" w:color="auto"/>
            </w:tcBorders>
            <w:vAlign w:val="center"/>
            <w:hideMark/>
          </w:tcPr>
          <w:p w:rsidR="00C60CAD" w:rsidRDefault="00C60CAD">
            <w:pPr>
              <w:snapToGrid w:val="0"/>
              <w:spacing w:line="400" w:lineRule="exact"/>
              <w:jc w:val="center"/>
              <w:rPr>
                <w:rFonts w:ascii="微软雅黑" w:eastAsia="微软雅黑" w:hAnsi="微软雅黑" w:cs="微软雅黑"/>
                <w:kern w:val="2"/>
                <w:sz w:val="21"/>
                <w:szCs w:val="21"/>
              </w:rPr>
            </w:pPr>
            <w:r>
              <w:rPr>
                <w:rFonts w:ascii="微软雅黑" w:eastAsia="微软雅黑" w:hAnsi="微软雅黑" w:cs="微软雅黑" w:hint="eastAsia"/>
                <w:kern w:val="2"/>
                <w:sz w:val="21"/>
                <w:szCs w:val="21"/>
              </w:rPr>
              <w:t>服务要求或标的基本概况</w:t>
            </w:r>
          </w:p>
        </w:tc>
      </w:tr>
      <w:tr w:rsidR="00C60CAD" w:rsidTr="00C60CAD">
        <w:trPr>
          <w:trHeight w:val="384"/>
        </w:trPr>
        <w:tc>
          <w:tcPr>
            <w:tcW w:w="1103" w:type="dxa"/>
            <w:tcBorders>
              <w:top w:val="single" w:sz="4" w:space="0" w:color="auto"/>
              <w:left w:val="single" w:sz="4" w:space="0" w:color="auto"/>
              <w:bottom w:val="single" w:sz="4" w:space="0" w:color="auto"/>
              <w:right w:val="single" w:sz="4" w:space="0" w:color="auto"/>
            </w:tcBorders>
            <w:vAlign w:val="center"/>
            <w:hideMark/>
          </w:tcPr>
          <w:p w:rsidR="00C60CAD" w:rsidRDefault="00C60CAD">
            <w:pPr>
              <w:snapToGrid w:val="0"/>
              <w:spacing w:line="400" w:lineRule="exact"/>
              <w:jc w:val="center"/>
              <w:rPr>
                <w:rFonts w:ascii="微软雅黑" w:eastAsia="微软雅黑" w:hAnsi="微软雅黑" w:cs="微软雅黑"/>
                <w:kern w:val="2"/>
                <w:sz w:val="21"/>
                <w:szCs w:val="21"/>
              </w:rPr>
            </w:pPr>
            <w:r>
              <w:rPr>
                <w:rFonts w:ascii="微软雅黑" w:eastAsia="微软雅黑" w:hAnsi="微软雅黑" w:cs="微软雅黑" w:hint="eastAsia"/>
                <w:kern w:val="2"/>
                <w:sz w:val="21"/>
                <w:szCs w:val="21"/>
                <w:u w:val="single"/>
              </w:rPr>
              <w:t xml:space="preserve"> 1  </w:t>
            </w:r>
            <w:r>
              <w:rPr>
                <w:rFonts w:ascii="微软雅黑" w:eastAsia="微软雅黑" w:hAnsi="微软雅黑" w:cs="微软雅黑" w:hint="eastAsia"/>
                <w:kern w:val="2"/>
                <w:sz w:val="21"/>
                <w:szCs w:val="21"/>
              </w:rPr>
              <w:t>年</w:t>
            </w:r>
          </w:p>
        </w:tc>
        <w:tc>
          <w:tcPr>
            <w:tcW w:w="2235" w:type="dxa"/>
            <w:tcBorders>
              <w:top w:val="single" w:sz="4" w:space="0" w:color="auto"/>
              <w:left w:val="single" w:sz="4" w:space="0" w:color="auto"/>
              <w:bottom w:val="single" w:sz="4" w:space="0" w:color="auto"/>
              <w:right w:val="single" w:sz="4" w:space="0" w:color="auto"/>
            </w:tcBorders>
            <w:vAlign w:val="center"/>
            <w:hideMark/>
          </w:tcPr>
          <w:p w:rsidR="00C60CAD" w:rsidRDefault="00C60CAD">
            <w:pPr>
              <w:snapToGrid w:val="0"/>
              <w:spacing w:line="400" w:lineRule="exact"/>
              <w:jc w:val="center"/>
              <w:rPr>
                <w:rFonts w:ascii="微软雅黑" w:eastAsia="微软雅黑" w:hAnsi="微软雅黑" w:cs="微软雅黑"/>
                <w:kern w:val="2"/>
                <w:sz w:val="21"/>
                <w:szCs w:val="21"/>
              </w:rPr>
            </w:pPr>
            <w:r>
              <w:rPr>
                <w:rFonts w:ascii="微软雅黑" w:eastAsia="微软雅黑" w:hAnsi="微软雅黑" w:cs="微软雅黑" w:hint="eastAsia"/>
                <w:kern w:val="2"/>
                <w:sz w:val="21"/>
                <w:szCs w:val="21"/>
                <w:u w:val="single"/>
              </w:rPr>
              <w:t xml:space="preserve">   29  </w:t>
            </w:r>
            <w:r>
              <w:rPr>
                <w:rFonts w:ascii="微软雅黑" w:eastAsia="微软雅黑" w:hAnsi="微软雅黑" w:cs="微软雅黑" w:hint="eastAsia"/>
                <w:kern w:val="2"/>
                <w:sz w:val="21"/>
                <w:szCs w:val="21"/>
              </w:rPr>
              <w:t>人</w:t>
            </w:r>
          </w:p>
        </w:tc>
        <w:tc>
          <w:tcPr>
            <w:tcW w:w="5520" w:type="dxa"/>
            <w:tcBorders>
              <w:top w:val="single" w:sz="4" w:space="0" w:color="auto"/>
              <w:left w:val="single" w:sz="4" w:space="0" w:color="auto"/>
              <w:bottom w:val="single" w:sz="4" w:space="0" w:color="auto"/>
              <w:right w:val="single" w:sz="4" w:space="0" w:color="auto"/>
            </w:tcBorders>
            <w:vAlign w:val="center"/>
            <w:hideMark/>
          </w:tcPr>
          <w:p w:rsidR="00C60CAD" w:rsidRDefault="00C60CAD">
            <w:pPr>
              <w:snapToGrid w:val="0"/>
              <w:spacing w:line="400" w:lineRule="exact"/>
              <w:jc w:val="center"/>
              <w:rPr>
                <w:rFonts w:ascii="微软雅黑" w:eastAsia="微软雅黑" w:hAnsi="微软雅黑" w:cs="微软雅黑"/>
                <w:kern w:val="2"/>
                <w:sz w:val="21"/>
                <w:szCs w:val="21"/>
              </w:rPr>
            </w:pPr>
            <w:r>
              <w:rPr>
                <w:rFonts w:ascii="微软雅黑" w:eastAsia="微软雅黑" w:hAnsi="微软雅黑" w:cs="微软雅黑" w:hint="eastAsia"/>
                <w:kern w:val="2"/>
                <w:sz w:val="21"/>
                <w:szCs w:val="21"/>
              </w:rPr>
              <w:t>公共区域及楼宇内外保洁服务</w:t>
            </w:r>
          </w:p>
        </w:tc>
      </w:tr>
    </w:tbl>
    <w:p w:rsidR="00C60CAD" w:rsidRDefault="00C60CAD" w:rsidP="00C60CAD">
      <w:pPr>
        <w:snapToGrid w:val="0"/>
        <w:spacing w:line="400" w:lineRule="exact"/>
        <w:ind w:left="482"/>
        <w:rPr>
          <w:rFonts w:ascii="微软雅黑" w:eastAsia="微软雅黑" w:hAnsi="微软雅黑" w:cs="微软雅黑"/>
          <w:sz w:val="21"/>
          <w:szCs w:val="21"/>
          <w:u w:val="single"/>
        </w:rPr>
      </w:pPr>
      <w:r>
        <w:rPr>
          <w:rFonts w:ascii="微软雅黑" w:eastAsia="微软雅黑" w:hAnsi="微软雅黑" w:cs="微软雅黑" w:hint="eastAsia"/>
          <w:sz w:val="21"/>
          <w:szCs w:val="21"/>
        </w:rPr>
        <w:t>3、服务起止时间：</w:t>
      </w:r>
      <w:r>
        <w:rPr>
          <w:rFonts w:ascii="微软雅黑" w:eastAsia="微软雅黑" w:hAnsi="微软雅黑" w:cs="微软雅黑" w:hint="eastAsia"/>
          <w:sz w:val="21"/>
          <w:szCs w:val="21"/>
          <w:u w:val="single"/>
        </w:rPr>
        <w:t xml:space="preserve"> 2017年12 月 1日-2018年 12月1 日（具体服务起止日期可随合同签订时间相应顺延）</w:t>
      </w:r>
    </w:p>
    <w:p w:rsidR="00C60CAD" w:rsidRDefault="00C60CAD" w:rsidP="00C60CAD">
      <w:pPr>
        <w:snapToGrid w:val="0"/>
        <w:spacing w:line="400" w:lineRule="exact"/>
        <w:ind w:left="482"/>
        <w:rPr>
          <w:rFonts w:ascii="微软雅黑" w:eastAsia="微软雅黑" w:hAnsi="微软雅黑" w:cs="微软雅黑"/>
          <w:sz w:val="21"/>
          <w:szCs w:val="21"/>
          <w:u w:val="single"/>
        </w:rPr>
      </w:pPr>
      <w:r>
        <w:rPr>
          <w:rFonts w:ascii="微软雅黑" w:eastAsia="微软雅黑" w:hAnsi="微软雅黑" w:cs="微软雅黑" w:hint="eastAsia"/>
          <w:sz w:val="21"/>
          <w:szCs w:val="21"/>
        </w:rPr>
        <w:t>4、进驻地点：</w:t>
      </w:r>
      <w:bookmarkStart w:id="15" w:name="_Toc174185147"/>
      <w:bookmarkStart w:id="16" w:name="_Toc184013604"/>
      <w:bookmarkStart w:id="17" w:name="_Toc186274100"/>
      <w:bookmarkStart w:id="18" w:name="_Toc180051011"/>
      <w:bookmarkStart w:id="19" w:name="_Toc184023103"/>
      <w:r>
        <w:rPr>
          <w:rFonts w:ascii="微软雅黑" w:eastAsia="微软雅黑" w:hAnsi="微软雅黑" w:cs="微软雅黑" w:hint="eastAsia"/>
          <w:sz w:val="21"/>
          <w:szCs w:val="21"/>
          <w:u w:val="single"/>
        </w:rPr>
        <w:t xml:space="preserve"> 商务部培训中心爱博园 </w:t>
      </w:r>
    </w:p>
    <w:p w:rsidR="00C60CAD" w:rsidRDefault="00C60CAD" w:rsidP="00C60CAD">
      <w:pPr>
        <w:snapToGrid w:val="0"/>
        <w:spacing w:line="400" w:lineRule="exact"/>
        <w:ind w:firstLineChars="200" w:firstLine="420"/>
        <w:rPr>
          <w:rFonts w:ascii="微软雅黑" w:eastAsia="微软雅黑" w:hAnsi="微软雅黑" w:cs="微软雅黑"/>
          <w:sz w:val="21"/>
          <w:szCs w:val="21"/>
        </w:rPr>
      </w:pPr>
      <w:r>
        <w:rPr>
          <w:rFonts w:ascii="微软雅黑" w:eastAsia="微软雅黑" w:hAnsi="微软雅黑" w:cs="微软雅黑" w:hint="eastAsia"/>
          <w:sz w:val="21"/>
          <w:szCs w:val="21"/>
        </w:rPr>
        <w:t>五、竞争性谈判文件领取时间、地点和办法</w:t>
      </w:r>
      <w:bookmarkStart w:id="20" w:name="_Toc174185148"/>
      <w:bookmarkEnd w:id="15"/>
    </w:p>
    <w:p w:rsidR="00C60CAD" w:rsidRDefault="00C60CAD" w:rsidP="00C60CAD">
      <w:pPr>
        <w:snapToGrid w:val="0"/>
        <w:spacing w:line="400" w:lineRule="exact"/>
        <w:ind w:firstLineChars="200" w:firstLine="420"/>
        <w:rPr>
          <w:rFonts w:ascii="微软雅黑" w:eastAsia="微软雅黑" w:hAnsi="微软雅黑" w:cs="微软雅黑"/>
          <w:sz w:val="21"/>
          <w:szCs w:val="21"/>
          <w:u w:val="single"/>
        </w:rPr>
      </w:pPr>
      <w:r>
        <w:rPr>
          <w:rFonts w:ascii="微软雅黑" w:eastAsia="微软雅黑" w:hAnsi="微软雅黑" w:cs="微软雅黑" w:hint="eastAsia"/>
          <w:sz w:val="21"/>
          <w:szCs w:val="21"/>
        </w:rPr>
        <w:t>谈判文件领取时间：</w:t>
      </w:r>
      <w:r>
        <w:rPr>
          <w:rFonts w:ascii="微软雅黑" w:eastAsia="微软雅黑" w:hAnsi="微软雅黑" w:cs="微软雅黑" w:hint="eastAsia"/>
          <w:sz w:val="21"/>
          <w:szCs w:val="21"/>
          <w:u w:val="single"/>
        </w:rPr>
        <w:t>2017年11月21日至2017年11月23日（上午9：00～11：30，下午（13：30～16：00）；</w:t>
      </w:r>
    </w:p>
    <w:p w:rsidR="00C60CAD" w:rsidRDefault="00C60CAD" w:rsidP="00C60CAD">
      <w:pPr>
        <w:snapToGrid w:val="0"/>
        <w:spacing w:line="400" w:lineRule="exact"/>
        <w:ind w:firstLineChars="200" w:firstLine="420"/>
        <w:rPr>
          <w:rFonts w:ascii="微软雅黑" w:eastAsia="微软雅黑" w:hAnsi="微软雅黑" w:cs="微软雅黑" w:hint="eastAsia"/>
          <w:sz w:val="21"/>
          <w:szCs w:val="21"/>
          <w:u w:val="single"/>
        </w:rPr>
      </w:pPr>
      <w:r>
        <w:rPr>
          <w:rFonts w:ascii="微软雅黑" w:eastAsia="微软雅黑" w:hAnsi="微软雅黑" w:cs="微软雅黑" w:hint="eastAsia"/>
          <w:sz w:val="21"/>
          <w:szCs w:val="21"/>
        </w:rPr>
        <w:t>谈判文件领取地点：</w:t>
      </w:r>
      <w:r>
        <w:rPr>
          <w:rFonts w:ascii="微软雅黑" w:eastAsia="微软雅黑" w:hAnsi="微软雅黑" w:cs="微软雅黑" w:hint="eastAsia"/>
          <w:sz w:val="21"/>
          <w:szCs w:val="21"/>
          <w:u w:val="single"/>
        </w:rPr>
        <w:t>北京市丰台区汽车博物馆东路6号院G座盈坤世纪7层702室</w:t>
      </w:r>
    </w:p>
    <w:p w:rsidR="00467F75" w:rsidRPr="00467F75" w:rsidRDefault="00467F75" w:rsidP="00467F75">
      <w:pPr>
        <w:snapToGrid w:val="0"/>
        <w:spacing w:line="400" w:lineRule="exact"/>
        <w:ind w:firstLineChars="200" w:firstLine="420"/>
        <w:rPr>
          <w:rFonts w:ascii="微软雅黑" w:eastAsia="微软雅黑" w:hAnsi="微软雅黑" w:cs="微软雅黑"/>
          <w:sz w:val="21"/>
          <w:szCs w:val="21"/>
        </w:rPr>
      </w:pPr>
      <w:r w:rsidRPr="00467F75">
        <w:rPr>
          <w:rFonts w:ascii="微软雅黑" w:eastAsia="微软雅黑" w:hAnsi="微软雅黑" w:cs="微软雅黑" w:hint="eastAsia"/>
          <w:sz w:val="21"/>
          <w:szCs w:val="21"/>
        </w:rPr>
        <w:t>谈判</w:t>
      </w:r>
      <w:r w:rsidRPr="00467F75">
        <w:rPr>
          <w:rFonts w:ascii="微软雅黑" w:eastAsia="微软雅黑" w:hAnsi="微软雅黑" w:cs="微软雅黑"/>
          <w:sz w:val="21"/>
          <w:szCs w:val="21"/>
        </w:rPr>
        <w:t>文件每套售价</w:t>
      </w:r>
      <w:r w:rsidRPr="00467F75">
        <w:rPr>
          <w:rFonts w:ascii="微软雅黑" w:eastAsia="微软雅黑" w:hAnsi="微软雅黑" w:cs="微软雅黑"/>
          <w:sz w:val="21"/>
          <w:szCs w:val="21"/>
          <w:u w:val="single"/>
        </w:rPr>
        <w:t xml:space="preserve"> </w:t>
      </w:r>
      <w:r w:rsidRPr="00467F75">
        <w:rPr>
          <w:rFonts w:ascii="微软雅黑" w:eastAsia="微软雅黑" w:hAnsi="微软雅黑" w:cs="微软雅黑" w:hint="eastAsia"/>
          <w:sz w:val="21"/>
          <w:szCs w:val="21"/>
          <w:u w:val="single"/>
        </w:rPr>
        <w:t>200</w:t>
      </w:r>
      <w:r w:rsidRPr="00467F75">
        <w:rPr>
          <w:rFonts w:ascii="微软雅黑" w:eastAsia="微软雅黑" w:hAnsi="微软雅黑" w:cs="微软雅黑"/>
          <w:sz w:val="21"/>
          <w:szCs w:val="21"/>
        </w:rPr>
        <w:t xml:space="preserve"> </w:t>
      </w:r>
      <w:r>
        <w:rPr>
          <w:rFonts w:ascii="微软雅黑" w:eastAsia="微软雅黑" w:hAnsi="微软雅黑" w:cs="微软雅黑"/>
          <w:sz w:val="21"/>
          <w:szCs w:val="21"/>
        </w:rPr>
        <w:t>元</w:t>
      </w:r>
    </w:p>
    <w:p w:rsidR="00C60CAD" w:rsidRDefault="00C60CAD" w:rsidP="00C60CAD">
      <w:pPr>
        <w:snapToGrid w:val="0"/>
        <w:spacing w:line="400" w:lineRule="exact"/>
        <w:ind w:firstLineChars="200" w:firstLine="420"/>
        <w:rPr>
          <w:rFonts w:ascii="微软雅黑" w:eastAsia="微软雅黑" w:hAnsi="微软雅黑" w:cs="微软雅黑"/>
          <w:sz w:val="21"/>
          <w:szCs w:val="21"/>
        </w:rPr>
      </w:pPr>
      <w:r>
        <w:rPr>
          <w:rFonts w:ascii="微软雅黑" w:eastAsia="微软雅黑" w:hAnsi="微软雅黑" w:cs="微软雅黑" w:hint="eastAsia"/>
          <w:sz w:val="21"/>
          <w:szCs w:val="21"/>
        </w:rPr>
        <w:t>领取谈判文件时需携带下列证明文件：</w:t>
      </w:r>
    </w:p>
    <w:p w:rsidR="00C60CAD" w:rsidRDefault="00C60CAD" w:rsidP="00C60CAD">
      <w:pPr>
        <w:snapToGrid w:val="0"/>
        <w:spacing w:line="400" w:lineRule="exact"/>
        <w:ind w:firstLineChars="200" w:firstLine="420"/>
        <w:rPr>
          <w:rFonts w:ascii="微软雅黑" w:eastAsia="微软雅黑" w:hAnsi="微软雅黑" w:cs="微软雅黑"/>
          <w:sz w:val="21"/>
          <w:szCs w:val="21"/>
        </w:rPr>
      </w:pPr>
      <w:r>
        <w:rPr>
          <w:rFonts w:ascii="微软雅黑" w:eastAsia="微软雅黑" w:hAnsi="微软雅黑" w:cs="微软雅黑" w:hint="eastAsia"/>
          <w:sz w:val="21"/>
          <w:szCs w:val="21"/>
        </w:rPr>
        <w:t>(1) 法人证书复印件或营业执照复印件（须加盖公章）；</w:t>
      </w:r>
    </w:p>
    <w:p w:rsidR="00C60CAD" w:rsidRDefault="00C60CAD" w:rsidP="00C60CAD">
      <w:pPr>
        <w:snapToGrid w:val="0"/>
        <w:spacing w:line="400" w:lineRule="exact"/>
        <w:ind w:firstLineChars="200" w:firstLine="420"/>
        <w:rPr>
          <w:rFonts w:ascii="微软雅黑" w:eastAsia="微软雅黑" w:hAnsi="微软雅黑" w:cs="微软雅黑"/>
          <w:sz w:val="21"/>
          <w:szCs w:val="21"/>
        </w:rPr>
      </w:pPr>
      <w:bookmarkStart w:id="21" w:name="OLE_LINK2"/>
      <w:bookmarkStart w:id="22" w:name="OLE_LINK1"/>
      <w:r>
        <w:rPr>
          <w:rFonts w:ascii="微软雅黑" w:eastAsia="微软雅黑" w:hAnsi="微软雅黑" w:cs="微软雅黑" w:hint="eastAsia"/>
          <w:sz w:val="21"/>
          <w:szCs w:val="21"/>
        </w:rPr>
        <w:t>(2) 领取人的授权委托书或介绍信原件（须加盖公章及法人章）、身份证原件及复印件（须加盖公章）。</w:t>
      </w:r>
      <w:bookmarkEnd w:id="21"/>
      <w:bookmarkEnd w:id="22"/>
    </w:p>
    <w:p w:rsidR="00C60CAD" w:rsidRDefault="00C60CAD" w:rsidP="00C60CAD">
      <w:pPr>
        <w:tabs>
          <w:tab w:val="left" w:pos="1021"/>
        </w:tabs>
        <w:snapToGrid w:val="0"/>
        <w:spacing w:line="400" w:lineRule="exact"/>
        <w:ind w:firstLineChars="200" w:firstLine="420"/>
        <w:rPr>
          <w:rFonts w:ascii="微软雅黑" w:eastAsia="微软雅黑" w:hAnsi="微软雅黑" w:cs="微软雅黑"/>
          <w:sz w:val="21"/>
          <w:szCs w:val="21"/>
        </w:rPr>
      </w:pPr>
      <w:r>
        <w:rPr>
          <w:rFonts w:ascii="微软雅黑" w:eastAsia="微软雅黑" w:hAnsi="微软雅黑" w:cs="微软雅黑" w:hint="eastAsia"/>
          <w:sz w:val="21"/>
          <w:szCs w:val="21"/>
        </w:rPr>
        <w:t>六、合格的供应商：</w:t>
      </w:r>
    </w:p>
    <w:p w:rsidR="00C60CAD" w:rsidRDefault="00C60CAD" w:rsidP="00C60CAD">
      <w:pPr>
        <w:snapToGrid w:val="0"/>
        <w:spacing w:line="400" w:lineRule="exact"/>
        <w:ind w:firstLineChars="200" w:firstLine="420"/>
        <w:rPr>
          <w:rFonts w:ascii="微软雅黑" w:eastAsia="微软雅黑" w:hAnsi="微软雅黑" w:cs="微软雅黑"/>
          <w:sz w:val="21"/>
          <w:szCs w:val="21"/>
        </w:rPr>
      </w:pPr>
      <w:r>
        <w:rPr>
          <w:rFonts w:ascii="微软雅黑" w:eastAsia="微软雅黑" w:hAnsi="微软雅黑" w:cs="微软雅黑" w:hint="eastAsia"/>
          <w:sz w:val="21"/>
          <w:szCs w:val="21"/>
        </w:rPr>
        <w:t>1.1供应商应符合中华人民共和国政府采购法第二十二条之规定，即：</w:t>
      </w:r>
    </w:p>
    <w:p w:rsidR="00C60CAD" w:rsidRDefault="00C60CAD" w:rsidP="00C60CAD">
      <w:pPr>
        <w:snapToGrid w:val="0"/>
        <w:spacing w:line="400" w:lineRule="exact"/>
        <w:ind w:firstLineChars="200" w:firstLine="420"/>
        <w:rPr>
          <w:rFonts w:ascii="微软雅黑" w:eastAsia="微软雅黑" w:hAnsi="微软雅黑" w:cs="微软雅黑"/>
          <w:sz w:val="21"/>
          <w:szCs w:val="21"/>
        </w:rPr>
      </w:pPr>
      <w:r>
        <w:rPr>
          <w:rFonts w:ascii="微软雅黑" w:eastAsia="微软雅黑" w:hAnsi="微软雅黑" w:cs="微软雅黑" w:hint="eastAsia"/>
          <w:sz w:val="21"/>
          <w:szCs w:val="21"/>
        </w:rPr>
        <w:t>1）具有独立承担民事责任的能力；</w:t>
      </w:r>
    </w:p>
    <w:p w:rsidR="00C60CAD" w:rsidRDefault="00C60CAD" w:rsidP="00C60CAD">
      <w:pPr>
        <w:snapToGrid w:val="0"/>
        <w:spacing w:line="400" w:lineRule="exact"/>
        <w:ind w:firstLineChars="200" w:firstLine="420"/>
        <w:rPr>
          <w:rFonts w:ascii="微软雅黑" w:eastAsia="微软雅黑" w:hAnsi="微软雅黑" w:cs="微软雅黑"/>
          <w:sz w:val="21"/>
          <w:szCs w:val="21"/>
        </w:rPr>
      </w:pPr>
      <w:r>
        <w:rPr>
          <w:rFonts w:ascii="微软雅黑" w:eastAsia="微软雅黑" w:hAnsi="微软雅黑" w:cs="微软雅黑" w:hint="eastAsia"/>
          <w:sz w:val="21"/>
          <w:szCs w:val="21"/>
        </w:rPr>
        <w:t>2）具有良好的商业信誉和健全的财务会计制度；</w:t>
      </w:r>
    </w:p>
    <w:p w:rsidR="00C60CAD" w:rsidRDefault="00C60CAD" w:rsidP="00C60CAD">
      <w:pPr>
        <w:snapToGrid w:val="0"/>
        <w:spacing w:line="400" w:lineRule="exact"/>
        <w:ind w:firstLineChars="200" w:firstLine="420"/>
        <w:rPr>
          <w:rFonts w:ascii="微软雅黑" w:eastAsia="微软雅黑" w:hAnsi="微软雅黑" w:cs="微软雅黑"/>
          <w:sz w:val="21"/>
          <w:szCs w:val="21"/>
        </w:rPr>
      </w:pPr>
      <w:r>
        <w:rPr>
          <w:rFonts w:ascii="微软雅黑" w:eastAsia="微软雅黑" w:hAnsi="微软雅黑" w:cs="微软雅黑" w:hint="eastAsia"/>
          <w:sz w:val="21"/>
          <w:szCs w:val="21"/>
        </w:rPr>
        <w:t>3）具有履行合同所必需的设备和专业技术能力；</w:t>
      </w:r>
    </w:p>
    <w:p w:rsidR="00C60CAD" w:rsidRDefault="00C60CAD" w:rsidP="00C60CAD">
      <w:pPr>
        <w:snapToGrid w:val="0"/>
        <w:spacing w:line="400" w:lineRule="exact"/>
        <w:ind w:firstLineChars="200" w:firstLine="420"/>
        <w:rPr>
          <w:rFonts w:ascii="微软雅黑" w:eastAsia="微软雅黑" w:hAnsi="微软雅黑" w:cs="微软雅黑"/>
          <w:sz w:val="21"/>
          <w:szCs w:val="21"/>
        </w:rPr>
      </w:pPr>
      <w:r>
        <w:rPr>
          <w:rFonts w:ascii="微软雅黑" w:eastAsia="微软雅黑" w:hAnsi="微软雅黑" w:cs="微软雅黑" w:hint="eastAsia"/>
          <w:sz w:val="21"/>
          <w:szCs w:val="21"/>
        </w:rPr>
        <w:t>4）有依法缴纳税收和社会保障资金的良好记录；</w:t>
      </w:r>
    </w:p>
    <w:p w:rsidR="00C60CAD" w:rsidRDefault="00C60CAD" w:rsidP="00C60CAD">
      <w:pPr>
        <w:snapToGrid w:val="0"/>
        <w:spacing w:line="400" w:lineRule="exact"/>
        <w:ind w:firstLineChars="200" w:firstLine="420"/>
        <w:rPr>
          <w:rFonts w:ascii="微软雅黑" w:eastAsia="微软雅黑" w:hAnsi="微软雅黑" w:cs="微软雅黑"/>
          <w:sz w:val="21"/>
          <w:szCs w:val="21"/>
        </w:rPr>
      </w:pPr>
      <w:r>
        <w:rPr>
          <w:rFonts w:ascii="微软雅黑" w:eastAsia="微软雅黑" w:hAnsi="微软雅黑" w:cs="微软雅黑" w:hint="eastAsia"/>
          <w:sz w:val="21"/>
          <w:szCs w:val="21"/>
        </w:rPr>
        <w:lastRenderedPageBreak/>
        <w:t>5）参加政府采购活动前三年内，在经营活动中没有重大违法记录；</w:t>
      </w:r>
    </w:p>
    <w:p w:rsidR="00C60CAD" w:rsidRDefault="00C60CAD" w:rsidP="00C60CAD">
      <w:pPr>
        <w:snapToGrid w:val="0"/>
        <w:spacing w:line="400" w:lineRule="exact"/>
        <w:ind w:firstLineChars="200" w:firstLine="420"/>
        <w:rPr>
          <w:rFonts w:ascii="微软雅黑" w:eastAsia="微软雅黑" w:hAnsi="微软雅黑" w:cs="微软雅黑"/>
          <w:sz w:val="21"/>
          <w:szCs w:val="21"/>
        </w:rPr>
      </w:pPr>
      <w:r>
        <w:rPr>
          <w:rFonts w:ascii="微软雅黑" w:eastAsia="微软雅黑" w:hAnsi="微软雅黑" w:cs="微软雅黑" w:hint="eastAsia"/>
          <w:sz w:val="21"/>
          <w:szCs w:val="21"/>
        </w:rPr>
        <w:t>6）法律、行政法规规定的其他条件。</w:t>
      </w:r>
    </w:p>
    <w:p w:rsidR="00C60CAD" w:rsidRDefault="00C60CAD" w:rsidP="00C60CAD">
      <w:pPr>
        <w:snapToGrid w:val="0"/>
        <w:spacing w:line="400" w:lineRule="exact"/>
        <w:ind w:firstLineChars="200" w:firstLine="420"/>
        <w:rPr>
          <w:rFonts w:ascii="微软雅黑" w:eastAsia="微软雅黑" w:hAnsi="微软雅黑" w:cs="微软雅黑"/>
          <w:sz w:val="21"/>
          <w:szCs w:val="21"/>
        </w:rPr>
      </w:pPr>
      <w:r>
        <w:rPr>
          <w:rFonts w:ascii="微软雅黑" w:eastAsia="微软雅黑" w:hAnsi="微软雅黑" w:cs="微软雅黑" w:hint="eastAsia"/>
          <w:sz w:val="21"/>
          <w:szCs w:val="21"/>
        </w:rPr>
        <w:t>1.2本项目不接受联合体。</w:t>
      </w:r>
    </w:p>
    <w:p w:rsidR="00C60CAD" w:rsidRDefault="00C60CAD" w:rsidP="00C60CAD">
      <w:pPr>
        <w:snapToGrid w:val="0"/>
        <w:spacing w:line="400" w:lineRule="exact"/>
        <w:ind w:firstLineChars="200" w:firstLine="420"/>
        <w:rPr>
          <w:rFonts w:ascii="微软雅黑" w:eastAsia="微软雅黑" w:hAnsi="微软雅黑" w:cs="微软雅黑"/>
          <w:bCs/>
          <w:sz w:val="21"/>
          <w:szCs w:val="21"/>
        </w:rPr>
      </w:pPr>
      <w:r>
        <w:rPr>
          <w:rFonts w:ascii="微软雅黑" w:eastAsia="微软雅黑" w:hAnsi="微软雅黑" w:cs="微软雅黑" w:hint="eastAsia"/>
          <w:sz w:val="21"/>
          <w:szCs w:val="21"/>
        </w:rPr>
        <w:t>1.3</w:t>
      </w:r>
      <w:r>
        <w:rPr>
          <w:rFonts w:ascii="微软雅黑" w:eastAsia="微软雅黑" w:hAnsi="微软雅黑" w:cs="微软雅黑" w:hint="eastAsia"/>
          <w:bCs/>
          <w:sz w:val="21"/>
          <w:szCs w:val="21"/>
        </w:rPr>
        <w:t>具有本项目实施能力且在中华人民共和国境内合法注册的具有独立法人资格的物业服务企业，或为保洁类企业（营业执照经营范围中具有清洁、清洗、保洁等表述）</w:t>
      </w:r>
    </w:p>
    <w:p w:rsidR="00C60CAD" w:rsidRDefault="00C60CAD" w:rsidP="00C60CAD">
      <w:pPr>
        <w:snapToGrid w:val="0"/>
        <w:spacing w:line="400" w:lineRule="exact"/>
        <w:rPr>
          <w:rFonts w:ascii="微软雅黑" w:eastAsia="微软雅黑" w:hAnsi="微软雅黑" w:cs="微软雅黑"/>
          <w:sz w:val="21"/>
          <w:szCs w:val="21"/>
        </w:rPr>
      </w:pPr>
      <w:bookmarkStart w:id="23" w:name="_Toc174185149"/>
      <w:bookmarkStart w:id="24" w:name="_Toc184013605"/>
      <w:bookmarkStart w:id="25" w:name="_Toc180051012"/>
      <w:bookmarkStart w:id="26" w:name="_Toc184023104"/>
      <w:bookmarkStart w:id="27" w:name="_Toc186274101"/>
      <w:bookmarkEnd w:id="16"/>
      <w:bookmarkEnd w:id="17"/>
      <w:bookmarkEnd w:id="18"/>
      <w:bookmarkEnd w:id="19"/>
      <w:bookmarkEnd w:id="20"/>
      <w:r>
        <w:rPr>
          <w:rFonts w:ascii="微软雅黑" w:eastAsia="微软雅黑" w:hAnsi="微软雅黑" w:cs="微软雅黑" w:hint="eastAsia"/>
          <w:sz w:val="21"/>
          <w:szCs w:val="21"/>
        </w:rPr>
        <w:t xml:space="preserve">    七、接受响应文件时间、投标截止时间及开标时间</w:t>
      </w:r>
      <w:bookmarkEnd w:id="23"/>
      <w:bookmarkEnd w:id="24"/>
      <w:bookmarkEnd w:id="25"/>
      <w:bookmarkEnd w:id="26"/>
      <w:bookmarkEnd w:id="27"/>
    </w:p>
    <w:p w:rsidR="00C60CAD" w:rsidRDefault="00C60CAD" w:rsidP="00C60CAD">
      <w:pPr>
        <w:snapToGrid w:val="0"/>
        <w:spacing w:line="400" w:lineRule="exact"/>
        <w:ind w:firstLineChars="200" w:firstLine="420"/>
        <w:rPr>
          <w:rFonts w:ascii="微软雅黑" w:eastAsia="微软雅黑" w:hAnsi="微软雅黑" w:cs="微软雅黑"/>
          <w:sz w:val="21"/>
          <w:szCs w:val="21"/>
        </w:rPr>
      </w:pPr>
      <w:r>
        <w:rPr>
          <w:rFonts w:ascii="微软雅黑" w:eastAsia="微软雅黑" w:hAnsi="微软雅黑" w:cs="微软雅黑" w:hint="eastAsia"/>
          <w:sz w:val="21"/>
          <w:szCs w:val="21"/>
        </w:rPr>
        <w:t>接受响应文件时间：2017</w:t>
      </w:r>
      <w:r>
        <w:rPr>
          <w:rFonts w:ascii="微软雅黑" w:eastAsia="微软雅黑" w:hAnsi="微软雅黑" w:cs="微软雅黑" w:hint="eastAsia"/>
          <w:sz w:val="21"/>
          <w:szCs w:val="21"/>
          <w:u w:val="single"/>
        </w:rPr>
        <w:t>年 11月28日上午8:30-9:30（北京时间）</w:t>
      </w:r>
      <w:r>
        <w:rPr>
          <w:rFonts w:ascii="微软雅黑" w:eastAsia="微软雅黑" w:hAnsi="微软雅黑" w:cs="微软雅黑" w:hint="eastAsia"/>
          <w:sz w:val="21"/>
          <w:szCs w:val="21"/>
        </w:rPr>
        <w:t>。</w:t>
      </w:r>
    </w:p>
    <w:p w:rsidR="00C60CAD" w:rsidRDefault="00C60CAD" w:rsidP="00C60CAD">
      <w:pPr>
        <w:snapToGrid w:val="0"/>
        <w:spacing w:line="400" w:lineRule="exact"/>
        <w:rPr>
          <w:rFonts w:ascii="微软雅黑" w:eastAsia="微软雅黑" w:hAnsi="微软雅黑" w:cs="微软雅黑"/>
          <w:sz w:val="21"/>
          <w:szCs w:val="21"/>
          <w:u w:val="single"/>
        </w:rPr>
      </w:pPr>
      <w:r>
        <w:rPr>
          <w:rFonts w:ascii="微软雅黑" w:eastAsia="微软雅黑" w:hAnsi="微软雅黑" w:cs="微软雅黑" w:hint="eastAsia"/>
          <w:sz w:val="21"/>
          <w:szCs w:val="21"/>
        </w:rPr>
        <w:t xml:space="preserve">    响应文件递交截止及谈判时间：</w:t>
      </w:r>
      <w:r>
        <w:rPr>
          <w:rFonts w:ascii="微软雅黑" w:eastAsia="微软雅黑" w:hAnsi="微软雅黑" w:cs="微软雅黑" w:hint="eastAsia"/>
          <w:sz w:val="21"/>
          <w:szCs w:val="21"/>
          <w:u w:val="single"/>
        </w:rPr>
        <w:t>2017年 11月28日9:30 （北京时间）</w:t>
      </w:r>
      <w:r>
        <w:rPr>
          <w:rFonts w:ascii="微软雅黑" w:eastAsia="微软雅黑" w:hAnsi="微软雅黑" w:cs="微软雅黑" w:hint="eastAsia"/>
          <w:sz w:val="21"/>
          <w:szCs w:val="21"/>
        </w:rPr>
        <w:t>。</w:t>
      </w:r>
    </w:p>
    <w:p w:rsidR="00C60CAD" w:rsidRDefault="00C60CAD" w:rsidP="00C60CAD">
      <w:pPr>
        <w:snapToGrid w:val="0"/>
        <w:spacing w:line="400" w:lineRule="exact"/>
        <w:ind w:firstLineChars="200" w:firstLine="420"/>
        <w:rPr>
          <w:rFonts w:ascii="微软雅黑" w:eastAsia="微软雅黑" w:hAnsi="微软雅黑" w:cs="微软雅黑"/>
          <w:sz w:val="21"/>
          <w:szCs w:val="21"/>
        </w:rPr>
      </w:pPr>
      <w:r>
        <w:rPr>
          <w:rFonts w:ascii="微软雅黑" w:eastAsia="微软雅黑" w:hAnsi="微软雅黑" w:cs="微软雅黑" w:hint="eastAsia"/>
          <w:sz w:val="21"/>
          <w:szCs w:val="21"/>
        </w:rPr>
        <w:t>响应文件递交截止时间后送达的投标材料将被拒收，在规定时间内所提交的投标材料不符合相关规定要求的也将被拒收。</w:t>
      </w:r>
      <w:bookmarkStart w:id="28" w:name="_Toc186274102"/>
      <w:bookmarkStart w:id="29" w:name="_Toc174185150"/>
      <w:bookmarkStart w:id="30" w:name="_Toc184013606"/>
      <w:bookmarkStart w:id="31" w:name="_Toc180051013"/>
      <w:bookmarkStart w:id="32" w:name="_Toc184023105"/>
    </w:p>
    <w:p w:rsidR="00C60CAD" w:rsidRDefault="00C60CAD" w:rsidP="00C60CAD">
      <w:pPr>
        <w:snapToGrid w:val="0"/>
        <w:spacing w:line="400" w:lineRule="exact"/>
        <w:rPr>
          <w:rFonts w:ascii="微软雅黑" w:eastAsia="微软雅黑" w:hAnsi="微软雅黑" w:cs="微软雅黑"/>
          <w:bCs/>
          <w:sz w:val="21"/>
          <w:szCs w:val="21"/>
          <w:u w:val="single"/>
        </w:rPr>
      </w:pPr>
      <w:r>
        <w:rPr>
          <w:rFonts w:ascii="微软雅黑" w:eastAsia="微软雅黑" w:hAnsi="微软雅黑" w:cs="微软雅黑" w:hint="eastAsia"/>
          <w:sz w:val="21"/>
          <w:szCs w:val="21"/>
        </w:rPr>
        <w:t xml:space="preserve">    八、谈判地点：</w:t>
      </w:r>
      <w:bookmarkEnd w:id="28"/>
      <w:bookmarkEnd w:id="29"/>
      <w:bookmarkEnd w:id="30"/>
      <w:bookmarkEnd w:id="31"/>
      <w:bookmarkEnd w:id="32"/>
    </w:p>
    <w:p w:rsidR="00C60CAD" w:rsidRDefault="00C60CAD" w:rsidP="00C60CAD">
      <w:pPr>
        <w:snapToGrid w:val="0"/>
        <w:spacing w:line="400" w:lineRule="exact"/>
        <w:rPr>
          <w:rFonts w:ascii="微软雅黑" w:eastAsia="微软雅黑" w:hAnsi="微软雅黑" w:cs="微软雅黑"/>
          <w:bCs/>
          <w:sz w:val="21"/>
          <w:szCs w:val="21"/>
          <w:u w:val="single"/>
        </w:rPr>
      </w:pPr>
      <w:r>
        <w:rPr>
          <w:rFonts w:ascii="微软雅黑" w:eastAsia="微软雅黑" w:hAnsi="微软雅黑" w:cs="微软雅黑" w:hint="eastAsia"/>
          <w:sz w:val="21"/>
          <w:szCs w:val="21"/>
        </w:rPr>
        <w:t xml:space="preserve">    </w:t>
      </w:r>
      <w:r>
        <w:rPr>
          <w:rFonts w:ascii="微软雅黑" w:eastAsia="微软雅黑" w:hAnsi="微软雅黑" w:cs="微软雅黑" w:hint="eastAsia"/>
          <w:sz w:val="21"/>
          <w:szCs w:val="21"/>
          <w:u w:val="single"/>
        </w:rPr>
        <w:t>北京市丰台区汽车博物馆东路6号院G座盈坤世纪7层702室第一会议室</w:t>
      </w:r>
      <w:bookmarkStart w:id="33" w:name="_Toc186274103"/>
      <w:bookmarkStart w:id="34" w:name="_Toc184023106"/>
      <w:bookmarkStart w:id="35" w:name="_Toc180051014"/>
      <w:bookmarkStart w:id="36" w:name="_Toc174185151"/>
      <w:bookmarkStart w:id="37" w:name="_Toc184013607"/>
      <w:r>
        <w:rPr>
          <w:rFonts w:ascii="微软雅黑" w:eastAsia="微软雅黑" w:hAnsi="微软雅黑" w:cs="微软雅黑" w:hint="eastAsia"/>
          <w:bCs/>
          <w:sz w:val="21"/>
          <w:szCs w:val="21"/>
          <w:u w:val="single"/>
        </w:rPr>
        <w:t>，届时供应商的法定代表人或其授权的供应商代表出席谈判会,由授权的供应商代表出席谈判会的谈判代表必须携带授权委托书原件。</w:t>
      </w:r>
    </w:p>
    <w:p w:rsidR="00C60CAD" w:rsidRDefault="00C60CAD" w:rsidP="00C60CAD">
      <w:pPr>
        <w:snapToGrid w:val="0"/>
        <w:spacing w:line="400" w:lineRule="exact"/>
        <w:ind w:firstLineChars="200" w:firstLine="420"/>
        <w:rPr>
          <w:rFonts w:ascii="微软雅黑" w:eastAsia="微软雅黑" w:hAnsi="微软雅黑" w:cs="微软雅黑"/>
          <w:sz w:val="21"/>
          <w:szCs w:val="21"/>
        </w:rPr>
      </w:pPr>
      <w:r>
        <w:rPr>
          <w:rFonts w:ascii="微软雅黑" w:eastAsia="微软雅黑" w:hAnsi="微软雅黑" w:cs="微软雅黑" w:hint="eastAsia"/>
          <w:bCs/>
          <w:sz w:val="21"/>
          <w:szCs w:val="21"/>
        </w:rPr>
        <w:t>九、</w:t>
      </w:r>
      <w:r>
        <w:rPr>
          <w:rFonts w:ascii="微软雅黑" w:eastAsia="微软雅黑" w:hAnsi="微软雅黑" w:cs="微软雅黑" w:hint="eastAsia"/>
          <w:sz w:val="21"/>
          <w:szCs w:val="21"/>
        </w:rPr>
        <w:t>本项目其余相关信息均在“中国政府采购网”等媒体上发布。</w:t>
      </w:r>
    </w:p>
    <w:bookmarkEnd w:id="33"/>
    <w:bookmarkEnd w:id="34"/>
    <w:bookmarkEnd w:id="35"/>
    <w:bookmarkEnd w:id="36"/>
    <w:bookmarkEnd w:id="37"/>
    <w:p w:rsidR="00C60CAD" w:rsidRDefault="00C60CAD" w:rsidP="00C60CAD">
      <w:pPr>
        <w:snapToGrid w:val="0"/>
        <w:spacing w:line="400" w:lineRule="exact"/>
        <w:rPr>
          <w:rFonts w:ascii="微软雅黑" w:eastAsia="微软雅黑" w:hAnsi="微软雅黑" w:cs="微软雅黑"/>
          <w:sz w:val="21"/>
          <w:szCs w:val="21"/>
        </w:rPr>
      </w:pPr>
      <w:r>
        <w:rPr>
          <w:rFonts w:ascii="微软雅黑" w:eastAsia="微软雅黑" w:hAnsi="微软雅黑" w:cs="微软雅黑" w:hint="eastAsia"/>
          <w:sz w:val="21"/>
          <w:szCs w:val="21"/>
        </w:rPr>
        <w:t xml:space="preserve">    </w:t>
      </w:r>
      <w:commentRangeStart w:id="38"/>
      <w:r>
        <w:rPr>
          <w:rFonts w:ascii="微软雅黑" w:eastAsia="微软雅黑" w:hAnsi="微软雅黑" w:cs="微软雅黑" w:hint="eastAsia"/>
          <w:sz w:val="21"/>
          <w:szCs w:val="21"/>
        </w:rPr>
        <w:t>采购人名称： 商务部培训中心</w:t>
      </w:r>
    </w:p>
    <w:p w:rsidR="00C60CAD" w:rsidRDefault="00C60CAD" w:rsidP="00C60CAD">
      <w:pPr>
        <w:snapToGrid w:val="0"/>
        <w:spacing w:line="400" w:lineRule="exact"/>
        <w:rPr>
          <w:rFonts w:ascii="微软雅黑" w:eastAsia="微软雅黑" w:hAnsi="微软雅黑" w:cs="微软雅黑"/>
          <w:sz w:val="21"/>
          <w:szCs w:val="21"/>
          <w:highlight w:val="yellow"/>
        </w:rPr>
      </w:pPr>
      <w:r>
        <w:rPr>
          <w:rFonts w:ascii="微软雅黑" w:eastAsia="微软雅黑" w:hAnsi="微软雅黑" w:cs="微软雅黑" w:hint="eastAsia"/>
          <w:sz w:val="21"/>
          <w:szCs w:val="21"/>
        </w:rPr>
        <w:t xml:space="preserve">    采购人地址： 北京市昌平区曹碾村</w:t>
      </w:r>
    </w:p>
    <w:p w:rsidR="00C60CAD" w:rsidRDefault="00C60CAD" w:rsidP="00C60CAD">
      <w:pPr>
        <w:snapToGrid w:val="0"/>
        <w:spacing w:line="400" w:lineRule="exact"/>
        <w:rPr>
          <w:rFonts w:ascii="微软雅黑" w:eastAsia="微软雅黑" w:hAnsi="微软雅黑" w:cs="微软雅黑"/>
          <w:sz w:val="21"/>
          <w:szCs w:val="21"/>
        </w:rPr>
      </w:pPr>
      <w:r>
        <w:rPr>
          <w:rFonts w:ascii="微软雅黑" w:eastAsia="微软雅黑" w:hAnsi="微软雅黑" w:cs="微软雅黑" w:hint="eastAsia"/>
          <w:sz w:val="21"/>
          <w:szCs w:val="21"/>
        </w:rPr>
        <w:t xml:space="preserve">    联系电话：</w:t>
      </w:r>
      <w:commentRangeEnd w:id="38"/>
      <w:r>
        <w:rPr>
          <w:rStyle w:val="a6"/>
          <w:sz w:val="24"/>
          <w:szCs w:val="22"/>
        </w:rPr>
        <w:commentReference w:id="38"/>
      </w:r>
      <w:r>
        <w:rPr>
          <w:rFonts w:ascii="微软雅黑" w:eastAsia="微软雅黑" w:hAnsi="微软雅黑" w:cs="微软雅黑" w:hint="eastAsia"/>
          <w:sz w:val="21"/>
          <w:szCs w:val="21"/>
        </w:rPr>
        <w:t xml:space="preserve"> 69755184</w:t>
      </w:r>
    </w:p>
    <w:p w:rsidR="00C60CAD" w:rsidRDefault="00C60CAD" w:rsidP="00C60CAD">
      <w:pPr>
        <w:snapToGrid w:val="0"/>
        <w:spacing w:line="400" w:lineRule="exact"/>
        <w:rPr>
          <w:rFonts w:ascii="微软雅黑" w:eastAsia="微软雅黑" w:hAnsi="微软雅黑" w:cs="微软雅黑"/>
          <w:sz w:val="21"/>
          <w:szCs w:val="21"/>
        </w:rPr>
      </w:pPr>
      <w:r>
        <w:rPr>
          <w:rFonts w:ascii="微软雅黑" w:eastAsia="微软雅黑" w:hAnsi="微软雅黑" w:cs="微软雅黑" w:hint="eastAsia"/>
          <w:sz w:val="21"/>
          <w:szCs w:val="21"/>
        </w:rPr>
        <w:t xml:space="preserve">    代理机构地址：北京市丰台区汽车博物馆东路6号院G座盈坤世纪7层</w:t>
      </w:r>
    </w:p>
    <w:p w:rsidR="00C60CAD" w:rsidRDefault="00C60CAD" w:rsidP="00C60CAD">
      <w:pPr>
        <w:snapToGrid w:val="0"/>
        <w:spacing w:line="400" w:lineRule="exact"/>
        <w:rPr>
          <w:rFonts w:ascii="微软雅黑" w:eastAsia="微软雅黑" w:hAnsi="微软雅黑" w:cs="微软雅黑"/>
          <w:sz w:val="21"/>
          <w:szCs w:val="21"/>
        </w:rPr>
      </w:pPr>
      <w:r>
        <w:rPr>
          <w:rFonts w:ascii="微软雅黑" w:eastAsia="微软雅黑" w:hAnsi="微软雅黑" w:cs="微软雅黑" w:hint="eastAsia"/>
          <w:sz w:val="21"/>
          <w:szCs w:val="21"/>
        </w:rPr>
        <w:t xml:space="preserve">    邮政编码： 100035</w:t>
      </w:r>
    </w:p>
    <w:p w:rsidR="00C60CAD" w:rsidRDefault="00C60CAD" w:rsidP="00C60CAD">
      <w:pPr>
        <w:snapToGrid w:val="0"/>
        <w:spacing w:line="400" w:lineRule="exact"/>
        <w:rPr>
          <w:rFonts w:ascii="微软雅黑" w:eastAsia="微软雅黑" w:hAnsi="微软雅黑" w:cs="微软雅黑"/>
          <w:sz w:val="21"/>
          <w:szCs w:val="21"/>
        </w:rPr>
      </w:pPr>
      <w:r>
        <w:rPr>
          <w:rFonts w:ascii="微软雅黑" w:eastAsia="微软雅黑" w:hAnsi="微软雅黑" w:cs="微软雅黑" w:hint="eastAsia"/>
          <w:sz w:val="21"/>
          <w:szCs w:val="21"/>
        </w:rPr>
        <w:t xml:space="preserve">    项目负责人： 葛仁达</w:t>
      </w:r>
    </w:p>
    <w:p w:rsidR="00C60CAD" w:rsidRDefault="00C60CAD" w:rsidP="00C60CAD">
      <w:pPr>
        <w:snapToGrid w:val="0"/>
        <w:spacing w:line="400" w:lineRule="exact"/>
        <w:rPr>
          <w:rFonts w:ascii="微软雅黑" w:eastAsia="微软雅黑" w:hAnsi="微软雅黑" w:cs="微软雅黑"/>
          <w:sz w:val="21"/>
          <w:szCs w:val="21"/>
        </w:rPr>
      </w:pPr>
      <w:r>
        <w:rPr>
          <w:rFonts w:ascii="微软雅黑" w:eastAsia="微软雅黑" w:hAnsi="微软雅黑" w:cs="微软雅黑" w:hint="eastAsia"/>
          <w:sz w:val="21"/>
          <w:szCs w:val="21"/>
        </w:rPr>
        <w:t xml:space="preserve">    联系电话： 010-68018529转8055</w:t>
      </w:r>
    </w:p>
    <w:p w:rsidR="00C60CAD" w:rsidRDefault="00C60CAD" w:rsidP="00C60CAD">
      <w:pPr>
        <w:snapToGrid w:val="0"/>
        <w:spacing w:line="400" w:lineRule="exact"/>
        <w:rPr>
          <w:sz w:val="21"/>
          <w:szCs w:val="21"/>
        </w:rPr>
      </w:pPr>
    </w:p>
    <w:p w:rsidR="00533471" w:rsidRDefault="00533471"/>
    <w:sectPr w:rsidR="00533471" w:rsidSect="00533471">
      <w:pgSz w:w="11906" w:h="16838"/>
      <w:pgMar w:top="1440" w:right="1800" w:bottom="1440" w:left="1800" w:header="851" w:footer="992" w:gutter="0"/>
      <w:cols w:space="425"/>
      <w:docGrid w:type="lines"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8" w:author="admin" w:date="2017-11-20T16:32:00Z" w:initials="a">
    <w:p w:rsidR="00C60CAD" w:rsidRDefault="00C60CAD" w:rsidP="00C60CAD">
      <w:pPr>
        <w:pStyle w:val="a5"/>
      </w:pPr>
      <w:r>
        <w:rPr>
          <w:rFonts w:hint="eastAsia"/>
        </w:rPr>
        <w:t>需填写内容</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CEF" w:rsidRDefault="00780CEF" w:rsidP="00C60CAD">
      <w:pPr>
        <w:spacing w:line="240" w:lineRule="auto"/>
      </w:pPr>
      <w:r>
        <w:separator/>
      </w:r>
    </w:p>
  </w:endnote>
  <w:endnote w:type="continuationSeparator" w:id="0">
    <w:p w:rsidR="00780CEF" w:rsidRDefault="00780CEF" w:rsidP="00C60CA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CEF" w:rsidRDefault="00780CEF" w:rsidP="00C60CAD">
      <w:pPr>
        <w:spacing w:line="240" w:lineRule="auto"/>
      </w:pPr>
      <w:r>
        <w:separator/>
      </w:r>
    </w:p>
  </w:footnote>
  <w:footnote w:type="continuationSeparator" w:id="0">
    <w:p w:rsidR="00780CEF" w:rsidRDefault="00780CEF" w:rsidP="00C60CAD">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60CAD"/>
    <w:rsid w:val="00467F75"/>
    <w:rsid w:val="00533471"/>
    <w:rsid w:val="00600F2D"/>
    <w:rsid w:val="00780CEF"/>
    <w:rsid w:val="008372FE"/>
    <w:rsid w:val="00C60CAD"/>
    <w:rsid w:val="00C847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CAD"/>
    <w:pPr>
      <w:widowControl w:val="0"/>
      <w:adjustRightInd w:val="0"/>
      <w:spacing w:line="360" w:lineRule="atLeast"/>
    </w:pPr>
    <w:rPr>
      <w:rFonts w:ascii="Times New Roman" w:eastAsia="宋体" w:hAnsi="Times New Roman" w:cs="Times New Roman"/>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60CAD"/>
    <w:pPr>
      <w:pBdr>
        <w:bottom w:val="single" w:sz="6" w:space="1" w:color="auto"/>
      </w:pBdr>
      <w:tabs>
        <w:tab w:val="center" w:pos="4153"/>
        <w:tab w:val="right" w:pos="8306"/>
      </w:tabs>
      <w:adjustRightInd/>
      <w:snapToGrid w:val="0"/>
      <w:spacing w:line="240" w:lineRule="auto"/>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semiHidden/>
    <w:rsid w:val="00C60CAD"/>
    <w:rPr>
      <w:sz w:val="18"/>
      <w:szCs w:val="18"/>
    </w:rPr>
  </w:style>
  <w:style w:type="paragraph" w:styleId="a4">
    <w:name w:val="footer"/>
    <w:basedOn w:val="a"/>
    <w:link w:val="Char0"/>
    <w:uiPriority w:val="99"/>
    <w:semiHidden/>
    <w:unhideWhenUsed/>
    <w:rsid w:val="00C60CAD"/>
    <w:pPr>
      <w:tabs>
        <w:tab w:val="center" w:pos="4153"/>
        <w:tab w:val="right" w:pos="8306"/>
      </w:tabs>
      <w:adjustRightInd/>
      <w:snapToGrid w:val="0"/>
      <w:spacing w:line="240" w:lineRule="auto"/>
    </w:pPr>
    <w:rPr>
      <w:rFonts w:asciiTheme="minorHAnsi" w:eastAsiaTheme="minorEastAsia" w:hAnsiTheme="minorHAnsi" w:cstheme="minorBidi"/>
      <w:kern w:val="2"/>
      <w:sz w:val="18"/>
      <w:szCs w:val="18"/>
    </w:rPr>
  </w:style>
  <w:style w:type="character" w:customStyle="1" w:styleId="Char0">
    <w:name w:val="页脚 Char"/>
    <w:basedOn w:val="a0"/>
    <w:link w:val="a4"/>
    <w:uiPriority w:val="99"/>
    <w:semiHidden/>
    <w:rsid w:val="00C60CAD"/>
    <w:rPr>
      <w:sz w:val="18"/>
      <w:szCs w:val="18"/>
    </w:rPr>
  </w:style>
  <w:style w:type="paragraph" w:styleId="a5">
    <w:name w:val="annotation text"/>
    <w:basedOn w:val="a"/>
    <w:link w:val="Char1"/>
    <w:semiHidden/>
    <w:unhideWhenUsed/>
    <w:rsid w:val="00C60CAD"/>
  </w:style>
  <w:style w:type="character" w:customStyle="1" w:styleId="Char1">
    <w:name w:val="批注文字 Char"/>
    <w:basedOn w:val="a0"/>
    <w:link w:val="a5"/>
    <w:semiHidden/>
    <w:rsid w:val="00C60CAD"/>
    <w:rPr>
      <w:rFonts w:ascii="Times New Roman" w:eastAsia="宋体" w:hAnsi="Times New Roman" w:cs="Times New Roman"/>
      <w:kern w:val="0"/>
      <w:sz w:val="24"/>
    </w:rPr>
  </w:style>
  <w:style w:type="paragraph" w:customStyle="1" w:styleId="1">
    <w:name w:val="纯文本1"/>
    <w:rsid w:val="00C60CAD"/>
    <w:rPr>
      <w:rFonts w:ascii="宋体" w:eastAsia="宋体" w:hAnsi="Courier New" w:cs="Times New Roman"/>
      <w:kern w:val="0"/>
      <w:szCs w:val="21"/>
    </w:rPr>
  </w:style>
  <w:style w:type="character" w:styleId="a6">
    <w:name w:val="annotation reference"/>
    <w:basedOn w:val="a0"/>
    <w:uiPriority w:val="99"/>
    <w:semiHidden/>
    <w:unhideWhenUsed/>
    <w:rsid w:val="00C60CAD"/>
    <w:rPr>
      <w:sz w:val="21"/>
      <w:szCs w:val="21"/>
    </w:rPr>
  </w:style>
  <w:style w:type="paragraph" w:styleId="a7">
    <w:name w:val="Balloon Text"/>
    <w:basedOn w:val="a"/>
    <w:link w:val="Char2"/>
    <w:uiPriority w:val="99"/>
    <w:semiHidden/>
    <w:unhideWhenUsed/>
    <w:rsid w:val="00C60CAD"/>
    <w:pPr>
      <w:spacing w:line="240" w:lineRule="auto"/>
    </w:pPr>
    <w:rPr>
      <w:sz w:val="18"/>
      <w:szCs w:val="18"/>
    </w:rPr>
  </w:style>
  <w:style w:type="character" w:customStyle="1" w:styleId="Char2">
    <w:name w:val="批注框文本 Char"/>
    <w:basedOn w:val="a0"/>
    <w:link w:val="a7"/>
    <w:uiPriority w:val="99"/>
    <w:semiHidden/>
    <w:rsid w:val="00C60CAD"/>
    <w:rPr>
      <w:rFonts w:ascii="Times New Roman" w:eastAsia="宋体" w:hAnsi="Times New Roman" w:cs="Times New Roman"/>
      <w:kern w:val="0"/>
      <w:sz w:val="18"/>
      <w:szCs w:val="18"/>
    </w:rPr>
  </w:style>
</w:styles>
</file>

<file path=word/webSettings.xml><?xml version="1.0" encoding="utf-8"?>
<w:webSettings xmlns:r="http://schemas.openxmlformats.org/officeDocument/2006/relationships" xmlns:w="http://schemas.openxmlformats.org/wordprocessingml/2006/main">
  <w:divs>
    <w:div w:id="14308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213</Words>
  <Characters>1216</Characters>
  <Application>Microsoft Office Word</Application>
  <DocSecurity>0</DocSecurity>
  <Lines>10</Lines>
  <Paragraphs>2</Paragraphs>
  <ScaleCrop>false</ScaleCrop>
  <Company>China</Company>
  <LinksUpToDate>false</LinksUpToDate>
  <CharactersWithSpaces>1427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2017-11-20T08:32:00Z</dcterms:created>
  <dcterms:modified xsi:type="dcterms:W3CDTF">2017-11-20T08:39:00Z</dcterms:modified>
</cp:coreProperties>
</file>