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80" w:rsidRDefault="00CA4FEC">
      <w:pPr>
        <w:spacing w:line="288" w:lineRule="auto"/>
        <w:jc w:val="center"/>
        <w:rPr>
          <w:rFonts w:ascii="Times New Roman" w:eastAsia="楷体" w:hAnsi="楷体" w:cs="Times New Roman"/>
          <w:b/>
          <w:sz w:val="24"/>
        </w:rPr>
      </w:pPr>
      <w:r>
        <w:rPr>
          <w:rFonts w:ascii="Times New Roman" w:eastAsia="楷体" w:hAnsi="楷体" w:cs="Times New Roman"/>
          <w:b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189230</wp:posOffset>
            </wp:positionV>
            <wp:extent cx="633095" cy="612140"/>
            <wp:effectExtent l="19050" t="0" r="0" b="0"/>
            <wp:wrapTopAndBottom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12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楷体" w:hAnsi="楷体" w:cs="Times New Roman"/>
          <w:b/>
          <w:sz w:val="24"/>
        </w:rPr>
        <w:t>第</w:t>
      </w:r>
      <w:r>
        <w:rPr>
          <w:rFonts w:ascii="Times New Roman" w:eastAsia="楷体" w:hAnsi="楷体" w:cs="Times New Roman" w:hint="eastAsia"/>
          <w:b/>
          <w:sz w:val="24"/>
        </w:rPr>
        <w:t>四</w:t>
      </w:r>
      <w:r>
        <w:rPr>
          <w:rFonts w:ascii="Times New Roman" w:eastAsia="楷体" w:hAnsi="楷体" w:cs="Times New Roman"/>
          <w:b/>
          <w:sz w:val="24"/>
        </w:rPr>
        <w:t>届中德汽车大会</w:t>
      </w:r>
      <w:r w:rsidR="004F3AF5">
        <w:rPr>
          <w:rFonts w:ascii="Times New Roman" w:eastAsia="楷体" w:hAnsi="楷体" w:cs="Times New Roman" w:hint="eastAsia"/>
          <w:b/>
          <w:sz w:val="24"/>
        </w:rPr>
        <w:t>（长春）方案</w:t>
      </w:r>
    </w:p>
    <w:p w:rsidR="0020313C" w:rsidRPr="00A329D2" w:rsidRDefault="004F3AF5">
      <w:pPr>
        <w:spacing w:line="288" w:lineRule="auto"/>
        <w:jc w:val="center"/>
        <w:rPr>
          <w:rFonts w:ascii="Times New Roman" w:eastAsia="楷体" w:hAnsi="楷体" w:cs="Times New Roman"/>
          <w:sz w:val="24"/>
        </w:rPr>
      </w:pPr>
      <w:bookmarkStart w:id="0" w:name="_GoBack"/>
      <w:r w:rsidRPr="00A329D2">
        <w:rPr>
          <w:rFonts w:ascii="Times New Roman" w:eastAsia="楷体" w:hAnsi="楷体" w:cs="Times New Roman"/>
          <w:sz w:val="24"/>
        </w:rPr>
        <w:t>（</w:t>
      </w:r>
      <w:r w:rsidRPr="00A329D2">
        <w:rPr>
          <w:rFonts w:ascii="Times New Roman" w:eastAsia="楷体" w:hAnsi="楷体" w:cs="Times New Roman" w:hint="eastAsia"/>
          <w:sz w:val="24"/>
        </w:rPr>
        <w:t>暂定</w:t>
      </w:r>
      <w:r w:rsidRPr="00A329D2">
        <w:rPr>
          <w:rFonts w:ascii="Times New Roman" w:eastAsia="楷体" w:hAnsi="楷体" w:cs="Times New Roman"/>
          <w:sz w:val="24"/>
        </w:rPr>
        <w:t>）</w:t>
      </w:r>
    </w:p>
    <w:bookmarkEnd w:id="0"/>
    <w:p w:rsidR="0020313C" w:rsidRDefault="0020313C">
      <w:pPr>
        <w:spacing w:line="288" w:lineRule="auto"/>
        <w:rPr>
          <w:rFonts w:ascii="Times New Roman" w:eastAsia="楷体" w:hAnsi="楷体" w:cs="Times New Roman"/>
          <w:sz w:val="24"/>
        </w:rPr>
      </w:pPr>
    </w:p>
    <w:p w:rsidR="0020313C" w:rsidRDefault="00CA4FEC">
      <w:pPr>
        <w:spacing w:line="288" w:lineRule="auto"/>
        <w:ind w:firstLineChars="200" w:firstLine="480"/>
        <w:rPr>
          <w:rFonts w:ascii="Times New Roman" w:eastAsia="楷体" w:hAnsi="楷体" w:cs="Times New Roman"/>
          <w:kern w:val="0"/>
          <w:sz w:val="24"/>
        </w:rPr>
      </w:pPr>
      <w:r>
        <w:rPr>
          <w:rFonts w:ascii="Times New Roman" w:eastAsia="楷体" w:hAnsi="楷体" w:cs="Times New Roman" w:hint="eastAsia"/>
          <w:kern w:val="0"/>
          <w:sz w:val="24"/>
        </w:rPr>
        <w:t>全球汽车产业正处于深度转型期，一方面，电动化、智能化、网联化和共享化发展进程加快；另一方面，汽车市场增长放缓，中国和德国两个全球汽车大国的汽车发展进入结构调整期</w:t>
      </w:r>
      <w:r w:rsidR="004F3AF5">
        <w:rPr>
          <w:rFonts w:ascii="Times New Roman" w:eastAsia="楷体" w:hAnsi="楷体" w:cs="Times New Roman" w:hint="eastAsia"/>
          <w:kern w:val="0"/>
          <w:sz w:val="24"/>
        </w:rPr>
        <w:t>，突如其来的疫情又倒逼业界加速转型步伐</w:t>
      </w:r>
      <w:r>
        <w:rPr>
          <w:rFonts w:ascii="Times New Roman" w:eastAsia="楷体" w:hAnsi="楷体" w:cs="Times New Roman" w:hint="eastAsia"/>
          <w:kern w:val="0"/>
          <w:sz w:val="24"/>
        </w:rPr>
        <w:t>。在</w:t>
      </w:r>
      <w:r w:rsidR="00A419C2">
        <w:rPr>
          <w:rFonts w:ascii="Times New Roman" w:eastAsia="楷体" w:hAnsi="楷体" w:cs="Times New Roman" w:hint="eastAsia"/>
          <w:kern w:val="0"/>
          <w:sz w:val="24"/>
        </w:rPr>
        <w:t>此</w:t>
      </w:r>
      <w:r>
        <w:rPr>
          <w:rFonts w:ascii="Times New Roman" w:eastAsia="楷体" w:hAnsi="楷体" w:cs="Times New Roman" w:hint="eastAsia"/>
          <w:kern w:val="0"/>
          <w:sz w:val="24"/>
        </w:rPr>
        <w:t>背景下，精准分析与把握中国和德国汽车行业发展变革新趋势，沟通双方战略，挖掘合作机遇，探讨当前及今后中国和德国汽车产业如何实现升级版深度合作、实现新时代共赢发展尤为重要。中德汽车大会目前已经成功举办三届，大会有效整合了中德两国汽车行业的专业资源，搭建起两国企业间的务实交流平台，为地方汽车产业集群的发展提供有益经验，进一步助</w:t>
      </w:r>
      <w:proofErr w:type="gramStart"/>
      <w:r>
        <w:rPr>
          <w:rFonts w:ascii="Times New Roman" w:eastAsia="楷体" w:hAnsi="楷体" w:cs="Times New Roman" w:hint="eastAsia"/>
          <w:kern w:val="0"/>
          <w:sz w:val="24"/>
        </w:rPr>
        <w:t>推两国</w:t>
      </w:r>
      <w:proofErr w:type="gramEnd"/>
      <w:r>
        <w:rPr>
          <w:rFonts w:ascii="Times New Roman" w:eastAsia="楷体" w:hAnsi="楷体" w:cs="Times New Roman" w:hint="eastAsia"/>
          <w:kern w:val="0"/>
          <w:sz w:val="24"/>
        </w:rPr>
        <w:t>汽车产业升级。在过去举办三届中德汽车大会的基础上，</w:t>
      </w:r>
      <w:r>
        <w:rPr>
          <w:rFonts w:ascii="Times New Roman" w:eastAsia="楷体" w:hAnsi="楷体" w:cs="Times New Roman" w:hint="eastAsia"/>
          <w:kern w:val="0"/>
          <w:sz w:val="24"/>
        </w:rPr>
        <w:t>2020</w:t>
      </w:r>
      <w:r w:rsidR="00117C28">
        <w:rPr>
          <w:rFonts w:ascii="Times New Roman" w:eastAsia="楷体" w:hAnsi="楷体" w:cs="Times New Roman" w:hint="eastAsia"/>
          <w:kern w:val="0"/>
          <w:sz w:val="24"/>
        </w:rPr>
        <w:t>中德汽车大会将围绕“深度融合升级版，协作共赢新机遇”</w:t>
      </w:r>
      <w:r>
        <w:rPr>
          <w:rFonts w:ascii="Times New Roman" w:eastAsia="楷体" w:hAnsi="楷体" w:cs="Times New Roman" w:hint="eastAsia"/>
          <w:kern w:val="0"/>
          <w:sz w:val="24"/>
        </w:rPr>
        <w:t>主题，探讨中德合作战略、模式与机遇。</w:t>
      </w:r>
    </w:p>
    <w:p w:rsidR="0020313C" w:rsidRDefault="0020313C">
      <w:pPr>
        <w:spacing w:line="288" w:lineRule="auto"/>
        <w:jc w:val="left"/>
        <w:rPr>
          <w:rFonts w:ascii="Times New Roman" w:eastAsia="楷体" w:hAnsi="Times New Roman" w:cs="Times New Roman"/>
          <w:sz w:val="30"/>
          <w:szCs w:val="30"/>
        </w:rPr>
      </w:pPr>
    </w:p>
    <w:tbl>
      <w:tblPr>
        <w:tblStyle w:val="a6"/>
        <w:tblW w:w="8755" w:type="dxa"/>
        <w:tblLayout w:type="fixed"/>
        <w:tblLook w:val="04A0" w:firstRow="1" w:lastRow="0" w:firstColumn="1" w:lastColumn="0" w:noHBand="0" w:noVBand="1"/>
      </w:tblPr>
      <w:tblGrid>
        <w:gridCol w:w="1803"/>
        <w:gridCol w:w="6952"/>
      </w:tblGrid>
      <w:tr w:rsidR="0020313C">
        <w:trPr>
          <w:trHeight w:val="9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</w:rPr>
              <w:t>1.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主办方：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rPr>
                <w:rFonts w:ascii="Times New Roman" w:eastAsia="楷体" w:hAnsi="楷体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 w:hint="eastAsia"/>
                <w:kern w:val="0"/>
                <w:sz w:val="24"/>
              </w:rPr>
              <w:t>中国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商务部投资促进事务局</w:t>
            </w:r>
          </w:p>
          <w:p w:rsidR="000F79B9" w:rsidRPr="000F79B9" w:rsidRDefault="000F79B9">
            <w:pPr>
              <w:spacing w:line="288" w:lineRule="auto"/>
              <w:rPr>
                <w:rFonts w:ascii="Times New Roman" w:eastAsia="楷体" w:hAnsi="楷体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 w:hint="eastAsia"/>
                <w:kern w:val="0"/>
                <w:sz w:val="24"/>
              </w:rPr>
              <w:t>吉林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省商务厅</w:t>
            </w:r>
          </w:p>
          <w:p w:rsidR="0020313C" w:rsidRDefault="00CA4FEC">
            <w:pPr>
              <w:spacing w:line="288" w:lineRule="auto"/>
              <w:rPr>
                <w:rFonts w:ascii="Times New Roman" w:eastAsia="楷体" w:hAnsi="楷体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 w:hint="eastAsia"/>
                <w:kern w:val="0"/>
                <w:sz w:val="24"/>
              </w:rPr>
              <w:t>长春市人民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政府</w:t>
            </w:r>
          </w:p>
        </w:tc>
      </w:tr>
      <w:tr w:rsidR="0020313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</w:rPr>
              <w:t>2.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联合主办方：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777" w:rsidRDefault="00DF3777">
            <w:pPr>
              <w:spacing w:line="288" w:lineRule="auto"/>
              <w:rPr>
                <w:rFonts w:ascii="Times New Roman" w:eastAsia="楷体" w:hAnsi="楷体" w:cs="Times New Roman"/>
                <w:kern w:val="0"/>
                <w:sz w:val="24"/>
              </w:rPr>
            </w:pPr>
            <w:r w:rsidRPr="00DF3777">
              <w:rPr>
                <w:rFonts w:ascii="Times New Roman" w:eastAsia="楷体" w:hAnsi="楷体" w:cs="Times New Roman" w:hint="eastAsia"/>
                <w:kern w:val="0"/>
                <w:sz w:val="24"/>
              </w:rPr>
              <w:t>德国因戈尔斯塔特市</w:t>
            </w:r>
          </w:p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/>
                <w:kern w:val="0"/>
                <w:sz w:val="24"/>
              </w:rPr>
              <w:t>德国北威州汽车产业集群</w:t>
            </w:r>
          </w:p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/>
                <w:kern w:val="0"/>
                <w:sz w:val="24"/>
              </w:rPr>
              <w:t>德国</w:t>
            </w:r>
            <w:r w:rsidR="00DF3777" w:rsidRPr="00DF3777">
              <w:rPr>
                <w:rFonts w:ascii="Times New Roman" w:eastAsia="楷体" w:hAnsi="楷体" w:cs="Times New Roman" w:hint="eastAsia"/>
                <w:kern w:val="0"/>
                <w:sz w:val="24"/>
              </w:rPr>
              <w:t>下萨克森州汽车产业集群</w:t>
            </w:r>
          </w:p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/>
                <w:kern w:val="0"/>
                <w:sz w:val="24"/>
              </w:rPr>
              <w:t>德国柏林</w:t>
            </w:r>
            <w:r>
              <w:rPr>
                <w:rFonts w:ascii="Times New Roman" w:eastAsia="楷体" w:hAnsi="Times New Roman" w:cs="Times New Roman"/>
                <w:kern w:val="0"/>
                <w:sz w:val="24"/>
              </w:rPr>
              <w:t>-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勃兰登堡汽车行业协会</w:t>
            </w:r>
          </w:p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4"/>
              </w:rPr>
              <w:t>德国巴伐利亚汽车集群</w:t>
            </w:r>
            <w:r>
              <w:rPr>
                <w:rFonts w:ascii="Times New Roman" w:eastAsia="楷体" w:hAnsi="Times New Roman" w:cs="Times New Roman" w:hint="eastAsia"/>
                <w:kern w:val="0"/>
                <w:sz w:val="24"/>
              </w:rPr>
              <w:t xml:space="preserve"> </w:t>
            </w:r>
          </w:p>
        </w:tc>
      </w:tr>
      <w:tr w:rsidR="0020313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</w:rPr>
              <w:t>3.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支持方：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59C" w:rsidRDefault="004B559C">
            <w:pPr>
              <w:spacing w:line="288" w:lineRule="auto"/>
              <w:rPr>
                <w:rFonts w:ascii="Times New Roman" w:eastAsia="楷体" w:hAnsi="楷体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 w:hint="eastAsia"/>
                <w:kern w:val="0"/>
                <w:sz w:val="24"/>
              </w:rPr>
              <w:t>中国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第一汽车集团</w:t>
            </w:r>
          </w:p>
          <w:p w:rsidR="00D80E2F" w:rsidRDefault="00D80E2F">
            <w:pPr>
              <w:spacing w:line="288" w:lineRule="auto"/>
              <w:rPr>
                <w:rFonts w:ascii="Times New Roman" w:eastAsia="楷体" w:hAnsi="楷体" w:cs="Times New Roman"/>
                <w:kern w:val="0"/>
                <w:sz w:val="24"/>
              </w:rPr>
            </w:pPr>
            <w:r w:rsidRPr="00D80E2F">
              <w:rPr>
                <w:rFonts w:ascii="Times New Roman" w:eastAsia="楷体" w:hAnsi="楷体" w:cs="Times New Roman" w:hint="eastAsia"/>
                <w:kern w:val="0"/>
                <w:sz w:val="24"/>
              </w:rPr>
              <w:t>博</w:t>
            </w:r>
            <w:proofErr w:type="gramStart"/>
            <w:r w:rsidRPr="00D80E2F">
              <w:rPr>
                <w:rFonts w:ascii="Times New Roman" w:eastAsia="楷体" w:hAnsi="楷体" w:cs="Times New Roman" w:hint="eastAsia"/>
                <w:kern w:val="0"/>
                <w:sz w:val="24"/>
              </w:rPr>
              <w:t>世</w:t>
            </w:r>
            <w:proofErr w:type="gramEnd"/>
            <w:r w:rsidRPr="00D80E2F">
              <w:rPr>
                <w:rFonts w:ascii="Times New Roman" w:eastAsia="楷体" w:hAnsi="楷体" w:cs="Times New Roman" w:hint="eastAsia"/>
                <w:kern w:val="0"/>
                <w:sz w:val="24"/>
              </w:rPr>
              <w:t>中国投资有限公司</w:t>
            </w:r>
          </w:p>
          <w:p w:rsidR="00D80E2F" w:rsidRDefault="00D80E2F">
            <w:pPr>
              <w:spacing w:line="288" w:lineRule="auto"/>
              <w:rPr>
                <w:rFonts w:ascii="Times New Roman" w:eastAsia="楷体" w:hAnsi="楷体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 w:hint="eastAsia"/>
                <w:kern w:val="0"/>
                <w:sz w:val="24"/>
              </w:rPr>
              <w:t>普华永道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中国</w:t>
            </w:r>
            <w:r>
              <w:rPr>
                <w:rFonts w:ascii="Times New Roman" w:eastAsia="楷体" w:hAnsi="楷体" w:cs="Times New Roman" w:hint="eastAsia"/>
                <w:kern w:val="0"/>
                <w:sz w:val="24"/>
              </w:rPr>
              <w:t>有限公司</w:t>
            </w:r>
          </w:p>
          <w:p w:rsidR="00195880" w:rsidRDefault="00195880" w:rsidP="00195880">
            <w:pPr>
              <w:spacing w:line="288" w:lineRule="auto"/>
              <w:rPr>
                <w:rFonts w:ascii="Times New Roman" w:eastAsia="楷体" w:hAnsi="楷体" w:cs="Times New Roman"/>
                <w:kern w:val="0"/>
                <w:sz w:val="24"/>
              </w:rPr>
            </w:pPr>
            <w:r w:rsidRPr="00F71440">
              <w:rPr>
                <w:rFonts w:ascii="Times New Roman" w:eastAsia="楷体" w:hAnsi="楷体" w:cs="Times New Roman" w:hint="eastAsia"/>
                <w:kern w:val="0"/>
                <w:sz w:val="24"/>
              </w:rPr>
              <w:t>中国汽车零部件工业有限公司</w:t>
            </w:r>
          </w:p>
          <w:p w:rsidR="00195880" w:rsidRPr="00195880" w:rsidRDefault="00195880" w:rsidP="00195880">
            <w:pPr>
              <w:spacing w:line="288" w:lineRule="auto"/>
              <w:rPr>
                <w:rFonts w:ascii="Times New Roman" w:eastAsia="楷体" w:hAnsi="楷体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 w:hint="eastAsia"/>
                <w:kern w:val="0"/>
                <w:sz w:val="24"/>
              </w:rPr>
              <w:t>车市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红点</w:t>
            </w:r>
          </w:p>
        </w:tc>
      </w:tr>
      <w:tr w:rsidR="0020313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</w:rPr>
              <w:t>4.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承办单位：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3C" w:rsidRDefault="00CA4FEC">
            <w:pPr>
              <w:spacing w:line="288" w:lineRule="auto"/>
              <w:rPr>
                <w:rFonts w:ascii="Times New Roman" w:eastAsia="楷体" w:hAnsi="楷体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 w:hint="eastAsia"/>
                <w:kern w:val="0"/>
                <w:sz w:val="24"/>
              </w:rPr>
              <w:t>长春汽车经济技术开发区</w:t>
            </w:r>
          </w:p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/>
                <w:kern w:val="0"/>
                <w:sz w:val="24"/>
              </w:rPr>
              <w:t>汽车产业投资促进委员会</w:t>
            </w:r>
          </w:p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/>
                <w:kern w:val="0"/>
                <w:sz w:val="24"/>
              </w:rPr>
              <w:t>中国国际投资促进中心（德国）</w:t>
            </w:r>
          </w:p>
        </w:tc>
      </w:tr>
      <w:tr w:rsidR="0020313C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kern w:val="0"/>
                <w:sz w:val="24"/>
              </w:rPr>
              <w:lastRenderedPageBreak/>
              <w:t>5.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战略支持：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/>
                <w:kern w:val="0"/>
                <w:sz w:val="24"/>
              </w:rPr>
              <w:t>罗兰贝格咨询公司</w:t>
            </w:r>
          </w:p>
        </w:tc>
      </w:tr>
      <w:tr w:rsidR="00195880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80" w:rsidRDefault="00195880" w:rsidP="00195880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kern w:val="0"/>
                <w:sz w:val="24"/>
              </w:rPr>
              <w:t>6.</w:t>
            </w:r>
            <w:r>
              <w:rPr>
                <w:rFonts w:ascii="Times New Roman" w:eastAsia="楷体" w:hAnsi="Times New Roman" w:cs="Times New Roman" w:hint="eastAsia"/>
                <w:kern w:val="0"/>
                <w:sz w:val="24"/>
              </w:rPr>
              <w:t>合作</w:t>
            </w:r>
            <w:r>
              <w:rPr>
                <w:rFonts w:ascii="Times New Roman" w:eastAsia="楷体" w:hAnsi="Times New Roman" w:cs="Times New Roman"/>
                <w:kern w:val="0"/>
                <w:sz w:val="24"/>
              </w:rPr>
              <w:t>媒体：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880" w:rsidRDefault="00195880" w:rsidP="00195880">
            <w:pPr>
              <w:spacing w:line="288" w:lineRule="auto"/>
              <w:rPr>
                <w:rFonts w:ascii="Times New Roman" w:eastAsia="楷体" w:hAnsi="Times New Roman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/>
                <w:kern w:val="0"/>
                <w:sz w:val="24"/>
              </w:rPr>
              <w:t>德国</w:t>
            </w:r>
            <w:r>
              <w:rPr>
                <w:rFonts w:ascii="Times New Roman" w:eastAsia="楷体" w:hAnsi="Times New Roman" w:cs="Times New Roman"/>
                <w:kern w:val="0"/>
                <w:sz w:val="24"/>
              </w:rPr>
              <w:t>Local Global</w:t>
            </w:r>
            <w:r>
              <w:rPr>
                <w:rFonts w:ascii="Times New Roman" w:eastAsia="楷体" w:hAnsi="楷体" w:cs="Times New Roman"/>
                <w:kern w:val="0"/>
                <w:sz w:val="24"/>
              </w:rPr>
              <w:t>媒体公司</w:t>
            </w:r>
          </w:p>
          <w:p w:rsidR="00195880" w:rsidRDefault="00195880" w:rsidP="00195880">
            <w:pPr>
              <w:spacing w:line="288" w:lineRule="auto"/>
              <w:rPr>
                <w:rFonts w:ascii="Times New Roman" w:eastAsia="楷体" w:hAnsi="楷体" w:cs="Times New Roman"/>
                <w:kern w:val="0"/>
                <w:sz w:val="24"/>
              </w:rPr>
            </w:pPr>
            <w:r>
              <w:rPr>
                <w:rFonts w:ascii="Times New Roman" w:eastAsia="楷体" w:hAnsi="楷体" w:cs="Times New Roman"/>
                <w:kern w:val="0"/>
                <w:sz w:val="24"/>
              </w:rPr>
              <w:t>欧洲时报文化传媒集团</w:t>
            </w:r>
          </w:p>
          <w:p w:rsidR="00195880" w:rsidRDefault="00195880" w:rsidP="00195880">
            <w:pPr>
              <w:spacing w:line="288" w:lineRule="auto"/>
              <w:rPr>
                <w:rFonts w:ascii="Times New Roman" w:eastAsia="楷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kern w:val="0"/>
                <w:sz w:val="24"/>
              </w:rPr>
              <w:t>《汽车零部件》杂志</w:t>
            </w:r>
          </w:p>
          <w:p w:rsidR="00195880" w:rsidRDefault="00195880" w:rsidP="00195880">
            <w:pPr>
              <w:spacing w:line="288" w:lineRule="auto"/>
              <w:rPr>
                <w:rFonts w:ascii="Times New Roman" w:eastAsia="楷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kern w:val="0"/>
                <w:sz w:val="24"/>
              </w:rPr>
              <w:t>国际</w:t>
            </w:r>
            <w:r>
              <w:rPr>
                <w:rFonts w:ascii="Times New Roman" w:eastAsia="楷体" w:hAnsi="Times New Roman" w:cs="Times New Roman"/>
                <w:bCs/>
                <w:kern w:val="0"/>
                <w:sz w:val="24"/>
              </w:rPr>
              <w:t>商报</w:t>
            </w:r>
          </w:p>
        </w:tc>
      </w:tr>
      <w:tr w:rsidR="00195880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880" w:rsidRDefault="00195880" w:rsidP="00195880">
            <w:pPr>
              <w:spacing w:line="288" w:lineRule="auto"/>
              <w:rPr>
                <w:rFonts w:ascii="Times New Roman" w:eastAsia="楷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楷体" w:hAnsi="Times New Roman" w:cs="Times New Roman"/>
                <w:b/>
                <w:kern w:val="0"/>
                <w:sz w:val="24"/>
              </w:rPr>
              <w:t>20</w:t>
            </w:r>
            <w:r>
              <w:rPr>
                <w:rFonts w:ascii="Times New Roman" w:eastAsia="楷体" w:hAnsi="Times New Roman" w:cs="Times New Roman" w:hint="eastAsia"/>
                <w:b/>
                <w:kern w:val="0"/>
                <w:sz w:val="24"/>
              </w:rPr>
              <w:t>20</w:t>
            </w:r>
            <w:r>
              <w:rPr>
                <w:rFonts w:ascii="Times New Roman" w:eastAsia="楷体" w:hAnsi="楷体" w:cs="Times New Roman"/>
                <w:b/>
                <w:kern w:val="0"/>
                <w:sz w:val="24"/>
              </w:rPr>
              <w:t>年</w:t>
            </w:r>
            <w:r>
              <w:rPr>
                <w:rFonts w:ascii="Times New Roman" w:eastAsia="楷体" w:hAnsi="楷体" w:cs="Times New Roman" w:hint="eastAsia"/>
                <w:b/>
                <w:kern w:val="0"/>
                <w:sz w:val="24"/>
              </w:rPr>
              <w:t>10</w:t>
            </w:r>
            <w:r>
              <w:rPr>
                <w:rFonts w:ascii="Times New Roman" w:eastAsia="楷体" w:hAnsi="楷体" w:cs="Times New Roman"/>
                <w:b/>
                <w:kern w:val="0"/>
                <w:sz w:val="24"/>
              </w:rPr>
              <w:t>月</w:t>
            </w:r>
            <w:r>
              <w:rPr>
                <w:rFonts w:ascii="Times New Roman" w:eastAsia="楷体" w:hAnsi="楷体" w:cs="Times New Roman" w:hint="eastAsia"/>
                <w:b/>
                <w:kern w:val="0"/>
                <w:sz w:val="24"/>
              </w:rPr>
              <w:t>13</w:t>
            </w:r>
            <w:r>
              <w:rPr>
                <w:rFonts w:ascii="Times New Roman" w:eastAsia="楷体" w:hAnsi="楷体" w:cs="Times New Roman"/>
                <w:b/>
                <w:kern w:val="0"/>
                <w:sz w:val="24"/>
              </w:rPr>
              <w:t>日</w:t>
            </w:r>
            <w:r>
              <w:rPr>
                <w:rFonts w:ascii="Times New Roman" w:eastAsia="楷体" w:hAnsi="Times New Roman" w:cs="Times New Roman" w:hint="eastAsia"/>
                <w:b/>
                <w:kern w:val="0"/>
                <w:sz w:val="24"/>
              </w:rPr>
              <w:t>·</w:t>
            </w:r>
            <w:r>
              <w:rPr>
                <w:rFonts w:ascii="Times New Roman" w:eastAsia="楷体" w:hAnsi="楷体" w:cs="Times New Roman"/>
                <w:b/>
                <w:kern w:val="0"/>
                <w:sz w:val="24"/>
              </w:rPr>
              <w:t>第</w:t>
            </w:r>
            <w:r>
              <w:rPr>
                <w:rFonts w:ascii="Times New Roman" w:eastAsia="楷体" w:hAnsi="楷体" w:cs="Times New Roman" w:hint="eastAsia"/>
                <w:b/>
                <w:kern w:val="0"/>
                <w:sz w:val="24"/>
              </w:rPr>
              <w:t>四</w:t>
            </w:r>
            <w:r>
              <w:rPr>
                <w:rFonts w:ascii="Times New Roman" w:eastAsia="楷体" w:hAnsi="楷体" w:cs="Times New Roman"/>
                <w:b/>
                <w:kern w:val="0"/>
                <w:sz w:val="24"/>
              </w:rPr>
              <w:t>届中德汽车大会</w:t>
            </w:r>
            <w:r>
              <w:rPr>
                <w:rFonts w:ascii="Times New Roman" w:eastAsia="楷体" w:hAnsi="楷体" w:cs="Times New Roman" w:hint="eastAsia"/>
                <w:b/>
                <w:kern w:val="0"/>
                <w:sz w:val="24"/>
              </w:rPr>
              <w:t>·变局、趋势、共赢</w:t>
            </w:r>
          </w:p>
        </w:tc>
      </w:tr>
    </w:tbl>
    <w:p w:rsidR="0020313C" w:rsidRDefault="0020313C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9"/>
        <w:gridCol w:w="7138"/>
      </w:tblGrid>
      <w:tr w:rsidR="0020313C">
        <w:trPr>
          <w:trHeight w:val="288"/>
        </w:trPr>
        <w:tc>
          <w:tcPr>
            <w:tcW w:w="1759" w:type="dxa"/>
            <w:vMerge w:val="restart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/>
                <w:bCs/>
                <w:sz w:val="24"/>
              </w:rPr>
              <w:t>领导致辞</w:t>
            </w:r>
          </w:p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</w:rPr>
              <w:t>09:00-09: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20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吉林省领导致辞</w:t>
            </w:r>
            <w:r w:rsidR="004B763B">
              <w:rPr>
                <w:rFonts w:ascii="Times New Roman" w:eastAsia="楷体" w:hAnsi="Times New Roman" w:cs="Times New Roman" w:hint="eastAsia"/>
                <w:bCs/>
                <w:sz w:val="24"/>
              </w:rPr>
              <w:t xml:space="preserve">  </w:t>
            </w:r>
            <w:r w:rsidR="004B763B" w:rsidRPr="004B763B">
              <w:rPr>
                <w:rFonts w:ascii="Times New Roman" w:eastAsia="楷体" w:hAnsi="Times New Roman" w:cs="Times New Roman" w:hint="eastAsia"/>
                <w:bCs/>
                <w:sz w:val="24"/>
              </w:rPr>
              <w:t>（</w:t>
            </w:r>
            <w:r w:rsidR="004B763B" w:rsidRPr="004B763B">
              <w:rPr>
                <w:rFonts w:ascii="Times New Roman" w:eastAsia="楷体" w:hAnsi="Times New Roman" w:cs="Times New Roman" w:hint="eastAsia"/>
                <w:bCs/>
                <w:sz w:val="24"/>
              </w:rPr>
              <w:t>7')</w:t>
            </w:r>
          </w:p>
        </w:tc>
      </w:tr>
      <w:tr w:rsidR="0020313C">
        <w:trPr>
          <w:trHeight w:val="288"/>
        </w:trPr>
        <w:tc>
          <w:tcPr>
            <w:tcW w:w="1759" w:type="dxa"/>
            <w:vMerge/>
            <w:shd w:val="clear" w:color="auto" w:fill="auto"/>
            <w:vAlign w:val="center"/>
          </w:tcPr>
          <w:p w:rsidR="0020313C" w:rsidRDefault="0020313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中国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>商务部投资促进事务局局长刘殿勋致辞</w:t>
            </w:r>
            <w:r w:rsidR="004B763B" w:rsidRPr="004B763B">
              <w:rPr>
                <w:rFonts w:ascii="Times New Roman" w:eastAsia="楷体" w:hAnsi="楷体" w:cs="Times New Roman" w:hint="eastAsia"/>
                <w:bCs/>
                <w:sz w:val="24"/>
              </w:rPr>
              <w:t>（</w:t>
            </w:r>
            <w:r w:rsidR="004B763B" w:rsidRPr="004B763B">
              <w:rPr>
                <w:rFonts w:ascii="Times New Roman" w:eastAsia="楷体" w:hAnsi="楷体" w:cs="Times New Roman" w:hint="eastAsia"/>
                <w:bCs/>
                <w:sz w:val="24"/>
              </w:rPr>
              <w:t>7')</w:t>
            </w:r>
          </w:p>
        </w:tc>
      </w:tr>
      <w:tr w:rsidR="0020313C">
        <w:trPr>
          <w:trHeight w:val="288"/>
        </w:trPr>
        <w:tc>
          <w:tcPr>
            <w:tcW w:w="1759" w:type="dxa"/>
            <w:vMerge/>
            <w:shd w:val="clear" w:color="auto" w:fill="auto"/>
            <w:vAlign w:val="center"/>
          </w:tcPr>
          <w:p w:rsidR="0020313C" w:rsidRDefault="0020313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DC4577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德国驻华大使葛策博士（拟</w:t>
            </w:r>
            <w:r w:rsidR="004B763B" w:rsidRPr="004B763B">
              <w:rPr>
                <w:rFonts w:ascii="Times New Roman" w:eastAsia="楷体" w:hAnsi="Times New Roman" w:cs="Times New Roman" w:hint="eastAsia"/>
                <w:bCs/>
                <w:sz w:val="24"/>
              </w:rPr>
              <w:t>）（</w:t>
            </w:r>
            <w:r w:rsidR="004B763B" w:rsidRPr="004B763B">
              <w:rPr>
                <w:rFonts w:ascii="Times New Roman" w:eastAsia="楷体" w:hAnsi="Times New Roman" w:cs="Times New Roman" w:hint="eastAsia"/>
                <w:bCs/>
                <w:sz w:val="24"/>
              </w:rPr>
              <w:t>7')</w:t>
            </w:r>
            <w:r w:rsidR="004B763B">
              <w:rPr>
                <w:rFonts w:ascii="Times New Roman" w:eastAsia="楷体" w:hAnsi="Times New Roman" w:cs="Times New Roman" w:hint="eastAsia"/>
                <w:bCs/>
                <w:sz w:val="24"/>
              </w:rPr>
              <w:t xml:space="preserve"> </w:t>
            </w:r>
          </w:p>
        </w:tc>
      </w:tr>
      <w:tr w:rsidR="0020313C">
        <w:trPr>
          <w:trHeight w:val="1092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/>
                <w:bCs/>
                <w:sz w:val="24"/>
              </w:rPr>
              <w:t>业界声音</w:t>
            </w:r>
          </w:p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</w:rPr>
              <w:t>09: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20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09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>
            <w:pPr>
              <w:tabs>
                <w:tab w:val="left" w:pos="2441"/>
              </w:tabs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演讲：面向下一个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30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年的中德汽车合作</w:t>
            </w:r>
          </w:p>
          <w:p w:rsidR="0020313C" w:rsidRDefault="00CA4FEC">
            <w:pPr>
              <w:tabs>
                <w:tab w:val="left" w:pos="2441"/>
              </w:tabs>
              <w:spacing w:line="288" w:lineRule="auto"/>
              <w:ind w:firstLineChars="300" w:firstLine="72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徐留平</w:t>
            </w:r>
            <w:proofErr w:type="gramEnd"/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中国</w:t>
            </w:r>
            <w:proofErr w:type="gramStart"/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一</w:t>
            </w:r>
            <w:proofErr w:type="gramEnd"/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汽集团董事长</w:t>
            </w:r>
            <w:r w:rsidR="00DA7EAD">
              <w:rPr>
                <w:rFonts w:ascii="Times New Roman" w:eastAsia="楷体" w:hAnsi="Times New Roman" w:cs="Times New Roman" w:hint="eastAsia"/>
                <w:bCs/>
                <w:sz w:val="24"/>
              </w:rPr>
              <w:t xml:space="preserve"> </w:t>
            </w:r>
            <w:r w:rsidR="00DA7EAD">
              <w:rPr>
                <w:rFonts w:ascii="Times New Roman" w:eastAsia="楷体" w:hAnsi="Times New Roman" w:cs="Times New Roman" w:hint="eastAsia"/>
                <w:bCs/>
                <w:sz w:val="24"/>
              </w:rPr>
              <w:t>（拟）</w:t>
            </w:r>
          </w:p>
        </w:tc>
      </w:tr>
      <w:tr w:rsidR="0020313C">
        <w:trPr>
          <w:trHeight w:val="1092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</w:rPr>
              <w:t>行业展望</w:t>
            </w:r>
          </w:p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</w:rPr>
              <w:t>09: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50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10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15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Cs/>
                <w:sz w:val="24"/>
              </w:rPr>
              <w:t>演讲：</w:t>
            </w:r>
            <w:r>
              <w:rPr>
                <w:rFonts w:eastAsia="楷体" w:hAnsi="楷体" w:cs="Times New Roman" w:hint="eastAsia"/>
                <w:bCs/>
                <w:sz w:val="24"/>
              </w:rPr>
              <w:t>新型产业协同模式与零整关系</w:t>
            </w:r>
          </w:p>
          <w:p w:rsidR="0020313C" w:rsidRDefault="005C6951">
            <w:pPr>
              <w:spacing w:line="288" w:lineRule="auto"/>
              <w:ind w:firstLineChars="300" w:firstLine="72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大众公司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高管（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拟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）</w:t>
            </w:r>
          </w:p>
        </w:tc>
      </w:tr>
      <w:tr w:rsidR="0020313C">
        <w:trPr>
          <w:trHeight w:val="1092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10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15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10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30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 w:rsidP="00436F53">
            <w:pPr>
              <w:tabs>
                <w:tab w:val="left" w:pos="2441"/>
              </w:tabs>
              <w:spacing w:line="288" w:lineRule="auto"/>
              <w:ind w:firstLineChars="1300" w:firstLine="3120"/>
              <w:rPr>
                <w:rFonts w:ascii="Times New Roman" w:eastAsia="楷体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茶歇</w:t>
            </w:r>
            <w:proofErr w:type="gramEnd"/>
          </w:p>
        </w:tc>
      </w:tr>
      <w:tr w:rsidR="0020313C">
        <w:trPr>
          <w:trHeight w:val="1092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</w:rPr>
              <w:t>市场洞悉</w:t>
            </w:r>
          </w:p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10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30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10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50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演讲：全球汽车产业链变革下的机会与挑战</w:t>
            </w:r>
          </w:p>
          <w:p w:rsidR="0020313C" w:rsidRDefault="00CA4FEC">
            <w:pPr>
              <w:tabs>
                <w:tab w:val="left" w:pos="2441"/>
              </w:tabs>
              <w:spacing w:line="288" w:lineRule="auto"/>
              <w:ind w:firstLineChars="300" w:firstLine="720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郑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赟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 xml:space="preserve"> 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罗兰贝格全球合伙人、大中华区副总裁</w:t>
            </w:r>
          </w:p>
        </w:tc>
      </w:tr>
      <w:tr w:rsidR="0020313C">
        <w:trPr>
          <w:trHeight w:val="1092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bCs/>
                <w:sz w:val="24"/>
              </w:rPr>
              <w:t>地方载体</w:t>
            </w:r>
          </w:p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10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50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11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05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演讲：产业集群如何支撑行业发展</w:t>
            </w:r>
          </w:p>
          <w:p w:rsidR="0020313C" w:rsidRDefault="00CA4FEC">
            <w:pPr>
              <w:tabs>
                <w:tab w:val="left" w:pos="2441"/>
              </w:tabs>
              <w:spacing w:line="288" w:lineRule="auto"/>
              <w:ind w:firstLineChars="300" w:firstLine="720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长春市代表</w:t>
            </w:r>
          </w:p>
        </w:tc>
      </w:tr>
      <w:tr w:rsidR="0020313C">
        <w:trPr>
          <w:trHeight w:val="566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</w:rPr>
              <w:t>圆桌对话</w:t>
            </w:r>
          </w:p>
          <w:p w:rsidR="0020313C" w:rsidRDefault="00CA4FEC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Cs/>
                <w:sz w:val="24"/>
              </w:rPr>
              <w:t>1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1:05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>-11: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35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firstLineChars="200" w:firstLine="480"/>
              <w:jc w:val="center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主题：中国自主品牌的崛起</w:t>
            </w:r>
          </w:p>
          <w:p w:rsidR="0020313C" w:rsidRDefault="0020313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</w:p>
          <w:p w:rsidR="0020313C" w:rsidRDefault="00CA4FE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自主品牌是中国汽车工业发展壮大的重要力量，他们的活力不断推动中国汽车工业做大做强。</w:t>
            </w:r>
          </w:p>
          <w:p w:rsidR="0020313C" w:rsidRDefault="0020313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</w:p>
          <w:p w:rsidR="0020313C" w:rsidRDefault="00CA4FE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议题：</w:t>
            </w:r>
          </w:p>
          <w:p w:rsidR="003D1D22" w:rsidRDefault="00F20704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与合资品牌相比，中国自主品牌在哪些领域已经具备竞争优势？未来进一步崛起可以有哪些发力点？自主品牌的进一步发展需要哪些资源？自主品牌是否有进一步走出去的机会？有哪些潜</w:t>
            </w:r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lastRenderedPageBreak/>
              <w:t>在的机会点？中德之间还有哪些领域可以在未来三年进一步加强合作，从而助力中国自主品牌的进一步健康向上的发展？</w:t>
            </w:r>
          </w:p>
          <w:p w:rsidR="0020313C" w:rsidRDefault="003D1D22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Cs/>
                <w:sz w:val="24"/>
              </w:rPr>
              <w:t xml:space="preserve"> </w:t>
            </w:r>
          </w:p>
          <w:p w:rsidR="00612BA2" w:rsidRDefault="00F20704" w:rsidP="00405B1D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主持人：</w:t>
            </w:r>
          </w:p>
          <w:p w:rsidR="00F20704" w:rsidRDefault="00F20704" w:rsidP="00405B1D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郑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 </w:t>
            </w:r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赟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 </w:t>
            </w:r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罗兰贝格全球合伙人、大中华区副总裁</w:t>
            </w:r>
          </w:p>
          <w:p w:rsidR="00612BA2" w:rsidRDefault="00612BA2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</w:p>
          <w:p w:rsidR="0020313C" w:rsidRDefault="00CA4FE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对话嘉宾：</w:t>
            </w:r>
            <w:r w:rsidR="00DA7EAD">
              <w:rPr>
                <w:rFonts w:ascii="Times New Roman" w:eastAsia="楷体" w:hAnsi="楷体" w:cs="Times New Roman" w:hint="eastAsia"/>
                <w:bCs/>
                <w:sz w:val="24"/>
              </w:rPr>
              <w:t>（拟）</w:t>
            </w:r>
          </w:p>
          <w:p w:rsidR="00F20704" w:rsidRPr="00F20704" w:rsidRDefault="00F20704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proofErr w:type="gramStart"/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一</w:t>
            </w:r>
            <w:proofErr w:type="gramEnd"/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汽红旗</w:t>
            </w:r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/</w:t>
            </w:r>
            <w:proofErr w:type="gramStart"/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一</w:t>
            </w:r>
            <w:proofErr w:type="gramEnd"/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汽奔腾总经理</w:t>
            </w:r>
          </w:p>
          <w:p w:rsidR="00F20704" w:rsidRPr="00F20704" w:rsidRDefault="00F20704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proofErr w:type="gramStart"/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广汽传祺</w:t>
            </w:r>
            <w:proofErr w:type="gramEnd"/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总经理</w:t>
            </w:r>
          </w:p>
          <w:p w:rsidR="00F20704" w:rsidRPr="00F20704" w:rsidRDefault="007F4C5F" w:rsidP="007F4C5F">
            <w:pPr>
              <w:spacing w:line="288" w:lineRule="auto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   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理想汽车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/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小鹏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>汽车高管</w:t>
            </w:r>
          </w:p>
          <w:p w:rsidR="0020313C" w:rsidRDefault="00F20704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proofErr w:type="gramStart"/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一</w:t>
            </w:r>
            <w:proofErr w:type="gramEnd"/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汽</w:t>
            </w:r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-</w:t>
            </w:r>
            <w:r w:rsidRPr="00F20704">
              <w:rPr>
                <w:rFonts w:ascii="Times New Roman" w:eastAsia="楷体" w:hAnsi="楷体" w:cs="Times New Roman" w:hint="eastAsia"/>
                <w:bCs/>
                <w:sz w:val="24"/>
              </w:rPr>
              <w:t>大众汽车有限公司总经理</w:t>
            </w:r>
          </w:p>
        </w:tc>
      </w:tr>
      <w:tr w:rsidR="0020313C">
        <w:trPr>
          <w:trHeight w:val="2542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4"/>
              </w:rPr>
              <w:lastRenderedPageBreak/>
              <w:t>圆桌对话</w:t>
            </w:r>
          </w:p>
          <w:p w:rsidR="0020313C" w:rsidRDefault="00CA4FEC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楷体" w:cs="Times New Roman"/>
                <w:bCs/>
                <w:sz w:val="24"/>
              </w:rPr>
              <w:t>1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1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>: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35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>-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12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>: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10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>
            <w:pPr>
              <w:tabs>
                <w:tab w:val="left" w:pos="2441"/>
              </w:tabs>
              <w:spacing w:line="288" w:lineRule="auto"/>
              <w:jc w:val="center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主题：产业转型与未来发展</w:t>
            </w:r>
          </w:p>
          <w:p w:rsidR="0020313C" w:rsidRDefault="0020313C">
            <w:pPr>
              <w:tabs>
                <w:tab w:val="left" w:pos="2441"/>
              </w:tabs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20313C" w:rsidRDefault="00CA4FEC">
            <w:pPr>
              <w:tabs>
                <w:tab w:val="left" w:pos="2441"/>
              </w:tabs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进入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21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世纪的新十年，新技术颠覆传统汽车业、经济全球化遭遇挫折，产业</w:t>
            </w:r>
            <w:proofErr w:type="gramStart"/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链面临</w:t>
            </w:r>
            <w:proofErr w:type="gramEnd"/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地域间重新配置，车市持续低位运行，消费需求动力不足，汽车产业呈现空前挑战。中德两国应抓住全球价值</w:t>
            </w:r>
            <w:proofErr w:type="gramStart"/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链结构</w:t>
            </w:r>
            <w:proofErr w:type="gramEnd"/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变化的新趋势，谋划应对策略，为中德企业赢得发展空间。</w:t>
            </w:r>
          </w:p>
          <w:p w:rsidR="0020313C" w:rsidRDefault="0020313C">
            <w:pPr>
              <w:tabs>
                <w:tab w:val="left" w:pos="2441"/>
              </w:tabs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20313C" w:rsidRDefault="00CA4FEC">
            <w:pPr>
              <w:tabs>
                <w:tab w:val="left" w:pos="2441"/>
              </w:tabs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议题：</w:t>
            </w:r>
          </w:p>
          <w:p w:rsidR="0020313C" w:rsidRDefault="00CA4FEC">
            <w:pPr>
              <w:tabs>
                <w:tab w:val="left" w:pos="2441"/>
              </w:tabs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产业竞合格局重塑与企业竞争战略变革</w:t>
            </w:r>
          </w:p>
          <w:p w:rsidR="0020313C" w:rsidRDefault="00CA4FEC">
            <w:pPr>
              <w:tabs>
                <w:tab w:val="left" w:pos="2441"/>
              </w:tabs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汽车业与异业联盟（朋友圈）如何开展（如数字化、消费趋势应对、价值链迁移的机遇与挑战）</w:t>
            </w:r>
          </w:p>
          <w:p w:rsidR="0020313C" w:rsidRDefault="0020313C">
            <w:pPr>
              <w:tabs>
                <w:tab w:val="left" w:pos="2441"/>
              </w:tabs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F01EC6" w:rsidRPr="00E76E1C" w:rsidRDefault="00F01EC6" w:rsidP="00F01EC6">
            <w:pPr>
              <w:ind w:firstLineChars="200" w:firstLine="480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E76E1C">
              <w:rPr>
                <w:rFonts w:ascii="Times New Roman" w:eastAsia="楷体" w:hAnsi="Times New Roman" w:cs="Times New Roman" w:hint="eastAsia"/>
                <w:bCs/>
                <w:sz w:val="24"/>
              </w:rPr>
              <w:t>主持人</w:t>
            </w:r>
            <w:r w:rsidRPr="00E76E1C">
              <w:rPr>
                <w:rFonts w:ascii="Times New Roman" w:eastAsia="楷体" w:hAnsi="Times New Roman" w:cs="Times New Roman"/>
                <w:bCs/>
                <w:sz w:val="24"/>
              </w:rPr>
              <w:t>：</w:t>
            </w:r>
          </w:p>
          <w:p w:rsidR="0066390D" w:rsidRPr="00E76E1C" w:rsidRDefault="008923F3" w:rsidP="00F01EC6">
            <w:pPr>
              <w:ind w:firstLineChars="200" w:firstLine="480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8923F3">
              <w:rPr>
                <w:rFonts w:ascii="Times New Roman" w:eastAsia="楷体" w:hAnsi="Times New Roman" w:cs="Times New Roman" w:hint="eastAsia"/>
                <w:bCs/>
                <w:sz w:val="24"/>
              </w:rPr>
              <w:t>金军</w:t>
            </w:r>
            <w:r w:rsidRPr="008923F3">
              <w:rPr>
                <w:rFonts w:ascii="Times New Roman" w:eastAsia="楷体" w:hAnsi="Times New Roman" w:cs="Times New Roman" w:hint="eastAsia"/>
                <w:bCs/>
                <w:sz w:val="24"/>
              </w:rPr>
              <w:t xml:space="preserve"> </w:t>
            </w:r>
            <w:r w:rsidRPr="008923F3">
              <w:rPr>
                <w:rFonts w:ascii="Times New Roman" w:eastAsia="楷体" w:hAnsi="Times New Roman" w:cs="Times New Roman" w:hint="eastAsia"/>
                <w:bCs/>
                <w:sz w:val="24"/>
              </w:rPr>
              <w:t>普华永道汽车行业主管合伙人</w:t>
            </w:r>
          </w:p>
          <w:p w:rsidR="00F32559" w:rsidRDefault="00F32559">
            <w:pPr>
              <w:tabs>
                <w:tab w:val="left" w:pos="2441"/>
              </w:tabs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</w:p>
          <w:p w:rsidR="0020313C" w:rsidRPr="00F74D0B" w:rsidRDefault="00CA4FEC">
            <w:pPr>
              <w:tabs>
                <w:tab w:val="left" w:pos="2441"/>
              </w:tabs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F74D0B">
              <w:rPr>
                <w:rFonts w:ascii="Times New Roman" w:eastAsia="楷体" w:hAnsi="Times New Roman" w:cs="Times New Roman" w:hint="eastAsia"/>
                <w:bCs/>
                <w:sz w:val="24"/>
              </w:rPr>
              <w:t>对话嘉宾：</w:t>
            </w:r>
            <w:r w:rsidR="00C83169" w:rsidRPr="00F74D0B">
              <w:rPr>
                <w:rFonts w:ascii="Times New Roman" w:eastAsia="楷体" w:hAnsi="Times New Roman" w:cs="Times New Roman" w:hint="eastAsia"/>
                <w:bCs/>
                <w:sz w:val="24"/>
              </w:rPr>
              <w:t>（拟）</w:t>
            </w:r>
          </w:p>
          <w:p w:rsidR="0020313C" w:rsidRPr="00E76E1C" w:rsidRDefault="00344B3B">
            <w:pPr>
              <w:spacing w:line="288" w:lineRule="auto"/>
              <w:ind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长安</w:t>
            </w:r>
            <w:r w:rsidR="00C15807">
              <w:rPr>
                <w:rFonts w:ascii="Times New Roman" w:eastAsia="楷体" w:hAnsi="Times New Roman" w:cs="Times New Roman" w:hint="eastAsia"/>
                <w:bCs/>
                <w:sz w:val="24"/>
              </w:rPr>
              <w:t>\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东风</w:t>
            </w:r>
            <w:r w:rsidR="00BF4DEE">
              <w:rPr>
                <w:rFonts w:ascii="Times New Roman" w:eastAsia="楷体" w:hAnsi="Times New Roman" w:cs="Times New Roman" w:hint="eastAsia"/>
                <w:bCs/>
                <w:sz w:val="24"/>
              </w:rPr>
              <w:t>（其中</w:t>
            </w:r>
            <w:r w:rsidR="00BF4DEE">
              <w:rPr>
                <w:rFonts w:ascii="Times New Roman" w:eastAsia="楷体" w:hAnsi="Times New Roman" w:cs="Times New Roman"/>
                <w:bCs/>
                <w:sz w:val="24"/>
              </w:rPr>
              <w:t>一家</w:t>
            </w:r>
            <w:r w:rsidR="00BF4DEE">
              <w:rPr>
                <w:rFonts w:ascii="Times New Roman" w:eastAsia="楷体" w:hAnsi="Times New Roman" w:cs="Times New Roman" w:hint="eastAsia"/>
                <w:bCs/>
                <w:sz w:val="24"/>
              </w:rPr>
              <w:t>）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高管</w:t>
            </w:r>
          </w:p>
          <w:p w:rsidR="0020313C" w:rsidRDefault="00344B3B" w:rsidP="00E76E1C">
            <w:pPr>
              <w:spacing w:line="288" w:lineRule="auto"/>
              <w:ind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奥迪</w:t>
            </w:r>
            <w:r w:rsidR="00C15807">
              <w:rPr>
                <w:rFonts w:ascii="Times New Roman" w:eastAsia="楷体" w:hAnsi="Times New Roman" w:cs="Times New Roman" w:hint="eastAsia"/>
                <w:bCs/>
                <w:sz w:val="24"/>
              </w:rPr>
              <w:t>\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舍弗勒</w:t>
            </w:r>
            <w:r w:rsidR="00D23750">
              <w:rPr>
                <w:rFonts w:ascii="Times New Roman" w:eastAsia="楷体" w:hAnsi="Times New Roman" w:cs="Times New Roman" w:hint="eastAsia"/>
                <w:bCs/>
                <w:sz w:val="24"/>
              </w:rPr>
              <w:t>（</w:t>
            </w:r>
            <w:r w:rsidR="00BF4DEE">
              <w:rPr>
                <w:rFonts w:ascii="Times New Roman" w:eastAsia="楷体" w:hAnsi="Times New Roman" w:cs="Times New Roman" w:hint="eastAsia"/>
                <w:bCs/>
                <w:sz w:val="24"/>
              </w:rPr>
              <w:t>其中</w:t>
            </w:r>
            <w:r w:rsidR="00BF4DEE">
              <w:rPr>
                <w:rFonts w:ascii="Times New Roman" w:eastAsia="楷体" w:hAnsi="Times New Roman" w:cs="Times New Roman"/>
                <w:bCs/>
                <w:sz w:val="24"/>
              </w:rPr>
              <w:t>一家</w:t>
            </w:r>
            <w:r w:rsidR="00BF4DEE">
              <w:rPr>
                <w:rFonts w:ascii="Times New Roman" w:eastAsia="楷体" w:hAnsi="Times New Roman" w:cs="Times New Roman" w:hint="eastAsia"/>
                <w:bCs/>
                <w:sz w:val="24"/>
              </w:rPr>
              <w:t>）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高管</w:t>
            </w:r>
          </w:p>
          <w:p w:rsidR="00C15807" w:rsidRDefault="00C15807" w:rsidP="00E76E1C">
            <w:pPr>
              <w:spacing w:line="288" w:lineRule="auto"/>
              <w:ind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大陆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集团中国区高管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 xml:space="preserve"> </w:t>
            </w:r>
          </w:p>
        </w:tc>
      </w:tr>
      <w:tr w:rsidR="0020313C">
        <w:trPr>
          <w:trHeight w:val="288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12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10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-14: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00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jc w:val="center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Cs/>
                <w:sz w:val="24"/>
              </w:rPr>
              <w:t>自助午餐</w:t>
            </w:r>
          </w:p>
        </w:tc>
      </w:tr>
      <w:tr w:rsidR="0020313C">
        <w:trPr>
          <w:trHeight w:val="288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/>
                <w:bCs/>
                <w:sz w:val="24"/>
              </w:rPr>
              <w:t>分论坛</w:t>
            </w:r>
            <w:proofErr w:type="gramStart"/>
            <w:r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一</w:t>
            </w:r>
            <w:proofErr w:type="gramEnd"/>
            <w:r>
              <w:rPr>
                <w:rFonts w:ascii="Times New Roman" w:eastAsia="楷体" w:hAnsi="楷体" w:cs="Times New Roman"/>
                <w:b/>
                <w:bCs/>
                <w:sz w:val="24"/>
              </w:rPr>
              <w:t>：</w:t>
            </w:r>
            <w:r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自动驾驶论坛</w:t>
            </w:r>
          </w:p>
        </w:tc>
      </w:tr>
      <w:tr w:rsidR="0020313C">
        <w:trPr>
          <w:trHeight w:val="288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自动驾驶对决策速度和座舱体验提出更高的要求，多模交互要求整合分散的感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lastRenderedPageBreak/>
              <w:t>知能力，逐步走向集中，智能座舱如何支持自动驾驶？</w:t>
            </w:r>
          </w:p>
          <w:p w:rsidR="0020313C" w:rsidRDefault="00CA4FE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自动驾驶软硬件、整车电子架构、高精地图、通讯协议等是实现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L4/L5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级别自动驾驶的核心技术基础，相关技术突破直接影响到未来的市场格局。</w:t>
            </w:r>
          </w:p>
          <w:p w:rsidR="0020313C" w:rsidRDefault="00CA4FEC">
            <w:pPr>
              <w:spacing w:line="288" w:lineRule="auto"/>
              <w:jc w:val="left"/>
              <w:rPr>
                <w:rFonts w:ascii="Times New Roman" w:eastAsia="楷体" w:hAnsi="楷体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eastAsia="楷体" w:hAnsi="楷体" w:cs="Times New Roman" w:hint="eastAsia"/>
                <w:bCs/>
                <w:sz w:val="24"/>
              </w:rPr>
              <w:t>鉴于技术</w:t>
            </w:r>
            <w:proofErr w:type="gramEnd"/>
            <w:r>
              <w:rPr>
                <w:rFonts w:ascii="Times New Roman" w:eastAsia="楷体" w:hAnsi="楷体" w:cs="Times New Roman" w:hint="eastAsia"/>
                <w:bCs/>
                <w:sz w:val="24"/>
              </w:rPr>
              <w:t>实现难度和场景实现的急迫性，封闭、特定区域的货运场景将率先广泛应用自动驾驶相关技术。随着自动驾驶试点区域陆续放开，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5G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自动驾驶网络加速铺设，全国智能网联与智慧交通测试区域正逐步增长，目前已建成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8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个国家级示范区和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15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个地方级测试基地。国家智能网联汽车应用（北方）示范区（长春）作为吉林省内的国家级示范区，如何支撑自动驾驶的发展？</w:t>
            </w:r>
          </w:p>
        </w:tc>
      </w:tr>
      <w:tr w:rsidR="0020313C" w:rsidRPr="00DD3938">
        <w:trPr>
          <w:trHeight w:val="288"/>
        </w:trPr>
        <w:tc>
          <w:tcPr>
            <w:tcW w:w="1759" w:type="dxa"/>
            <w:shd w:val="clear" w:color="auto" w:fill="auto"/>
            <w:vAlign w:val="center"/>
          </w:tcPr>
          <w:p w:rsidR="0020313C" w:rsidRDefault="00DD3938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lastRenderedPageBreak/>
              <w:t>14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0</w:t>
            </w:r>
            <w:r>
              <w:rPr>
                <w:rFonts w:ascii="Times New Roman" w:eastAsia="楷体" w:hAnsi="Times New Roman" w:cs="Times New Roman"/>
                <w:sz w:val="24"/>
              </w:rPr>
              <w:t>0-1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楷体" w:hAnsi="Times New Roman" w:cs="Times New Roman"/>
                <w:sz w:val="24"/>
              </w:rPr>
              <w:t>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DD3938" w:rsidP="00DD3938">
            <w:pPr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DD3938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演讲</w:t>
            </w:r>
            <w:r w:rsidRPr="00DD3938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1</w:t>
            </w:r>
            <w:r w:rsidRPr="00DD3938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：中国在自动驾驶领域的机遇与挑战</w:t>
            </w:r>
          </w:p>
          <w:p w:rsidR="00DD3938" w:rsidRDefault="00DD3938" w:rsidP="00F32559">
            <w:pPr>
              <w:rPr>
                <w:rFonts w:ascii="Times New Roman" w:eastAsia="楷体" w:hAnsi="楷体" w:cs="Times New Roman"/>
                <w:bCs/>
                <w:sz w:val="24"/>
              </w:rPr>
            </w:pPr>
            <w:r w:rsidRPr="00DD3938">
              <w:rPr>
                <w:rFonts w:ascii="Times New Roman" w:eastAsia="楷体" w:hAnsi="楷体" w:cs="Times New Roman" w:hint="eastAsia"/>
                <w:bCs/>
                <w:sz w:val="24"/>
              </w:rPr>
              <w:t>CAAM /CATARC/ EV100</w:t>
            </w:r>
            <w:r w:rsidRPr="00DD3938">
              <w:rPr>
                <w:rFonts w:ascii="Times New Roman" w:eastAsia="楷体" w:hAnsi="楷体" w:cs="Times New Roman" w:hint="eastAsia"/>
                <w:bCs/>
                <w:sz w:val="24"/>
              </w:rPr>
              <w:t>（其中一家）</w:t>
            </w:r>
          </w:p>
        </w:tc>
      </w:tr>
      <w:tr w:rsidR="00DD3938">
        <w:trPr>
          <w:trHeight w:val="288"/>
        </w:trPr>
        <w:tc>
          <w:tcPr>
            <w:tcW w:w="1759" w:type="dxa"/>
            <w:shd w:val="clear" w:color="auto" w:fill="auto"/>
            <w:vAlign w:val="center"/>
          </w:tcPr>
          <w:p w:rsidR="00DD3938" w:rsidRDefault="00DD3938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14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 w:rsidR="009D4855">
              <w:rPr>
                <w:rFonts w:ascii="Times New Roman" w:eastAsia="楷体" w:hAnsi="Times New Roman" w:cs="Times New Roman" w:hint="eastAsia"/>
                <w:sz w:val="24"/>
              </w:rPr>
              <w:t>1</w:t>
            </w:r>
            <w:r>
              <w:rPr>
                <w:rFonts w:ascii="Times New Roman" w:eastAsia="楷体" w:hAnsi="Times New Roman" w:cs="Times New Roman"/>
                <w:sz w:val="24"/>
              </w:rPr>
              <w:t>0-1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 w:rsidR="009D4855">
              <w:rPr>
                <w:rFonts w:ascii="Times New Roman" w:eastAsia="楷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楷体" w:hAnsi="Times New Roman" w:cs="Times New Roman"/>
                <w:sz w:val="24"/>
              </w:rPr>
              <w:t>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DD3938" w:rsidRPr="00DD3938" w:rsidRDefault="00DD3938" w:rsidP="00DD3938">
            <w:pPr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DD3938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演讲</w:t>
            </w:r>
            <w:r w:rsidRPr="00DD3938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2</w:t>
            </w:r>
            <w:r w:rsidRPr="00DD3938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：德国自动驾驶的规划路径和挑战</w:t>
            </w:r>
          </w:p>
          <w:p w:rsidR="00DD3938" w:rsidRPr="00D2378E" w:rsidRDefault="00DD3938" w:rsidP="00DD3938">
            <w:pPr>
              <w:rPr>
                <w:rFonts w:ascii="Times New Roman" w:eastAsia="楷体" w:hAnsi="楷体" w:cs="Times New Roman"/>
                <w:bCs/>
                <w:color w:val="FF0000"/>
                <w:sz w:val="24"/>
              </w:rPr>
            </w:pPr>
            <w:r w:rsidRPr="00DD3938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大众</w:t>
            </w:r>
            <w:r w:rsidRPr="00DD3938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/</w:t>
            </w:r>
            <w:r w:rsidRPr="00DD3938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奔驰</w:t>
            </w:r>
            <w:r w:rsidRPr="00DD3938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/</w:t>
            </w:r>
            <w:r w:rsidRPr="00DD3938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宝马</w:t>
            </w:r>
            <w:r w:rsidR="00A34C17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（其中</w:t>
            </w:r>
            <w:r w:rsidR="00A34C17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一家</w:t>
            </w:r>
            <w:r w:rsidR="00A34C17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）自动驾驶事业部</w:t>
            </w:r>
            <w:r w:rsidR="00A34C17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副总裁</w:t>
            </w:r>
          </w:p>
        </w:tc>
      </w:tr>
      <w:tr w:rsidR="009D4855" w:rsidRPr="00A4364A">
        <w:trPr>
          <w:trHeight w:val="288"/>
        </w:trPr>
        <w:tc>
          <w:tcPr>
            <w:tcW w:w="1759" w:type="dxa"/>
            <w:shd w:val="clear" w:color="auto" w:fill="auto"/>
            <w:vAlign w:val="center"/>
          </w:tcPr>
          <w:p w:rsidR="009D4855" w:rsidRDefault="009D4855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14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楷体" w:hAnsi="Times New Roman" w:cs="Times New Roman"/>
                <w:sz w:val="24"/>
              </w:rPr>
              <w:t>0-1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</w:rPr>
              <w:t>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9D4855" w:rsidRDefault="009D4855" w:rsidP="00DD3938">
            <w:pPr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演讲</w:t>
            </w: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3</w:t>
            </w: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：</w:t>
            </w:r>
            <w:r w:rsidRPr="009D4855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零部件企业在面向智能网联的布局或规划</w:t>
            </w:r>
          </w:p>
          <w:p w:rsidR="009D4855" w:rsidRPr="00DD3938" w:rsidRDefault="009D4855" w:rsidP="009D4855">
            <w:pPr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9D4855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綦平</w:t>
            </w: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 </w:t>
            </w:r>
            <w:r w:rsidRPr="009D4855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采埃</w:t>
            </w:r>
            <w:proofErr w:type="gramStart"/>
            <w:r w:rsidRPr="009D4855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孚中国</w:t>
            </w:r>
            <w:proofErr w:type="gramEnd"/>
            <w:r w:rsidRPr="009D4855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系统工程总监</w:t>
            </w: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（拟）</w:t>
            </w:r>
            <w:r w:rsidRPr="009D4855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 </w:t>
            </w:r>
          </w:p>
        </w:tc>
      </w:tr>
      <w:tr w:rsidR="00A4364A" w:rsidRPr="00A4364A">
        <w:trPr>
          <w:trHeight w:val="288"/>
        </w:trPr>
        <w:tc>
          <w:tcPr>
            <w:tcW w:w="1759" w:type="dxa"/>
            <w:shd w:val="clear" w:color="auto" w:fill="auto"/>
            <w:vAlign w:val="center"/>
          </w:tcPr>
          <w:p w:rsidR="00A4364A" w:rsidRDefault="00A4364A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14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</w:rPr>
              <w:t>0-1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A4364A" w:rsidRDefault="00A4364A" w:rsidP="00DD3938">
            <w:pPr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演讲</w:t>
            </w: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4</w:t>
            </w: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：</w:t>
            </w:r>
            <w:r w:rsidR="009F328B" w:rsidRPr="009F328B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中国</w:t>
            </w:r>
            <w:r w:rsidR="009F328B" w:rsidRPr="009F328B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L4</w:t>
            </w:r>
            <w:r w:rsidR="009F328B" w:rsidRPr="009F328B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自动驾驶出租车落地移动出行市场前景</w:t>
            </w:r>
          </w:p>
          <w:p w:rsidR="009F328B" w:rsidRDefault="009F328B" w:rsidP="004B25C2">
            <w:pPr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9F328B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滴滴自动驾驶公司</w:t>
            </w:r>
            <w:r w:rsidR="004B25C2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\</w:t>
            </w:r>
            <w:proofErr w:type="gramStart"/>
            <w:r w:rsidR="004B25C2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小马</w:t>
            </w:r>
            <w:r w:rsidR="004B25C2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智行</w:t>
            </w:r>
            <w:proofErr w:type="gramEnd"/>
            <w:r w:rsidR="004B25C2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\</w:t>
            </w:r>
            <w:proofErr w:type="spellStart"/>
            <w:r w:rsidR="004B25C2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AutoX</w:t>
            </w:r>
            <w:proofErr w:type="spellEnd"/>
            <w:r w:rsidR="004B25C2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高管</w:t>
            </w:r>
            <w:r w:rsidR="0047514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（其中</w:t>
            </w:r>
            <w:r w:rsidR="0047514F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一家</w:t>
            </w:r>
            <w:r w:rsidR="0047514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）</w:t>
            </w:r>
          </w:p>
        </w:tc>
      </w:tr>
      <w:tr w:rsidR="0020313C">
        <w:trPr>
          <w:trHeight w:val="288"/>
        </w:trPr>
        <w:tc>
          <w:tcPr>
            <w:tcW w:w="1759" w:type="dxa"/>
            <w:shd w:val="clear" w:color="auto" w:fill="auto"/>
            <w:vAlign w:val="center"/>
          </w:tcPr>
          <w:p w:rsidR="0020313C" w:rsidRDefault="0020313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</w:p>
          <w:p w:rsidR="0020313C" w:rsidRDefault="0020313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</w:p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0-1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3</w:t>
            </w:r>
            <w:r>
              <w:rPr>
                <w:rFonts w:ascii="Times New Roman" w:eastAsia="楷体" w:hAnsi="Times New Roman" w:cs="Times New Roman"/>
                <w:sz w:val="24"/>
              </w:rPr>
              <w:t>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>
            <w:pPr>
              <w:ind w:firstLineChars="500" w:firstLine="120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圆桌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>对话：</w:t>
            </w:r>
            <w:r w:rsidR="00F34A2E" w:rsidRPr="00F34A2E">
              <w:rPr>
                <w:rFonts w:ascii="Times New Roman" w:eastAsia="楷体" w:hAnsi="楷体" w:cs="Times New Roman" w:hint="eastAsia"/>
                <w:bCs/>
                <w:sz w:val="24"/>
              </w:rPr>
              <w:t>自动驾驶离我们到底还有多远</w:t>
            </w:r>
          </w:p>
          <w:p w:rsidR="0020313C" w:rsidRPr="00D2378E" w:rsidRDefault="0020313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color w:val="FF0000"/>
                <w:sz w:val="24"/>
              </w:rPr>
            </w:pPr>
          </w:p>
          <w:p w:rsidR="0020313C" w:rsidRPr="00AD683E" w:rsidRDefault="00CA4FE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议题：</w:t>
            </w:r>
          </w:p>
          <w:p w:rsidR="0020313C" w:rsidRPr="00AD683E" w:rsidRDefault="00F34A2E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部分</w:t>
            </w:r>
            <w:r w:rsidRPr="00AD683E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场景化自动驾驶已经落地</w:t>
            </w:r>
            <w:r w:rsidR="00AD683E"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，</w:t>
            </w:r>
            <w:r w:rsidRPr="00AD683E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而要</w:t>
            </w: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实现</w:t>
            </w:r>
            <w:r w:rsidRPr="00AD683E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自动驾驶技术的产业化，</w:t>
            </w: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需要</w:t>
            </w:r>
            <w:r w:rsidRPr="00AD683E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业内更广泛的联合</w:t>
            </w: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。</w:t>
            </w:r>
          </w:p>
          <w:p w:rsidR="0020313C" w:rsidRPr="00AD683E" w:rsidRDefault="0020313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</w:p>
          <w:p w:rsidR="00F01EC6" w:rsidRPr="00AD683E" w:rsidRDefault="00F01EC6" w:rsidP="00F01EC6">
            <w:pPr>
              <w:ind w:firstLineChars="200" w:firstLine="480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主持人</w:t>
            </w:r>
            <w:r w:rsidRPr="00AD683E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：</w:t>
            </w:r>
          </w:p>
          <w:p w:rsidR="00AD683E" w:rsidRPr="00AD683E" w:rsidRDefault="00AD683E" w:rsidP="00F01EC6">
            <w:pPr>
              <w:ind w:firstLineChars="200" w:firstLine="480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丰</w:t>
            </w:r>
            <w:r w:rsidR="00720427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 </w:t>
            </w:r>
            <w:proofErr w:type="gramStart"/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浩</w:t>
            </w:r>
            <w:proofErr w:type="gramEnd"/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 </w:t>
            </w: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博</w:t>
            </w:r>
            <w:proofErr w:type="gramStart"/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世</w:t>
            </w:r>
            <w:proofErr w:type="gramEnd"/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中国底盘系统事业部市场总监</w:t>
            </w: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  </w:t>
            </w:r>
          </w:p>
          <w:p w:rsidR="00B0070D" w:rsidRDefault="00B0070D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</w:p>
          <w:p w:rsidR="0020313C" w:rsidRPr="00AD683E" w:rsidRDefault="00CA4FE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对话嘉宾：</w:t>
            </w:r>
            <w:r w:rsidR="00C83169"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（拟）</w:t>
            </w:r>
          </w:p>
          <w:p w:rsidR="00F01EC6" w:rsidRPr="00AD683E" w:rsidRDefault="00AD683E" w:rsidP="00F01EC6">
            <w:pPr>
              <w:ind w:firstLine="480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proofErr w:type="gramStart"/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一</w:t>
            </w:r>
            <w:proofErr w:type="gramEnd"/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汽智能网联负责人</w:t>
            </w:r>
          </w:p>
          <w:p w:rsidR="00AD683E" w:rsidRPr="00AD683E" w:rsidRDefault="00AD683E" w:rsidP="00F01EC6">
            <w:pPr>
              <w:ind w:firstLine="480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李星宇</w:t>
            </w: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 </w:t>
            </w: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地平线战略副总裁</w:t>
            </w: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</w:t>
            </w:r>
          </w:p>
          <w:p w:rsidR="00AD683E" w:rsidRPr="00AD683E" w:rsidRDefault="0043128A" w:rsidP="0043128A">
            <w:pPr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 xml:space="preserve">   </w:t>
            </w: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德资</w:t>
            </w:r>
            <w:r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企业代表</w:t>
            </w:r>
          </w:p>
          <w:p w:rsidR="0020313C" w:rsidRPr="00F01EC6" w:rsidRDefault="00AD683E" w:rsidP="00F01EC6">
            <w:pPr>
              <w:ind w:firstLine="480"/>
              <w:rPr>
                <w:rFonts w:ascii="Times New Roman" w:eastAsia="楷体" w:hAnsi="楷体" w:cs="Times New Roman"/>
                <w:bCs/>
                <w:color w:val="FF0000"/>
                <w:sz w:val="24"/>
              </w:rPr>
            </w:pPr>
            <w:r w:rsidRPr="00AD683E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长春智能网联示范区负责人</w:t>
            </w:r>
          </w:p>
        </w:tc>
      </w:tr>
      <w:tr w:rsidR="0020313C">
        <w:trPr>
          <w:trHeight w:val="288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/>
                <w:bCs/>
                <w:sz w:val="24"/>
              </w:rPr>
              <w:t>分论坛</w:t>
            </w:r>
            <w:r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二</w:t>
            </w:r>
            <w:r>
              <w:rPr>
                <w:rFonts w:ascii="Times New Roman" w:eastAsia="楷体" w:hAnsi="楷体" w:cs="Times New Roman"/>
                <w:b/>
                <w:bCs/>
                <w:sz w:val="24"/>
              </w:rPr>
              <w:t>：</w:t>
            </w:r>
            <w:r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新能源论坛</w:t>
            </w:r>
          </w:p>
        </w:tc>
      </w:tr>
      <w:tr w:rsidR="0020313C">
        <w:trPr>
          <w:trHeight w:val="288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楷体" w:cs="Times New Roman"/>
                <w:b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sz w:val="24"/>
              </w:rPr>
              <w:t>新能源汽车已经成为中德乃至全球汽车的共同发展方向，也正处于大规模</w:t>
            </w:r>
            <w:proofErr w:type="gramStart"/>
            <w:r>
              <w:rPr>
                <w:rFonts w:ascii="Times New Roman" w:eastAsia="楷体" w:hAnsi="楷体" w:cs="Times New Roman" w:hint="eastAsia"/>
                <w:sz w:val="24"/>
              </w:rPr>
              <w:t>市场破局的</w:t>
            </w:r>
            <w:proofErr w:type="gramEnd"/>
            <w:r>
              <w:rPr>
                <w:rFonts w:ascii="Times New Roman" w:eastAsia="楷体" w:hAnsi="楷体" w:cs="Times New Roman" w:hint="eastAsia"/>
                <w:sz w:val="24"/>
              </w:rPr>
              <w:t>关键节点。本论坛探讨中德在新能源汽车产业的发展情况及最新趋势，研讨技术、市场、行业、政策方向，就行业发展中的热点、痛点、难点问题进行深入探讨，并且寻找新能源汽车的国际合作机遇与国际化路径，推动两国产业战略合作升级。</w:t>
            </w:r>
          </w:p>
        </w:tc>
      </w:tr>
      <w:tr w:rsidR="0020313C">
        <w:trPr>
          <w:trHeight w:val="704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lastRenderedPageBreak/>
              <w:t>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0</w:t>
            </w:r>
            <w:r>
              <w:rPr>
                <w:rFonts w:ascii="Times New Roman" w:eastAsia="楷体" w:hAnsi="Times New Roman" w:cs="Times New Roman"/>
                <w:sz w:val="24"/>
              </w:rPr>
              <w:t>0-1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45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37197">
            <w:pPr>
              <w:jc w:val="center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圆桌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>对话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1</w:t>
            </w:r>
            <w:r w:rsidR="00CA4FEC">
              <w:rPr>
                <w:rFonts w:ascii="Times New Roman" w:eastAsia="楷体" w:hAnsi="楷体" w:cs="Times New Roman" w:hint="eastAsia"/>
                <w:bCs/>
                <w:sz w:val="24"/>
              </w:rPr>
              <w:t>：</w:t>
            </w:r>
            <w:r w:rsidR="00CA4FEC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</w:t>
            </w:r>
            <w:r w:rsidR="00CA4FEC">
              <w:rPr>
                <w:rFonts w:ascii="Times New Roman" w:eastAsia="楷体" w:hAnsi="楷体" w:cs="Times New Roman" w:hint="eastAsia"/>
                <w:bCs/>
                <w:sz w:val="24"/>
              </w:rPr>
              <w:t>下一代新能源技术路线演变</w:t>
            </w:r>
          </w:p>
          <w:p w:rsidR="0020313C" w:rsidRDefault="0020313C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</w:p>
          <w:p w:rsidR="0020313C" w:rsidRDefault="00CA4FEC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Cs/>
                <w:sz w:val="24"/>
              </w:rPr>
              <w:t>新能源汽车产业呈现出多种技术路线并存且又相对独立发展的特征，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 xml:space="preserve"> 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但哪条路线会发展得更好，现阶段又重新引发行业争议，需要进一步辨析。不同技术路线未来的定位？不同技术路线给予何种政策引导和支持？在多元化技术路线背景下，企业生产与研发应当如何布局，才能既防止资源分散，又避免错失良机。</w:t>
            </w:r>
          </w:p>
          <w:p w:rsidR="0020313C" w:rsidRDefault="0020313C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</w:p>
          <w:p w:rsidR="0020313C" w:rsidRDefault="001D5AFA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议</w:t>
            </w:r>
            <w:r w:rsidR="00CA4FEC">
              <w:rPr>
                <w:rFonts w:ascii="Times New Roman" w:eastAsia="楷体" w:hAnsi="楷体" w:cs="Times New Roman" w:hint="eastAsia"/>
                <w:bCs/>
                <w:sz w:val="24"/>
              </w:rPr>
              <w:t>题：</w:t>
            </w:r>
          </w:p>
          <w:p w:rsidR="0020313C" w:rsidRDefault="00B0070D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锂电池</w:t>
            </w:r>
            <w:r w:rsidR="00CA4FEC">
              <w:rPr>
                <w:rFonts w:ascii="Times New Roman" w:eastAsia="楷体" w:hAnsi="楷体" w:cs="Times New Roman" w:hint="eastAsia"/>
                <w:bCs/>
                <w:sz w:val="24"/>
              </w:rPr>
              <w:t>不同技术路线</w:t>
            </w:r>
          </w:p>
          <w:p w:rsidR="00B0070D" w:rsidRDefault="00B0070D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氢燃料</w:t>
            </w:r>
          </w:p>
          <w:p w:rsidR="0020313C" w:rsidRDefault="00CA4FEC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颠覆性的电池技术</w:t>
            </w:r>
          </w:p>
          <w:p w:rsidR="0020313C" w:rsidRDefault="0020313C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</w:p>
          <w:p w:rsidR="00F01EC6" w:rsidRPr="00B0070D" w:rsidRDefault="00F01EC6">
            <w:pPr>
              <w:ind w:firstLineChars="200" w:firstLine="480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B0070D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主持人</w:t>
            </w:r>
            <w:r w:rsidRPr="00B0070D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：</w:t>
            </w:r>
            <w:r w:rsidR="00B0070D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（拟）</w:t>
            </w:r>
          </w:p>
          <w:p w:rsidR="00B0070D" w:rsidRPr="00B0070D" w:rsidRDefault="00B0070D">
            <w:pPr>
              <w:ind w:firstLineChars="200" w:firstLine="480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墨</w:t>
            </w:r>
            <w:r w:rsidR="00720427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 </w:t>
            </w:r>
            <w:proofErr w:type="gramStart"/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柯</w:t>
            </w:r>
            <w:proofErr w:type="gramEnd"/>
            <w:r w:rsidRPr="00B0070D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真</w:t>
            </w:r>
            <w:proofErr w:type="gramStart"/>
            <w:r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锂研究</w:t>
            </w:r>
            <w:proofErr w:type="gramEnd"/>
            <w:r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总裁</w:t>
            </w:r>
          </w:p>
          <w:p w:rsidR="00B0070D" w:rsidRDefault="00B0070D">
            <w:pPr>
              <w:ind w:firstLineChars="200" w:firstLine="480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</w:p>
          <w:p w:rsidR="0020313C" w:rsidRPr="00B0070D" w:rsidRDefault="00CA4FEC">
            <w:pPr>
              <w:ind w:firstLineChars="200" w:firstLine="480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B0070D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对话嘉宾：</w:t>
            </w:r>
            <w:r w:rsidR="00C83169" w:rsidRPr="00B0070D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（拟）</w:t>
            </w:r>
          </w:p>
          <w:p w:rsidR="00B0070D" w:rsidRPr="00B0070D" w:rsidRDefault="00B0070D" w:rsidP="00B0070D">
            <w:pPr>
              <w:ind w:firstLine="480"/>
              <w:rPr>
                <w:rFonts w:ascii="楷体" w:eastAsia="楷体" w:hAnsi="楷体"/>
                <w:color w:val="000000" w:themeColor="text1"/>
                <w:sz w:val="24"/>
              </w:rPr>
            </w:pPr>
            <w:proofErr w:type="gramStart"/>
            <w:r w:rsidRPr="00B0070D">
              <w:rPr>
                <w:rFonts w:ascii="楷体" w:eastAsia="楷体" w:hAnsi="楷体"/>
                <w:color w:val="000000" w:themeColor="text1"/>
                <w:sz w:val="24"/>
              </w:rPr>
              <w:t>古惠南</w:t>
            </w:r>
            <w:proofErr w:type="gramEnd"/>
            <w:r w:rsidRPr="00B0070D">
              <w:rPr>
                <w:rFonts w:ascii="楷体" w:eastAsia="楷体" w:hAnsi="楷体"/>
                <w:color w:val="000000" w:themeColor="text1"/>
                <w:sz w:val="24"/>
              </w:rPr>
              <w:t xml:space="preserve">   </w:t>
            </w:r>
            <w:proofErr w:type="gramStart"/>
            <w:r w:rsidRPr="00B0070D">
              <w:rPr>
                <w:rFonts w:ascii="楷体" w:eastAsia="楷体" w:hAnsi="楷体"/>
                <w:color w:val="000000" w:themeColor="text1"/>
                <w:sz w:val="24"/>
              </w:rPr>
              <w:t>广汽新能源</w:t>
            </w:r>
            <w:proofErr w:type="gramEnd"/>
            <w:r w:rsidRPr="00B0070D">
              <w:rPr>
                <w:rFonts w:ascii="楷体" w:eastAsia="楷体" w:hAnsi="楷体"/>
                <w:color w:val="000000" w:themeColor="text1"/>
                <w:sz w:val="24"/>
              </w:rPr>
              <w:t>总经理</w:t>
            </w:r>
          </w:p>
          <w:p w:rsidR="00B0070D" w:rsidRPr="00B0070D" w:rsidRDefault="00B0070D" w:rsidP="00B0070D">
            <w:pPr>
              <w:ind w:firstLine="480"/>
              <w:rPr>
                <w:rFonts w:ascii="楷体" w:eastAsia="楷体" w:hAnsi="楷体" w:cs="Times New Roman"/>
                <w:bCs/>
                <w:color w:val="000000" w:themeColor="text1"/>
                <w:sz w:val="24"/>
              </w:rPr>
            </w:pPr>
            <w:r w:rsidRPr="00B0070D">
              <w:rPr>
                <w:rFonts w:ascii="楷体" w:eastAsia="楷体" w:hAnsi="楷体"/>
                <w:color w:val="000000" w:themeColor="text1"/>
                <w:sz w:val="24"/>
              </w:rPr>
              <w:t xml:space="preserve">朱  军  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 xml:space="preserve"> </w:t>
            </w:r>
            <w:r w:rsidRPr="00B0070D">
              <w:rPr>
                <w:rFonts w:ascii="楷体" w:eastAsia="楷体" w:hAnsi="楷体"/>
                <w:color w:val="000000" w:themeColor="text1"/>
                <w:sz w:val="24"/>
              </w:rPr>
              <w:t>上汽集团技术中心副主任</w:t>
            </w:r>
          </w:p>
          <w:p w:rsidR="0020313C" w:rsidRDefault="004904B8" w:rsidP="00B0070D">
            <w:pPr>
              <w:ind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宁德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>时代高管</w:t>
            </w:r>
          </w:p>
          <w:p w:rsidR="004904B8" w:rsidRDefault="0047514F" w:rsidP="00B0070D">
            <w:pPr>
              <w:ind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德资</w:t>
            </w:r>
            <w:r w:rsidR="004904B8">
              <w:rPr>
                <w:rFonts w:ascii="Times New Roman" w:eastAsia="楷体" w:hAnsi="楷体" w:cs="Times New Roman"/>
                <w:bCs/>
                <w:sz w:val="24"/>
              </w:rPr>
              <w:t>企业高管</w:t>
            </w:r>
            <w:r w:rsidR="004904B8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</w:t>
            </w:r>
          </w:p>
        </w:tc>
      </w:tr>
      <w:tr w:rsidR="0020313C">
        <w:trPr>
          <w:trHeight w:val="704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45</w:t>
            </w:r>
            <w:r>
              <w:rPr>
                <w:rFonts w:ascii="Times New Roman" w:eastAsia="楷体" w:hAnsi="Times New Roman" w:cs="Times New Roman"/>
                <w:sz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30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37197">
            <w:pPr>
              <w:jc w:val="center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圆桌对话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2</w:t>
            </w:r>
            <w:r w:rsidR="00CA4FEC">
              <w:rPr>
                <w:rFonts w:ascii="Times New Roman" w:eastAsia="楷体" w:hAnsi="楷体" w:cs="Times New Roman" w:hint="eastAsia"/>
                <w:bCs/>
                <w:sz w:val="24"/>
              </w:rPr>
              <w:t>：</w:t>
            </w:r>
            <w:r w:rsidR="00CA4FEC">
              <w:rPr>
                <w:rFonts w:ascii="Times New Roman" w:eastAsia="楷体" w:hAnsi="楷体" w:cs="Times New Roman"/>
                <w:bCs/>
                <w:sz w:val="24"/>
              </w:rPr>
              <w:t>中德新能源汽车合作与落地</w:t>
            </w:r>
          </w:p>
          <w:p w:rsidR="0020313C" w:rsidRDefault="0020313C">
            <w:pPr>
              <w:rPr>
                <w:rFonts w:ascii="Times New Roman" w:eastAsia="楷体" w:hAnsi="楷体" w:cs="Times New Roman"/>
                <w:bCs/>
                <w:sz w:val="24"/>
              </w:rPr>
            </w:pPr>
          </w:p>
          <w:p w:rsidR="0020313C" w:rsidRDefault="00C37197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议题</w:t>
            </w:r>
            <w:r w:rsidR="00CA4FEC">
              <w:rPr>
                <w:rFonts w:ascii="Times New Roman" w:eastAsia="楷体" w:hAnsi="楷体" w:cs="Times New Roman"/>
                <w:bCs/>
                <w:sz w:val="24"/>
              </w:rPr>
              <w:t>：</w:t>
            </w:r>
          </w:p>
          <w:p w:rsidR="0020313C" w:rsidRDefault="00CA4FEC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Cs/>
                <w:sz w:val="24"/>
              </w:rPr>
              <w:t>如何加快中德新能源核心零部件与产业链的高效协同与合作</w:t>
            </w:r>
          </w:p>
          <w:p w:rsidR="0020313C" w:rsidRDefault="00CA4FEC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Cs/>
                <w:sz w:val="24"/>
              </w:rPr>
              <w:t>中国与德国新能源汽车消费差异与可借鉴经验</w:t>
            </w:r>
          </w:p>
          <w:p w:rsidR="0020313C" w:rsidRDefault="00CA4FEC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/>
                <w:bCs/>
                <w:sz w:val="24"/>
              </w:rPr>
              <w:t>如何鼓励企业进行</w:t>
            </w:r>
            <w:proofErr w:type="gramStart"/>
            <w:r>
              <w:rPr>
                <w:rFonts w:ascii="Times New Roman" w:eastAsia="楷体" w:hAnsi="楷体" w:cs="Times New Roman"/>
                <w:bCs/>
                <w:sz w:val="24"/>
              </w:rPr>
              <w:t>充换电网络</w:t>
            </w:r>
            <w:proofErr w:type="gramEnd"/>
            <w:r>
              <w:rPr>
                <w:rFonts w:ascii="Times New Roman" w:eastAsia="楷体" w:hAnsi="楷体" w:cs="Times New Roman"/>
                <w:bCs/>
                <w:sz w:val="24"/>
              </w:rPr>
              <w:t>建设及</w:t>
            </w:r>
            <w:r>
              <w:rPr>
                <w:rFonts w:ascii="Times New Roman" w:eastAsia="楷体" w:hAnsi="楷体" w:cs="Times New Roman" w:hint="eastAsia"/>
                <w:bCs/>
                <w:sz w:val="24"/>
              </w:rPr>
              <w:t>电池梯次利用</w:t>
            </w:r>
          </w:p>
          <w:p w:rsidR="0020313C" w:rsidRDefault="00CA4FEC">
            <w:pPr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   </w:t>
            </w:r>
          </w:p>
          <w:p w:rsidR="00B0070D" w:rsidRDefault="00B0070D" w:rsidP="00B0070D">
            <w:pPr>
              <w:ind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Cs/>
                <w:sz w:val="24"/>
              </w:rPr>
              <w:t>主持人</w:t>
            </w:r>
            <w:r>
              <w:rPr>
                <w:rFonts w:ascii="Times New Roman" w:eastAsia="楷体" w:hAnsi="楷体" w:cs="Times New Roman"/>
                <w:bCs/>
                <w:sz w:val="24"/>
              </w:rPr>
              <w:t>：</w:t>
            </w:r>
            <w:r w:rsidR="00D5235F">
              <w:rPr>
                <w:rFonts w:ascii="Times New Roman" w:eastAsia="楷体" w:hAnsi="楷体" w:cs="Times New Roman" w:hint="eastAsia"/>
                <w:bCs/>
                <w:sz w:val="24"/>
              </w:rPr>
              <w:t>（拟）</w:t>
            </w:r>
          </w:p>
          <w:p w:rsidR="00B0070D" w:rsidRDefault="00B0070D" w:rsidP="00B0070D">
            <w:pPr>
              <w:ind w:firstLine="480"/>
              <w:rPr>
                <w:rFonts w:ascii="Times New Roman" w:eastAsia="楷体" w:hAnsi="楷体" w:cs="Times New Roman"/>
                <w:bCs/>
                <w:sz w:val="24"/>
              </w:rPr>
            </w:pPr>
            <w:r w:rsidRPr="00B0070D">
              <w:rPr>
                <w:rFonts w:ascii="Times New Roman" w:eastAsia="楷体" w:hAnsi="楷体" w:cs="Times New Roman" w:hint="eastAsia"/>
                <w:bCs/>
                <w:sz w:val="24"/>
              </w:rPr>
              <w:t>张</w:t>
            </w:r>
            <w:r w:rsidR="00720427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 </w:t>
            </w:r>
            <w:r w:rsidRPr="00B0070D">
              <w:rPr>
                <w:rFonts w:ascii="Times New Roman" w:eastAsia="楷体" w:hAnsi="楷体" w:cs="Times New Roman"/>
                <w:bCs/>
                <w:sz w:val="24"/>
              </w:rPr>
              <w:t>红</w:t>
            </w:r>
            <w:r w:rsidRPr="00B0070D">
              <w:rPr>
                <w:rFonts w:ascii="Times New Roman" w:eastAsia="楷体" w:hAnsi="楷体" w:cs="Times New Roman" w:hint="eastAsia"/>
                <w:bCs/>
                <w:sz w:val="24"/>
              </w:rPr>
              <w:t xml:space="preserve">  </w:t>
            </w:r>
            <w:r w:rsidRPr="00B0070D">
              <w:rPr>
                <w:rFonts w:ascii="Times New Roman" w:eastAsia="楷体" w:hAnsi="楷体" w:cs="Times New Roman" w:hint="eastAsia"/>
                <w:bCs/>
                <w:sz w:val="24"/>
              </w:rPr>
              <w:t>车市</w:t>
            </w:r>
            <w:r w:rsidRPr="00B0070D">
              <w:rPr>
                <w:rFonts w:ascii="Times New Roman" w:eastAsia="楷体" w:hAnsi="楷体" w:cs="Times New Roman"/>
                <w:bCs/>
                <w:sz w:val="24"/>
              </w:rPr>
              <w:t>红点创始人</w:t>
            </w:r>
          </w:p>
          <w:p w:rsidR="00B0070D" w:rsidRDefault="00B0070D">
            <w:pPr>
              <w:ind w:firstLineChars="200" w:firstLine="480"/>
              <w:rPr>
                <w:rFonts w:ascii="Times New Roman" w:eastAsia="楷体" w:hAnsi="楷体" w:cs="Times New Roman"/>
                <w:bCs/>
                <w:color w:val="FF0000"/>
                <w:sz w:val="24"/>
              </w:rPr>
            </w:pPr>
          </w:p>
          <w:p w:rsidR="0020313C" w:rsidRPr="00D5235F" w:rsidRDefault="00CA4FEC">
            <w:pPr>
              <w:ind w:firstLineChars="200" w:firstLine="480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D5235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对话</w:t>
            </w:r>
            <w:r w:rsidRPr="00D5235F"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  <w:t>嘉宾：</w:t>
            </w:r>
            <w:r w:rsidR="00C83169" w:rsidRPr="00D5235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（拟）</w:t>
            </w:r>
          </w:p>
          <w:p w:rsidR="00D5235F" w:rsidRPr="00D5235F" w:rsidRDefault="00D5235F" w:rsidP="00D5235F">
            <w:pPr>
              <w:ind w:firstLineChars="200" w:firstLine="480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D5235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邵丹薇</w:t>
            </w:r>
            <w:r w:rsidRPr="00D5235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 </w:t>
            </w:r>
            <w:r w:rsidRPr="00D5235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星星充电董事长</w:t>
            </w:r>
          </w:p>
          <w:p w:rsidR="0020313C" w:rsidRDefault="00D5235F" w:rsidP="00D5235F">
            <w:pPr>
              <w:ind w:firstLineChars="200" w:firstLine="480"/>
              <w:rPr>
                <w:rFonts w:ascii="Times New Roman" w:eastAsia="楷体" w:hAnsi="楷体" w:cs="Times New Roman"/>
                <w:bCs/>
                <w:color w:val="000000" w:themeColor="text1"/>
                <w:sz w:val="24"/>
              </w:rPr>
            </w:pPr>
            <w:r w:rsidRPr="00D5235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付</w:t>
            </w:r>
            <w:r w:rsidRPr="00D5235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 </w:t>
            </w:r>
            <w:r w:rsidRPr="00D5235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强</w:t>
            </w:r>
            <w:r w:rsidRPr="00D5235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 xml:space="preserve">  </w:t>
            </w:r>
            <w:r w:rsidRPr="00D5235F">
              <w:rPr>
                <w:rFonts w:ascii="Times New Roman" w:eastAsia="楷体" w:hAnsi="楷体" w:cs="Times New Roman" w:hint="eastAsia"/>
                <w:bCs/>
                <w:color w:val="000000" w:themeColor="text1"/>
                <w:sz w:val="24"/>
              </w:rPr>
              <w:t>爱驰汽车联合创始人、董事长</w:t>
            </w:r>
          </w:p>
          <w:p w:rsidR="00D5235F" w:rsidRDefault="00D5235F" w:rsidP="001F2340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  <w:r w:rsidRPr="00D5235F">
              <w:rPr>
                <w:rFonts w:ascii="Times New Roman" w:eastAsia="楷体" w:hAnsi="楷体" w:cs="Times New Roman" w:hint="eastAsia"/>
                <w:bCs/>
                <w:sz w:val="24"/>
              </w:rPr>
              <w:t>德国赛路诺（</w:t>
            </w:r>
            <w:proofErr w:type="spellStart"/>
            <w:r w:rsidRPr="00D5235F">
              <w:rPr>
                <w:rFonts w:ascii="Times New Roman" w:eastAsia="楷体" w:hAnsi="楷体" w:cs="Times New Roman" w:hint="eastAsia"/>
                <w:bCs/>
                <w:sz w:val="24"/>
              </w:rPr>
              <w:t>Celluno</w:t>
            </w:r>
            <w:proofErr w:type="spellEnd"/>
            <w:r w:rsidRPr="00D5235F">
              <w:rPr>
                <w:rFonts w:ascii="Times New Roman" w:eastAsia="楷体" w:hAnsi="楷体" w:cs="Times New Roman" w:hint="eastAsia"/>
                <w:bCs/>
                <w:sz w:val="24"/>
              </w:rPr>
              <w:t>）公司</w:t>
            </w:r>
            <w:r w:rsidR="001F2340">
              <w:rPr>
                <w:rFonts w:ascii="Times New Roman" w:eastAsia="楷体" w:hAnsi="楷体" w:cs="Times New Roman" w:hint="eastAsia"/>
                <w:bCs/>
                <w:sz w:val="24"/>
              </w:rPr>
              <w:t>高管</w:t>
            </w:r>
          </w:p>
          <w:p w:rsidR="001F2340" w:rsidRPr="00D5235F" w:rsidRDefault="00D047E5" w:rsidP="001F2340">
            <w:pPr>
              <w:ind w:firstLineChars="200" w:firstLine="480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本特勒高管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 xml:space="preserve">  </w:t>
            </w:r>
          </w:p>
        </w:tc>
      </w:tr>
      <w:tr w:rsidR="0020313C">
        <w:trPr>
          <w:trHeight w:val="704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30</w:t>
            </w:r>
            <w:r>
              <w:rPr>
                <w:rFonts w:ascii="Times New Roman" w:eastAsia="楷体" w:hAnsi="Times New Roman" w:cs="Times New Roman"/>
                <w:sz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50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CA4FEC">
            <w:pPr>
              <w:ind w:firstLineChars="200" w:firstLine="480"/>
              <w:jc w:val="center"/>
              <w:rPr>
                <w:rFonts w:ascii="Times New Roman" w:eastAsia="楷体" w:hAnsi="楷体" w:cs="Times New Roman"/>
                <w:bCs/>
                <w:sz w:val="24"/>
              </w:rPr>
            </w:pPr>
            <w:proofErr w:type="gramStart"/>
            <w:r>
              <w:rPr>
                <w:rFonts w:ascii="Times New Roman" w:eastAsia="楷体" w:hAnsi="楷体" w:cs="Times New Roman" w:hint="eastAsia"/>
                <w:bCs/>
                <w:sz w:val="24"/>
              </w:rPr>
              <w:t>茶歇</w:t>
            </w:r>
            <w:proofErr w:type="gramEnd"/>
          </w:p>
        </w:tc>
      </w:tr>
      <w:tr w:rsidR="0020313C">
        <w:trPr>
          <w:trHeight w:val="704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0313C" w:rsidRDefault="00CA4FEC" w:rsidP="002E245A">
            <w:pPr>
              <w:jc w:val="left"/>
              <w:rPr>
                <w:rFonts w:ascii="Times New Roman" w:eastAsia="楷体" w:hAnsi="楷体" w:cs="Times New Roman"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分论坛三</w:t>
            </w:r>
            <w:r>
              <w:rPr>
                <w:rFonts w:ascii="Times New Roman" w:eastAsia="楷体" w:hAnsi="楷体" w:cs="Times New Roman"/>
                <w:b/>
                <w:bCs/>
                <w:sz w:val="24"/>
              </w:rPr>
              <w:t>：</w:t>
            </w:r>
            <w:r w:rsidR="005420BC" w:rsidRPr="005420BC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重构共赢生态</w:t>
            </w:r>
            <w:r w:rsidR="005420BC" w:rsidRPr="005420BC"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・</w:t>
            </w:r>
            <w:r w:rsidR="005420BC" w:rsidRPr="005420BC">
              <w:rPr>
                <w:rFonts w:ascii="楷体" w:eastAsia="楷体" w:hAnsi="楷体" w:cs="楷体" w:hint="eastAsia"/>
                <w:b/>
                <w:bCs/>
                <w:sz w:val="24"/>
              </w:rPr>
              <w:t>疫情后</w:t>
            </w:r>
            <w:proofErr w:type="gramStart"/>
            <w:r w:rsidR="005420BC" w:rsidRPr="005420BC">
              <w:rPr>
                <w:rFonts w:ascii="楷体" w:eastAsia="楷体" w:hAnsi="楷体" w:cs="楷体" w:hint="eastAsia"/>
                <w:b/>
                <w:bCs/>
                <w:sz w:val="24"/>
              </w:rPr>
              <w:t>供应链新布局</w:t>
            </w:r>
            <w:proofErr w:type="gramEnd"/>
          </w:p>
        </w:tc>
      </w:tr>
      <w:tr w:rsidR="00733889">
        <w:trPr>
          <w:trHeight w:val="704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733889" w:rsidRDefault="00733889" w:rsidP="00733889">
            <w:pPr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lastRenderedPageBreak/>
              <w:t>2020</w:t>
            </w: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年，新冠病毒肆虐，全球汽车工业受到重创。需求端消费者信心受挫，上游</w:t>
            </w:r>
            <w:proofErr w:type="gramStart"/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端供应链受到</w:t>
            </w:r>
            <w:proofErr w:type="gramEnd"/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冲击，减产</w:t>
            </w:r>
            <w:proofErr w:type="gramStart"/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避不可</w:t>
            </w:r>
            <w:proofErr w:type="gramEnd"/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免，供应链的敏捷性受阻，</w:t>
            </w: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OEM</w:t>
            </w: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与</w:t>
            </w: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Tier1</w:t>
            </w: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该如何保障弹性采供？</w:t>
            </w:r>
          </w:p>
          <w:p w:rsidR="00733889" w:rsidRPr="00733889" w:rsidRDefault="00733889" w:rsidP="00733889">
            <w:pPr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中美关系及全球化的诸多不确定性，影响外商投资及本地化进程。中国作为全球最大的汽车市场，继续扩大进入（</w:t>
            </w: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Inbound</w:t>
            </w: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）还是核心技术产品转移（</w:t>
            </w: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Outbound</w:t>
            </w: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）？中国汽车品牌全球化又存在哪些机遇和挑战？</w:t>
            </w:r>
          </w:p>
          <w:p w:rsidR="00733889" w:rsidRPr="00733889" w:rsidRDefault="00733889" w:rsidP="00733889">
            <w:pPr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电动化、智能化、网联化和共享化发展进程加快，新兴供应链如何健康快速成长？传统供应</w:t>
            </w:r>
            <w:proofErr w:type="gramStart"/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链面临</w:t>
            </w:r>
            <w:proofErr w:type="gramEnd"/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加速降本的威胁又如何破解？</w:t>
            </w:r>
          </w:p>
          <w:p w:rsidR="00733889" w:rsidRPr="00733889" w:rsidRDefault="00733889" w:rsidP="00733889">
            <w:pPr>
              <w:ind w:firstLineChars="200" w:firstLine="480"/>
              <w:jc w:val="left"/>
              <w:rPr>
                <w:rFonts w:ascii="Times New Roman" w:eastAsia="楷体" w:hAnsi="楷体" w:cs="Times New Roman"/>
                <w:b/>
                <w:bCs/>
                <w:sz w:val="24"/>
              </w:rPr>
            </w:pPr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在新冠病毒疫情的冲击下，供应</w:t>
            </w:r>
            <w:proofErr w:type="gramStart"/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链存在</w:t>
            </w:r>
            <w:proofErr w:type="gramEnd"/>
            <w:r w:rsidRPr="00733889">
              <w:rPr>
                <w:rFonts w:ascii="Times New Roman" w:eastAsia="楷体" w:hAnsi="Times New Roman" w:cs="Times New Roman" w:hint="eastAsia"/>
                <w:sz w:val="24"/>
              </w:rPr>
              <w:t>的问题和挑战已成为全球汽车产业共同的课题。疫情后供应链的重新布局，需重构共生共赢的产业生态。</w:t>
            </w:r>
          </w:p>
        </w:tc>
      </w:tr>
      <w:tr w:rsidR="0020313C">
        <w:trPr>
          <w:trHeight w:val="704"/>
        </w:trPr>
        <w:tc>
          <w:tcPr>
            <w:tcW w:w="1759" w:type="dxa"/>
            <w:shd w:val="clear" w:color="auto" w:fill="auto"/>
            <w:vAlign w:val="center"/>
          </w:tcPr>
          <w:p w:rsidR="0020313C" w:rsidRDefault="005420B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/>
                <w:sz w:val="24"/>
              </w:rPr>
              <w:t>15:50-16:0</w:t>
            </w:r>
            <w:r w:rsidR="00F20704" w:rsidRPr="00F20704">
              <w:rPr>
                <w:rFonts w:ascii="Times New Roman" w:eastAsia="楷体" w:hAnsi="Times New Roman" w:cs="Times New Roman"/>
                <w:sz w:val="24"/>
              </w:rPr>
              <w:t>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5420BC" w:rsidRPr="005420BC" w:rsidRDefault="005420BC" w:rsidP="005420BC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分论坛开场：介绍与会嘉宾及议题</w:t>
            </w:r>
          </w:p>
          <w:p w:rsidR="0020313C" w:rsidRDefault="005420BC" w:rsidP="005420BC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主持人：</w:t>
            </w:r>
            <w:proofErr w:type="gramStart"/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张豫</w:t>
            </w:r>
            <w:proofErr w:type="gramEnd"/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 xml:space="preserve"> </w:t>
            </w:r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上海预致汽车咨询有限公司董事总经理</w:t>
            </w:r>
          </w:p>
        </w:tc>
      </w:tr>
      <w:tr w:rsidR="005420BC">
        <w:trPr>
          <w:trHeight w:val="704"/>
        </w:trPr>
        <w:tc>
          <w:tcPr>
            <w:tcW w:w="1759" w:type="dxa"/>
            <w:shd w:val="clear" w:color="auto" w:fill="auto"/>
            <w:vAlign w:val="center"/>
          </w:tcPr>
          <w:p w:rsidR="005420BC" w:rsidRPr="00F20704" w:rsidRDefault="005420BC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 w:rsidRPr="005420BC">
              <w:rPr>
                <w:rFonts w:ascii="Times New Roman" w:eastAsia="楷体" w:hAnsi="Times New Roman" w:cs="Times New Roman"/>
                <w:sz w:val="24"/>
              </w:rPr>
              <w:t>16:00-16:20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5420BC" w:rsidRPr="005420BC" w:rsidRDefault="005420BC" w:rsidP="005420BC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主题演讲</w:t>
            </w:r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1</w:t>
            </w:r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：</w:t>
            </w:r>
            <w:proofErr w:type="gramStart"/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一</w:t>
            </w:r>
            <w:proofErr w:type="gramEnd"/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汽大众后疫情时代的供应链管理策略</w:t>
            </w:r>
          </w:p>
          <w:p w:rsidR="005420BC" w:rsidRDefault="005420BC" w:rsidP="005420BC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演讲嘉宾：张明</w:t>
            </w:r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 xml:space="preserve"> </w:t>
            </w:r>
            <w:proofErr w:type="gramStart"/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一</w:t>
            </w:r>
            <w:proofErr w:type="gramEnd"/>
            <w:r w:rsidRPr="005420BC">
              <w:rPr>
                <w:rFonts w:ascii="Times New Roman" w:eastAsia="楷体" w:hAnsi="Times New Roman" w:cs="Times New Roman" w:hint="eastAsia"/>
                <w:sz w:val="24"/>
              </w:rPr>
              <w:t>汽大众汽车有限公司采购总监</w:t>
            </w:r>
          </w:p>
        </w:tc>
      </w:tr>
      <w:tr w:rsidR="00F20704">
        <w:trPr>
          <w:trHeight w:val="704"/>
        </w:trPr>
        <w:tc>
          <w:tcPr>
            <w:tcW w:w="1759" w:type="dxa"/>
            <w:shd w:val="clear" w:color="auto" w:fill="auto"/>
            <w:vAlign w:val="center"/>
          </w:tcPr>
          <w:p w:rsidR="00F20704" w:rsidRPr="00F20704" w:rsidRDefault="007D6622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sz w:val="24"/>
              </w:rPr>
            </w:pPr>
            <w:r w:rsidRPr="007D6622">
              <w:rPr>
                <w:rFonts w:ascii="Times New Roman" w:eastAsia="楷体" w:hAnsi="Times New Roman" w:cs="Times New Roman"/>
                <w:sz w:val="24"/>
              </w:rPr>
              <w:t>16:20-16:40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7D6622" w:rsidRPr="007D6622" w:rsidRDefault="007D6622" w:rsidP="007D662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主题演讲</w:t>
            </w: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2</w:t>
            </w: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：均胜电子全球化供应链体系建设</w:t>
            </w:r>
          </w:p>
          <w:p w:rsidR="00F20704" w:rsidRDefault="007D6622" w:rsidP="007D6622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</w:rPr>
            </w:pP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演讲嘉宾：</w:t>
            </w: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 xml:space="preserve"> </w:t>
            </w: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均胜电子全球发展战略副总裁</w:t>
            </w:r>
          </w:p>
        </w:tc>
      </w:tr>
      <w:tr w:rsidR="00F20704">
        <w:trPr>
          <w:trHeight w:val="704"/>
        </w:trPr>
        <w:tc>
          <w:tcPr>
            <w:tcW w:w="1759" w:type="dxa"/>
            <w:shd w:val="clear" w:color="auto" w:fill="auto"/>
            <w:vAlign w:val="center"/>
          </w:tcPr>
          <w:p w:rsidR="00F20704" w:rsidRDefault="007D6622">
            <w:pPr>
              <w:spacing w:line="288" w:lineRule="auto"/>
              <w:ind w:rightChars="83" w:right="174"/>
              <w:rPr>
                <w:rFonts w:ascii="Times New Roman" w:eastAsia="楷体" w:hAnsi="Times New Roman" w:cs="Times New Roman"/>
                <w:bCs/>
                <w:sz w:val="24"/>
              </w:rPr>
            </w:pPr>
            <w:r w:rsidRPr="007D6622">
              <w:rPr>
                <w:rFonts w:ascii="Times New Roman" w:eastAsia="楷体" w:hAnsi="Times New Roman" w:cs="Times New Roman"/>
                <w:bCs/>
                <w:sz w:val="24"/>
              </w:rPr>
              <w:t>16:40-17:30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C37197" w:rsidRPr="007F405B" w:rsidRDefault="00C37197" w:rsidP="00C37197">
            <w:pPr>
              <w:spacing w:line="288" w:lineRule="auto"/>
              <w:ind w:rightChars="83" w:right="174" w:firstLineChars="550" w:firstLine="1320"/>
              <w:rPr>
                <w:rFonts w:ascii="Times New Roman" w:eastAsia="楷体" w:hAnsi="Times New Roman" w:cs="Times New Roman"/>
                <w:color w:val="000000" w:themeColor="text1"/>
                <w:sz w:val="24"/>
              </w:rPr>
            </w:pPr>
            <w:r w:rsidRPr="007F405B">
              <w:rPr>
                <w:rFonts w:ascii="Times New Roman" w:eastAsia="楷体" w:hAnsi="Times New Roman" w:cs="Times New Roman" w:hint="eastAsia"/>
                <w:color w:val="000000" w:themeColor="text1"/>
                <w:sz w:val="24"/>
              </w:rPr>
              <w:t>圆桌对话：</w:t>
            </w:r>
            <w:r w:rsidR="007F405B" w:rsidRPr="007F405B">
              <w:rPr>
                <w:rFonts w:ascii="Times New Roman" w:eastAsia="楷体" w:hAnsi="Times New Roman" w:cs="Times New Roman" w:hint="eastAsia"/>
                <w:color w:val="000000" w:themeColor="text1"/>
                <w:sz w:val="24"/>
              </w:rPr>
              <w:t>疫情后</w:t>
            </w:r>
            <w:r w:rsidR="007F405B" w:rsidRPr="007F405B">
              <w:rPr>
                <w:rFonts w:ascii="Times New Roman" w:eastAsia="楷体" w:hAnsi="Times New Roman" w:cs="Times New Roman"/>
                <w:color w:val="000000" w:themeColor="text1"/>
                <w:sz w:val="24"/>
              </w:rPr>
              <w:t>供应</w:t>
            </w:r>
            <w:proofErr w:type="gramStart"/>
            <w:r w:rsidR="007F405B" w:rsidRPr="007F405B">
              <w:rPr>
                <w:rFonts w:ascii="Times New Roman" w:eastAsia="楷体" w:hAnsi="Times New Roman" w:cs="Times New Roman"/>
                <w:color w:val="000000" w:themeColor="text1"/>
                <w:sz w:val="24"/>
              </w:rPr>
              <w:t>链重新</w:t>
            </w:r>
            <w:proofErr w:type="gramEnd"/>
            <w:r w:rsidR="007F405B" w:rsidRPr="007F405B">
              <w:rPr>
                <w:rFonts w:ascii="Times New Roman" w:eastAsia="楷体" w:hAnsi="Times New Roman" w:cs="Times New Roman"/>
                <w:color w:val="000000" w:themeColor="text1"/>
                <w:sz w:val="24"/>
              </w:rPr>
              <w:t>布局的危与机</w:t>
            </w:r>
          </w:p>
          <w:p w:rsidR="00C37197" w:rsidRDefault="00C37197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:rsidR="007F405B" w:rsidRDefault="001D5AFA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议题</w:t>
            </w:r>
            <w:r>
              <w:rPr>
                <w:rFonts w:ascii="Times New Roman" w:eastAsia="楷体" w:hAnsi="Times New Roman" w:cs="Times New Roman"/>
                <w:sz w:val="24"/>
              </w:rPr>
              <w:t>：</w:t>
            </w:r>
          </w:p>
          <w:p w:rsidR="00F20704" w:rsidRDefault="007D6622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疫情期间供应链出现哪些问题？疫情后如何</w:t>
            </w:r>
            <w:proofErr w:type="gramStart"/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建立建立</w:t>
            </w:r>
            <w:proofErr w:type="gramEnd"/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弹性供应链？如何考虑对中国的投资及本地化？中国品牌全球化面临哪些机遇与挑战？对新四化的供应链及传统供应链的管理策略？对供应链共生共赢生态建设的建议。</w:t>
            </w:r>
            <w:r w:rsidR="00F20704"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</w:p>
          <w:p w:rsidR="00F20704" w:rsidRDefault="00F20704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:rsidR="00720427" w:rsidRDefault="00F20704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F20704">
              <w:rPr>
                <w:rFonts w:ascii="Times New Roman" w:eastAsia="楷体" w:hAnsi="Times New Roman" w:cs="Times New Roman" w:hint="eastAsia"/>
                <w:sz w:val="24"/>
              </w:rPr>
              <w:t>主持人：</w:t>
            </w:r>
            <w:r w:rsidR="00622517">
              <w:rPr>
                <w:rFonts w:ascii="Times New Roman" w:eastAsia="楷体" w:hAnsi="Times New Roman" w:cs="Times New Roman" w:hint="eastAsia"/>
                <w:sz w:val="24"/>
              </w:rPr>
              <w:t>（拟）</w:t>
            </w:r>
          </w:p>
          <w:p w:rsidR="00F20704" w:rsidRDefault="00F20704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F20704">
              <w:rPr>
                <w:rFonts w:ascii="Times New Roman" w:eastAsia="楷体" w:hAnsi="Times New Roman" w:cs="Times New Roman" w:hint="eastAsia"/>
                <w:sz w:val="24"/>
              </w:rPr>
              <w:t>张</w:t>
            </w:r>
            <w:r w:rsidR="00720427">
              <w:rPr>
                <w:rFonts w:ascii="Times New Roman" w:eastAsia="楷体" w:hAnsi="Times New Roman" w:cs="Times New Roman" w:hint="eastAsia"/>
                <w:sz w:val="24"/>
              </w:rPr>
              <w:t xml:space="preserve">  </w:t>
            </w:r>
            <w:r w:rsidRPr="00F20704">
              <w:rPr>
                <w:rFonts w:ascii="Times New Roman" w:eastAsia="楷体" w:hAnsi="Times New Roman" w:cs="Times New Roman" w:hint="eastAsia"/>
                <w:sz w:val="24"/>
              </w:rPr>
              <w:t>豫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 xml:space="preserve">  </w:t>
            </w:r>
            <w:r w:rsidR="007D6622" w:rsidRPr="007D6622">
              <w:rPr>
                <w:rFonts w:ascii="Times New Roman" w:eastAsia="楷体" w:hAnsi="Times New Roman" w:cs="Times New Roman" w:hint="eastAsia"/>
                <w:sz w:val="24"/>
              </w:rPr>
              <w:t>上海预致汽车咨询有限公司董事总经理</w:t>
            </w:r>
          </w:p>
          <w:p w:rsidR="00DC4577" w:rsidRDefault="00DC4577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</w:p>
          <w:p w:rsidR="00F20704" w:rsidRDefault="00F20704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对话嘉宾：</w:t>
            </w:r>
            <w:r w:rsidR="00E85CE5">
              <w:rPr>
                <w:rFonts w:ascii="Times New Roman" w:eastAsia="楷体" w:hAnsi="Times New Roman" w:cs="Times New Roman" w:hint="eastAsia"/>
                <w:sz w:val="24"/>
              </w:rPr>
              <w:t>（拟）</w:t>
            </w:r>
          </w:p>
          <w:p w:rsidR="007D6622" w:rsidRDefault="007D6622" w:rsidP="00F20704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proofErr w:type="gramStart"/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周学莲</w:t>
            </w:r>
            <w:proofErr w:type="gramEnd"/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奥迪（中国）有限公司采购总监</w:t>
            </w:r>
          </w:p>
          <w:p w:rsidR="00F20704" w:rsidRDefault="007D6622" w:rsidP="00F32559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张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 xml:space="preserve">  </w:t>
            </w: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明</w:t>
            </w: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  <w:proofErr w:type="gramStart"/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一</w:t>
            </w:r>
            <w:proofErr w:type="gramEnd"/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汽大众汽车有限公司采购总监</w:t>
            </w:r>
          </w:p>
          <w:p w:rsidR="007D6622" w:rsidRDefault="007D6622" w:rsidP="00F32559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 xml:space="preserve">    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</w:t>
            </w: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</w:t>
            </w: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均胜电子全球发展战略副总裁</w:t>
            </w:r>
          </w:p>
          <w:p w:rsidR="007D6622" w:rsidRDefault="007D6622" w:rsidP="00F32559">
            <w:pPr>
              <w:spacing w:line="288" w:lineRule="auto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Blues</w:t>
            </w:r>
            <w:r>
              <w:rPr>
                <w:rFonts w:ascii="Times New Roman" w:eastAsia="楷体" w:hAnsi="Times New Roman" w:cs="Times New Roman"/>
                <w:sz w:val="24"/>
              </w:rPr>
              <w:t xml:space="preserve">    </w:t>
            </w:r>
            <w:proofErr w:type="gramStart"/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孚能科技</w:t>
            </w:r>
            <w:proofErr w:type="gramEnd"/>
            <w:r w:rsidRPr="007D6622">
              <w:rPr>
                <w:rFonts w:ascii="Times New Roman" w:eastAsia="楷体" w:hAnsi="Times New Roman" w:cs="Times New Roman" w:hint="eastAsia"/>
                <w:sz w:val="24"/>
              </w:rPr>
              <w:t>战略发展副总裁</w:t>
            </w:r>
          </w:p>
          <w:p w:rsidR="001F2340" w:rsidRDefault="008D6EE3" w:rsidP="007D6622">
            <w:pPr>
              <w:spacing w:line="288" w:lineRule="auto"/>
              <w:ind w:firstLineChars="650" w:firstLine="1560"/>
              <w:jc w:val="left"/>
              <w:rPr>
                <w:rFonts w:ascii="Times New Roman" w:eastAsia="楷体" w:hAnsi="Times New Roman" w:cs="Times New Roman"/>
                <w:sz w:val="24"/>
              </w:rPr>
            </w:pPr>
            <w:r w:rsidRPr="008D6EE3">
              <w:rPr>
                <w:rFonts w:ascii="Times New Roman" w:eastAsia="楷体" w:hAnsi="Times New Roman" w:cs="Times New Roman" w:hint="eastAsia"/>
                <w:sz w:val="24"/>
              </w:rPr>
              <w:t>马勒</w:t>
            </w:r>
            <w:r w:rsidR="00332177">
              <w:rPr>
                <w:rFonts w:ascii="Times New Roman" w:eastAsia="楷体" w:hAnsi="Times New Roman" w:cs="Times New Roman" w:hint="eastAsia"/>
                <w:sz w:val="24"/>
              </w:rPr>
              <w:t>\</w:t>
            </w:r>
            <w:r w:rsidR="00332177" w:rsidRPr="00332177">
              <w:rPr>
                <w:rFonts w:ascii="Times New Roman" w:eastAsia="楷体" w:hAnsi="Times New Roman" w:cs="Times New Roman" w:hint="eastAsia"/>
                <w:sz w:val="24"/>
              </w:rPr>
              <w:t>普瑞</w:t>
            </w:r>
            <w:r w:rsidR="00332177">
              <w:rPr>
                <w:rFonts w:ascii="Times New Roman" w:eastAsia="楷体" w:hAnsi="Times New Roman" w:cs="Times New Roman" w:hint="eastAsia"/>
                <w:sz w:val="24"/>
              </w:rPr>
              <w:t>\</w:t>
            </w:r>
            <w:proofErr w:type="gramStart"/>
            <w:r w:rsidR="00332177" w:rsidRPr="00332177">
              <w:rPr>
                <w:rFonts w:ascii="Times New Roman" w:eastAsia="楷体" w:hAnsi="Times New Roman" w:cs="Times New Roman" w:hint="eastAsia"/>
                <w:sz w:val="24"/>
              </w:rPr>
              <w:t>博戈</w:t>
            </w:r>
            <w:proofErr w:type="gramEnd"/>
            <w:r w:rsidR="00332177">
              <w:rPr>
                <w:rFonts w:ascii="Times New Roman" w:eastAsia="楷体" w:hAnsi="Times New Roman" w:cs="Times New Roman" w:hint="eastAsia"/>
                <w:sz w:val="24"/>
              </w:rPr>
              <w:t>(</w:t>
            </w:r>
            <w:r w:rsidR="00332177">
              <w:rPr>
                <w:rFonts w:ascii="Times New Roman" w:eastAsia="楷体" w:hAnsi="Times New Roman" w:cs="Times New Roman" w:hint="eastAsia"/>
                <w:sz w:val="24"/>
              </w:rPr>
              <w:t>其中</w:t>
            </w:r>
            <w:r w:rsidR="00332177">
              <w:rPr>
                <w:rFonts w:ascii="Times New Roman" w:eastAsia="楷体" w:hAnsi="Times New Roman" w:cs="Times New Roman"/>
                <w:sz w:val="24"/>
              </w:rPr>
              <w:t>之一</w:t>
            </w:r>
            <w:r w:rsidR="00332177">
              <w:rPr>
                <w:rFonts w:ascii="Times New Roman" w:eastAsia="楷体" w:hAnsi="Times New Roman" w:cs="Times New Roman" w:hint="eastAsia"/>
                <w:sz w:val="24"/>
              </w:rPr>
              <w:t>)</w:t>
            </w:r>
            <w:r>
              <w:rPr>
                <w:rFonts w:ascii="Times New Roman" w:eastAsia="楷体" w:hAnsi="Times New Roman" w:cs="Times New Roman" w:hint="eastAsia"/>
                <w:sz w:val="24"/>
              </w:rPr>
              <w:t>高管</w:t>
            </w:r>
          </w:p>
        </w:tc>
      </w:tr>
      <w:tr w:rsidR="0020313C">
        <w:trPr>
          <w:trHeight w:val="288"/>
        </w:trPr>
        <w:tc>
          <w:tcPr>
            <w:tcW w:w="8897" w:type="dxa"/>
            <w:gridSpan w:val="2"/>
            <w:shd w:val="clear" w:color="auto" w:fill="auto"/>
            <w:vAlign w:val="center"/>
          </w:tcPr>
          <w:p w:rsidR="0020313C" w:rsidRDefault="00E23705">
            <w:pPr>
              <w:spacing w:line="288" w:lineRule="auto"/>
              <w:jc w:val="left"/>
              <w:rPr>
                <w:rFonts w:ascii="Times New Roman" w:eastAsia="楷体" w:hAnsi="楷体" w:cs="Times New Roman"/>
                <w:b/>
                <w:bCs/>
                <w:sz w:val="24"/>
              </w:rPr>
            </w:pPr>
            <w:r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分论坛四</w:t>
            </w:r>
            <w:r>
              <w:rPr>
                <w:rFonts w:ascii="Times New Roman" w:eastAsia="楷体" w:hAnsi="楷体" w:cs="Times New Roman"/>
                <w:b/>
                <w:bCs/>
                <w:sz w:val="24"/>
              </w:rPr>
              <w:t>：</w:t>
            </w:r>
            <w:r w:rsidR="009906F2" w:rsidRPr="009906F2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英戈尔施塔特</w:t>
            </w:r>
            <w:r w:rsidR="009906F2" w:rsidRPr="009906F2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Ingolstadt</w:t>
            </w:r>
            <w:r w:rsidR="009906F2" w:rsidRPr="009906F2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分会场</w:t>
            </w:r>
            <w:r w:rsidR="009906F2">
              <w:rPr>
                <w:rFonts w:ascii="Times New Roman" w:eastAsia="楷体" w:hAnsi="楷体" w:cs="Times New Roman" w:hint="eastAsia"/>
                <w:b/>
                <w:bCs/>
                <w:sz w:val="24"/>
              </w:rPr>
              <w:t>（视频连线）</w:t>
            </w:r>
          </w:p>
        </w:tc>
      </w:tr>
      <w:tr w:rsidR="0020313C">
        <w:trPr>
          <w:trHeight w:val="577"/>
        </w:trPr>
        <w:tc>
          <w:tcPr>
            <w:tcW w:w="1759" w:type="dxa"/>
            <w:shd w:val="clear" w:color="auto" w:fill="auto"/>
            <w:vAlign w:val="center"/>
          </w:tcPr>
          <w:p w:rsidR="0020313C" w:rsidRDefault="00CA4FEC">
            <w:pPr>
              <w:spacing w:line="288" w:lineRule="auto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/>
                <w:bCs/>
                <w:sz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5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0-1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7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30</w:t>
            </w:r>
          </w:p>
        </w:tc>
        <w:tc>
          <w:tcPr>
            <w:tcW w:w="7138" w:type="dxa"/>
            <w:shd w:val="clear" w:color="auto" w:fill="auto"/>
            <w:vAlign w:val="center"/>
          </w:tcPr>
          <w:p w:rsidR="0020313C" w:rsidRDefault="009906F2" w:rsidP="009906F2">
            <w:pPr>
              <w:spacing w:line="288" w:lineRule="auto"/>
              <w:ind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规模：</w:t>
            </w:r>
            <w:r w:rsidRPr="009906F2">
              <w:rPr>
                <w:rFonts w:ascii="Times New Roman" w:eastAsia="楷体" w:hAnsi="Times New Roman" w:cs="Times New Roman" w:hint="eastAsia"/>
                <w:bCs/>
                <w:sz w:val="24"/>
              </w:rPr>
              <w:t>10-20</w:t>
            </w:r>
            <w:r w:rsidRPr="009906F2">
              <w:rPr>
                <w:rFonts w:ascii="Times New Roman" w:eastAsia="楷体" w:hAnsi="Times New Roman" w:cs="Times New Roman" w:hint="eastAsia"/>
                <w:bCs/>
                <w:sz w:val="24"/>
              </w:rPr>
              <w:t>人</w:t>
            </w:r>
          </w:p>
          <w:p w:rsidR="009906F2" w:rsidRDefault="009906F2" w:rsidP="009906F2">
            <w:pPr>
              <w:spacing w:line="288" w:lineRule="auto"/>
              <w:ind w:firstLine="480"/>
              <w:jc w:val="left"/>
              <w:rPr>
                <w:rFonts w:ascii="Times New Roman" w:eastAsia="楷体" w:hAnsi="Times New Roman" w:cs="Times New Roman"/>
                <w:bCs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bCs/>
                <w:sz w:val="24"/>
              </w:rPr>
              <w:t>形式</w:t>
            </w:r>
            <w:r>
              <w:rPr>
                <w:rFonts w:ascii="Times New Roman" w:eastAsia="楷体" w:hAnsi="Times New Roman" w:cs="Times New Roman"/>
                <w:bCs/>
                <w:sz w:val="24"/>
              </w:rPr>
              <w:t>：</w:t>
            </w:r>
            <w:r w:rsidRPr="009906F2">
              <w:rPr>
                <w:rFonts w:ascii="Times New Roman" w:eastAsia="楷体" w:hAnsi="Times New Roman" w:cs="Times New Roman" w:hint="eastAsia"/>
                <w:bCs/>
                <w:sz w:val="24"/>
              </w:rPr>
              <w:t>演讲</w:t>
            </w:r>
            <w:r w:rsidRPr="009906F2">
              <w:rPr>
                <w:rFonts w:ascii="Times New Roman" w:eastAsia="楷体" w:hAnsi="Times New Roman" w:cs="Times New Roman" w:hint="eastAsia"/>
                <w:bCs/>
                <w:sz w:val="24"/>
              </w:rPr>
              <w:t>+</w:t>
            </w:r>
            <w:r w:rsidRPr="009906F2">
              <w:rPr>
                <w:rFonts w:ascii="Times New Roman" w:eastAsia="楷体" w:hAnsi="Times New Roman" w:cs="Times New Roman" w:hint="eastAsia"/>
                <w:bCs/>
                <w:sz w:val="24"/>
              </w:rPr>
              <w:t>圆桌讨论</w:t>
            </w:r>
            <w:r w:rsidRPr="009906F2">
              <w:rPr>
                <w:rFonts w:ascii="Times New Roman" w:eastAsia="楷体" w:hAnsi="Times New Roman" w:cs="Times New Roman" w:hint="eastAsia"/>
                <w:bCs/>
                <w:sz w:val="24"/>
              </w:rPr>
              <w:t>+</w:t>
            </w:r>
            <w:r w:rsidRPr="009906F2">
              <w:rPr>
                <w:rFonts w:ascii="Times New Roman" w:eastAsia="楷体" w:hAnsi="Times New Roman" w:cs="Times New Roman" w:hint="eastAsia"/>
                <w:bCs/>
                <w:sz w:val="24"/>
              </w:rPr>
              <w:t>企业路演</w:t>
            </w:r>
          </w:p>
        </w:tc>
      </w:tr>
    </w:tbl>
    <w:p w:rsidR="0020313C" w:rsidRDefault="0020313C">
      <w:pPr>
        <w:rPr>
          <w:rFonts w:ascii="Times New Roman" w:eastAsia="楷体" w:hAnsi="Times New Roman" w:cs="Times New Roman"/>
        </w:rPr>
      </w:pPr>
    </w:p>
    <w:sectPr w:rsidR="0020313C">
      <w:footerReference w:type="default" r:id="rId8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F8" w:rsidRDefault="00F31EF8">
      <w:r>
        <w:separator/>
      </w:r>
    </w:p>
  </w:endnote>
  <w:endnote w:type="continuationSeparator" w:id="0">
    <w:p w:rsidR="00F31EF8" w:rsidRDefault="00F3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3C" w:rsidRDefault="00CA4FE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329D2" w:rsidRPr="00A329D2">
      <w:rPr>
        <w:noProof/>
        <w:lang w:val="zh-CN"/>
      </w:rPr>
      <w:t>7</w:t>
    </w:r>
    <w:r>
      <w:fldChar w:fldCharType="end"/>
    </w:r>
  </w:p>
  <w:p w:rsidR="0020313C" w:rsidRDefault="002031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F8" w:rsidRDefault="00F31EF8">
      <w:r>
        <w:separator/>
      </w:r>
    </w:p>
  </w:footnote>
  <w:footnote w:type="continuationSeparator" w:id="0">
    <w:p w:rsidR="00F31EF8" w:rsidRDefault="00F3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91"/>
    <w:rsid w:val="00024B60"/>
    <w:rsid w:val="00027305"/>
    <w:rsid w:val="000278A0"/>
    <w:rsid w:val="000404CD"/>
    <w:rsid w:val="00045421"/>
    <w:rsid w:val="0005576C"/>
    <w:rsid w:val="00061F9A"/>
    <w:rsid w:val="00065FEF"/>
    <w:rsid w:val="000662B5"/>
    <w:rsid w:val="00071109"/>
    <w:rsid w:val="00076800"/>
    <w:rsid w:val="0008017F"/>
    <w:rsid w:val="0008576C"/>
    <w:rsid w:val="00086846"/>
    <w:rsid w:val="000962D0"/>
    <w:rsid w:val="000A2FE5"/>
    <w:rsid w:val="000B0E70"/>
    <w:rsid w:val="000B2029"/>
    <w:rsid w:val="000B4C39"/>
    <w:rsid w:val="000D3051"/>
    <w:rsid w:val="000D3DDA"/>
    <w:rsid w:val="000E1E68"/>
    <w:rsid w:val="000F148F"/>
    <w:rsid w:val="000F79B9"/>
    <w:rsid w:val="0010741C"/>
    <w:rsid w:val="00111D93"/>
    <w:rsid w:val="00115A3D"/>
    <w:rsid w:val="00117C28"/>
    <w:rsid w:val="00120BB1"/>
    <w:rsid w:val="00127B3F"/>
    <w:rsid w:val="00132892"/>
    <w:rsid w:val="00141461"/>
    <w:rsid w:val="00141559"/>
    <w:rsid w:val="00150D61"/>
    <w:rsid w:val="00151291"/>
    <w:rsid w:val="00155BC9"/>
    <w:rsid w:val="00156E52"/>
    <w:rsid w:val="001704FA"/>
    <w:rsid w:val="00170594"/>
    <w:rsid w:val="0018160F"/>
    <w:rsid w:val="00182D1C"/>
    <w:rsid w:val="0018313B"/>
    <w:rsid w:val="00192AA0"/>
    <w:rsid w:val="00194D9C"/>
    <w:rsid w:val="00195880"/>
    <w:rsid w:val="001A0090"/>
    <w:rsid w:val="001A4E9B"/>
    <w:rsid w:val="001B2CD7"/>
    <w:rsid w:val="001B35D0"/>
    <w:rsid w:val="001B4C32"/>
    <w:rsid w:val="001C3520"/>
    <w:rsid w:val="001C5153"/>
    <w:rsid w:val="001D03F4"/>
    <w:rsid w:val="001D3632"/>
    <w:rsid w:val="001D5AFA"/>
    <w:rsid w:val="001F2340"/>
    <w:rsid w:val="001F7E0E"/>
    <w:rsid w:val="00202C5A"/>
    <w:rsid w:val="0020313C"/>
    <w:rsid w:val="002079E8"/>
    <w:rsid w:val="00217B29"/>
    <w:rsid w:val="00222F8D"/>
    <w:rsid w:val="0022354F"/>
    <w:rsid w:val="00227D9E"/>
    <w:rsid w:val="00233E87"/>
    <w:rsid w:val="00237911"/>
    <w:rsid w:val="00237D8F"/>
    <w:rsid w:val="00267F26"/>
    <w:rsid w:val="0027034E"/>
    <w:rsid w:val="00286E0C"/>
    <w:rsid w:val="002A1695"/>
    <w:rsid w:val="002A2133"/>
    <w:rsid w:val="002A2664"/>
    <w:rsid w:val="002A26DA"/>
    <w:rsid w:val="002B01FA"/>
    <w:rsid w:val="002C2A4B"/>
    <w:rsid w:val="002D58FE"/>
    <w:rsid w:val="002E245A"/>
    <w:rsid w:val="002E6D55"/>
    <w:rsid w:val="002F1C96"/>
    <w:rsid w:val="002F7812"/>
    <w:rsid w:val="003067E8"/>
    <w:rsid w:val="00332177"/>
    <w:rsid w:val="00336F1C"/>
    <w:rsid w:val="00342631"/>
    <w:rsid w:val="00344B3B"/>
    <w:rsid w:val="00345A07"/>
    <w:rsid w:val="00346EF6"/>
    <w:rsid w:val="00352FD4"/>
    <w:rsid w:val="00364CC4"/>
    <w:rsid w:val="00367DA8"/>
    <w:rsid w:val="00381FF4"/>
    <w:rsid w:val="003A3716"/>
    <w:rsid w:val="003A59C4"/>
    <w:rsid w:val="003B29AA"/>
    <w:rsid w:val="003B3037"/>
    <w:rsid w:val="003B380A"/>
    <w:rsid w:val="003B3DC2"/>
    <w:rsid w:val="003D1D22"/>
    <w:rsid w:val="003F6137"/>
    <w:rsid w:val="00400051"/>
    <w:rsid w:val="00400AA1"/>
    <w:rsid w:val="00405563"/>
    <w:rsid w:val="00405B1D"/>
    <w:rsid w:val="00413FC4"/>
    <w:rsid w:val="004232DA"/>
    <w:rsid w:val="0043128A"/>
    <w:rsid w:val="0043239D"/>
    <w:rsid w:val="00436F53"/>
    <w:rsid w:val="00454BBA"/>
    <w:rsid w:val="0047514F"/>
    <w:rsid w:val="00481486"/>
    <w:rsid w:val="004814E4"/>
    <w:rsid w:val="004901A1"/>
    <w:rsid w:val="004904B8"/>
    <w:rsid w:val="004A218C"/>
    <w:rsid w:val="004A65FC"/>
    <w:rsid w:val="004A7184"/>
    <w:rsid w:val="004A7A72"/>
    <w:rsid w:val="004B09FA"/>
    <w:rsid w:val="004B25C2"/>
    <w:rsid w:val="004B559C"/>
    <w:rsid w:val="004B763B"/>
    <w:rsid w:val="004C05F6"/>
    <w:rsid w:val="004C1B7E"/>
    <w:rsid w:val="004C1BE2"/>
    <w:rsid w:val="004D0CEB"/>
    <w:rsid w:val="004E4690"/>
    <w:rsid w:val="004E4CB2"/>
    <w:rsid w:val="004E4CB9"/>
    <w:rsid w:val="004F3AF5"/>
    <w:rsid w:val="004F7FB2"/>
    <w:rsid w:val="00502DBF"/>
    <w:rsid w:val="0051197E"/>
    <w:rsid w:val="00512EE3"/>
    <w:rsid w:val="0051376B"/>
    <w:rsid w:val="00513819"/>
    <w:rsid w:val="00513CBE"/>
    <w:rsid w:val="0052040D"/>
    <w:rsid w:val="00524629"/>
    <w:rsid w:val="005420BC"/>
    <w:rsid w:val="00544ED5"/>
    <w:rsid w:val="00577A51"/>
    <w:rsid w:val="00590611"/>
    <w:rsid w:val="005972E4"/>
    <w:rsid w:val="005B1D05"/>
    <w:rsid w:val="005C6951"/>
    <w:rsid w:val="005D0C1D"/>
    <w:rsid w:val="005E5612"/>
    <w:rsid w:val="005F304C"/>
    <w:rsid w:val="005F36F5"/>
    <w:rsid w:val="0060601D"/>
    <w:rsid w:val="00610576"/>
    <w:rsid w:val="00612BA2"/>
    <w:rsid w:val="00622517"/>
    <w:rsid w:val="0062467B"/>
    <w:rsid w:val="0063505C"/>
    <w:rsid w:val="0066390D"/>
    <w:rsid w:val="00665750"/>
    <w:rsid w:val="00667C20"/>
    <w:rsid w:val="00687E74"/>
    <w:rsid w:val="00690309"/>
    <w:rsid w:val="00692008"/>
    <w:rsid w:val="00692777"/>
    <w:rsid w:val="006949C0"/>
    <w:rsid w:val="00697E67"/>
    <w:rsid w:val="006A140D"/>
    <w:rsid w:val="006A3C0C"/>
    <w:rsid w:val="006C02B3"/>
    <w:rsid w:val="006C0FB3"/>
    <w:rsid w:val="006C660F"/>
    <w:rsid w:val="00700E4C"/>
    <w:rsid w:val="0070395E"/>
    <w:rsid w:val="00707CC0"/>
    <w:rsid w:val="007102BC"/>
    <w:rsid w:val="00714694"/>
    <w:rsid w:val="00716C95"/>
    <w:rsid w:val="00720427"/>
    <w:rsid w:val="00730511"/>
    <w:rsid w:val="00733889"/>
    <w:rsid w:val="007625D1"/>
    <w:rsid w:val="007633A2"/>
    <w:rsid w:val="00763DA7"/>
    <w:rsid w:val="007730EA"/>
    <w:rsid w:val="00776E72"/>
    <w:rsid w:val="00777AEA"/>
    <w:rsid w:val="007802A7"/>
    <w:rsid w:val="0078527D"/>
    <w:rsid w:val="007926C6"/>
    <w:rsid w:val="00793C98"/>
    <w:rsid w:val="007C4916"/>
    <w:rsid w:val="007D6622"/>
    <w:rsid w:val="007E13DF"/>
    <w:rsid w:val="007E29CA"/>
    <w:rsid w:val="007F0439"/>
    <w:rsid w:val="007F405B"/>
    <w:rsid w:val="007F4C5F"/>
    <w:rsid w:val="00802D79"/>
    <w:rsid w:val="008079AC"/>
    <w:rsid w:val="00821D2C"/>
    <w:rsid w:val="00827617"/>
    <w:rsid w:val="00843160"/>
    <w:rsid w:val="00850DEA"/>
    <w:rsid w:val="00852051"/>
    <w:rsid w:val="008606B8"/>
    <w:rsid w:val="00861E11"/>
    <w:rsid w:val="00867755"/>
    <w:rsid w:val="008721FF"/>
    <w:rsid w:val="00874D65"/>
    <w:rsid w:val="0089103F"/>
    <w:rsid w:val="008915F6"/>
    <w:rsid w:val="008923F3"/>
    <w:rsid w:val="00893A8F"/>
    <w:rsid w:val="0089541D"/>
    <w:rsid w:val="008A5FEE"/>
    <w:rsid w:val="008B32B8"/>
    <w:rsid w:val="008C215D"/>
    <w:rsid w:val="008C4F35"/>
    <w:rsid w:val="008D2AB9"/>
    <w:rsid w:val="008D6EE3"/>
    <w:rsid w:val="008E6D71"/>
    <w:rsid w:val="008F09FA"/>
    <w:rsid w:val="008F1D54"/>
    <w:rsid w:val="008F79B1"/>
    <w:rsid w:val="00905DA1"/>
    <w:rsid w:val="00911EDA"/>
    <w:rsid w:val="009257DC"/>
    <w:rsid w:val="00925900"/>
    <w:rsid w:val="00933EF7"/>
    <w:rsid w:val="00950D94"/>
    <w:rsid w:val="00951B59"/>
    <w:rsid w:val="0096452E"/>
    <w:rsid w:val="009672B0"/>
    <w:rsid w:val="00967696"/>
    <w:rsid w:val="009733EA"/>
    <w:rsid w:val="009751D8"/>
    <w:rsid w:val="00976CD2"/>
    <w:rsid w:val="00981139"/>
    <w:rsid w:val="00983566"/>
    <w:rsid w:val="00983CA4"/>
    <w:rsid w:val="009846A6"/>
    <w:rsid w:val="0099033A"/>
    <w:rsid w:val="009906F2"/>
    <w:rsid w:val="0099142A"/>
    <w:rsid w:val="00991B32"/>
    <w:rsid w:val="00994690"/>
    <w:rsid w:val="00995202"/>
    <w:rsid w:val="009A3873"/>
    <w:rsid w:val="009A6E4F"/>
    <w:rsid w:val="009B37EB"/>
    <w:rsid w:val="009B5232"/>
    <w:rsid w:val="009D3295"/>
    <w:rsid w:val="009D4855"/>
    <w:rsid w:val="009E66CF"/>
    <w:rsid w:val="009F328B"/>
    <w:rsid w:val="00A1447D"/>
    <w:rsid w:val="00A166FD"/>
    <w:rsid w:val="00A308FF"/>
    <w:rsid w:val="00A315D8"/>
    <w:rsid w:val="00A329D2"/>
    <w:rsid w:val="00A34C17"/>
    <w:rsid w:val="00A37B45"/>
    <w:rsid w:val="00A419C2"/>
    <w:rsid w:val="00A4364A"/>
    <w:rsid w:val="00A43F8F"/>
    <w:rsid w:val="00A532C3"/>
    <w:rsid w:val="00A54E19"/>
    <w:rsid w:val="00A55E1E"/>
    <w:rsid w:val="00A721B9"/>
    <w:rsid w:val="00A73C42"/>
    <w:rsid w:val="00A8254D"/>
    <w:rsid w:val="00A847E5"/>
    <w:rsid w:val="00A86536"/>
    <w:rsid w:val="00A87C16"/>
    <w:rsid w:val="00A9124B"/>
    <w:rsid w:val="00A91C18"/>
    <w:rsid w:val="00AA1278"/>
    <w:rsid w:val="00AA35DF"/>
    <w:rsid w:val="00AA3D6B"/>
    <w:rsid w:val="00AD2AD4"/>
    <w:rsid w:val="00AD683E"/>
    <w:rsid w:val="00AE527C"/>
    <w:rsid w:val="00AF3A6A"/>
    <w:rsid w:val="00AF59A7"/>
    <w:rsid w:val="00AF5B88"/>
    <w:rsid w:val="00B0070D"/>
    <w:rsid w:val="00B04400"/>
    <w:rsid w:val="00B06A33"/>
    <w:rsid w:val="00B23AC9"/>
    <w:rsid w:val="00B4402A"/>
    <w:rsid w:val="00B44CBF"/>
    <w:rsid w:val="00B55A5A"/>
    <w:rsid w:val="00B5685D"/>
    <w:rsid w:val="00B60CE3"/>
    <w:rsid w:val="00B67D4D"/>
    <w:rsid w:val="00B750FC"/>
    <w:rsid w:val="00B759CA"/>
    <w:rsid w:val="00B840B0"/>
    <w:rsid w:val="00B9140B"/>
    <w:rsid w:val="00B946C9"/>
    <w:rsid w:val="00BB7267"/>
    <w:rsid w:val="00BC4B8E"/>
    <w:rsid w:val="00BD1D6E"/>
    <w:rsid w:val="00BD590D"/>
    <w:rsid w:val="00BE410C"/>
    <w:rsid w:val="00BF0F6B"/>
    <w:rsid w:val="00BF28CC"/>
    <w:rsid w:val="00BF4DEE"/>
    <w:rsid w:val="00C02C24"/>
    <w:rsid w:val="00C073A4"/>
    <w:rsid w:val="00C10546"/>
    <w:rsid w:val="00C15807"/>
    <w:rsid w:val="00C20680"/>
    <w:rsid w:val="00C3156D"/>
    <w:rsid w:val="00C32334"/>
    <w:rsid w:val="00C3384D"/>
    <w:rsid w:val="00C37197"/>
    <w:rsid w:val="00C42F8F"/>
    <w:rsid w:val="00C56EA4"/>
    <w:rsid w:val="00C65125"/>
    <w:rsid w:val="00C658BA"/>
    <w:rsid w:val="00C73D79"/>
    <w:rsid w:val="00C748B9"/>
    <w:rsid w:val="00C76891"/>
    <w:rsid w:val="00C76F82"/>
    <w:rsid w:val="00C81FEE"/>
    <w:rsid w:val="00C83169"/>
    <w:rsid w:val="00C85807"/>
    <w:rsid w:val="00C90C6E"/>
    <w:rsid w:val="00CA36ED"/>
    <w:rsid w:val="00CA4FEC"/>
    <w:rsid w:val="00CB6D91"/>
    <w:rsid w:val="00CC457E"/>
    <w:rsid w:val="00CD1AF4"/>
    <w:rsid w:val="00CD7ABB"/>
    <w:rsid w:val="00CE0CC6"/>
    <w:rsid w:val="00CF5A02"/>
    <w:rsid w:val="00D047E5"/>
    <w:rsid w:val="00D103FC"/>
    <w:rsid w:val="00D13645"/>
    <w:rsid w:val="00D23750"/>
    <w:rsid w:val="00D2378E"/>
    <w:rsid w:val="00D476C9"/>
    <w:rsid w:val="00D50FE2"/>
    <w:rsid w:val="00D5235F"/>
    <w:rsid w:val="00D54958"/>
    <w:rsid w:val="00D65549"/>
    <w:rsid w:val="00D80E2F"/>
    <w:rsid w:val="00DA34EA"/>
    <w:rsid w:val="00DA7EAD"/>
    <w:rsid w:val="00DC4577"/>
    <w:rsid w:val="00DD0289"/>
    <w:rsid w:val="00DD3938"/>
    <w:rsid w:val="00DD4CE3"/>
    <w:rsid w:val="00DE0F6D"/>
    <w:rsid w:val="00DF3777"/>
    <w:rsid w:val="00DF767A"/>
    <w:rsid w:val="00E0372C"/>
    <w:rsid w:val="00E13A27"/>
    <w:rsid w:val="00E22BDD"/>
    <w:rsid w:val="00E23705"/>
    <w:rsid w:val="00E23B5F"/>
    <w:rsid w:val="00E31647"/>
    <w:rsid w:val="00E33464"/>
    <w:rsid w:val="00E35493"/>
    <w:rsid w:val="00E669C6"/>
    <w:rsid w:val="00E67879"/>
    <w:rsid w:val="00E76E1C"/>
    <w:rsid w:val="00E773FC"/>
    <w:rsid w:val="00E85CE5"/>
    <w:rsid w:val="00E96CFE"/>
    <w:rsid w:val="00EA00DF"/>
    <w:rsid w:val="00EA6D64"/>
    <w:rsid w:val="00EC34FE"/>
    <w:rsid w:val="00EC3D88"/>
    <w:rsid w:val="00ED115F"/>
    <w:rsid w:val="00ED2317"/>
    <w:rsid w:val="00ED3B18"/>
    <w:rsid w:val="00F01EC6"/>
    <w:rsid w:val="00F03376"/>
    <w:rsid w:val="00F03AF8"/>
    <w:rsid w:val="00F0574D"/>
    <w:rsid w:val="00F0727C"/>
    <w:rsid w:val="00F20704"/>
    <w:rsid w:val="00F31EF8"/>
    <w:rsid w:val="00F32559"/>
    <w:rsid w:val="00F33409"/>
    <w:rsid w:val="00F34A2E"/>
    <w:rsid w:val="00F3610C"/>
    <w:rsid w:val="00F41709"/>
    <w:rsid w:val="00F43B52"/>
    <w:rsid w:val="00F47453"/>
    <w:rsid w:val="00F51216"/>
    <w:rsid w:val="00F57D3B"/>
    <w:rsid w:val="00F6380D"/>
    <w:rsid w:val="00F67656"/>
    <w:rsid w:val="00F71440"/>
    <w:rsid w:val="00F7229E"/>
    <w:rsid w:val="00F73275"/>
    <w:rsid w:val="00F74D0B"/>
    <w:rsid w:val="00F81E9B"/>
    <w:rsid w:val="00F82221"/>
    <w:rsid w:val="00F82D24"/>
    <w:rsid w:val="00F844E6"/>
    <w:rsid w:val="00F946F9"/>
    <w:rsid w:val="00F9502A"/>
    <w:rsid w:val="00F95838"/>
    <w:rsid w:val="00FA27EC"/>
    <w:rsid w:val="00FB713F"/>
    <w:rsid w:val="00FC228B"/>
    <w:rsid w:val="00FC3A0F"/>
    <w:rsid w:val="00FC60D4"/>
    <w:rsid w:val="00FD0028"/>
    <w:rsid w:val="00FD0C73"/>
    <w:rsid w:val="011350D0"/>
    <w:rsid w:val="01237515"/>
    <w:rsid w:val="01B039A1"/>
    <w:rsid w:val="01C131C5"/>
    <w:rsid w:val="02287325"/>
    <w:rsid w:val="027D45B3"/>
    <w:rsid w:val="02B05B5F"/>
    <w:rsid w:val="038F5E05"/>
    <w:rsid w:val="03A70DA6"/>
    <w:rsid w:val="03DD7EF7"/>
    <w:rsid w:val="03F72716"/>
    <w:rsid w:val="04116CD0"/>
    <w:rsid w:val="04340A88"/>
    <w:rsid w:val="043C6199"/>
    <w:rsid w:val="04792444"/>
    <w:rsid w:val="04E744B7"/>
    <w:rsid w:val="0584685E"/>
    <w:rsid w:val="05FF6369"/>
    <w:rsid w:val="0697001F"/>
    <w:rsid w:val="06CC2509"/>
    <w:rsid w:val="07A37F02"/>
    <w:rsid w:val="07B23A83"/>
    <w:rsid w:val="07CE6182"/>
    <w:rsid w:val="080D3C47"/>
    <w:rsid w:val="08231CC2"/>
    <w:rsid w:val="08937B0B"/>
    <w:rsid w:val="090A2FF8"/>
    <w:rsid w:val="0A042A81"/>
    <w:rsid w:val="0A076E18"/>
    <w:rsid w:val="0AAE6751"/>
    <w:rsid w:val="0AC769BD"/>
    <w:rsid w:val="0AD06791"/>
    <w:rsid w:val="0B2932B9"/>
    <w:rsid w:val="0B2F6C47"/>
    <w:rsid w:val="0BB55CAD"/>
    <w:rsid w:val="0C557429"/>
    <w:rsid w:val="0C99417A"/>
    <w:rsid w:val="0CF54D25"/>
    <w:rsid w:val="0D6F54ED"/>
    <w:rsid w:val="0D8F3F96"/>
    <w:rsid w:val="0DA878BA"/>
    <w:rsid w:val="0E154D31"/>
    <w:rsid w:val="0E1D6919"/>
    <w:rsid w:val="0E8059D2"/>
    <w:rsid w:val="0F1A2AAB"/>
    <w:rsid w:val="0F3B44DB"/>
    <w:rsid w:val="0FDF6F74"/>
    <w:rsid w:val="10A72691"/>
    <w:rsid w:val="115A645D"/>
    <w:rsid w:val="11CD6242"/>
    <w:rsid w:val="11D8199C"/>
    <w:rsid w:val="11D95BAE"/>
    <w:rsid w:val="12131BC3"/>
    <w:rsid w:val="123B262C"/>
    <w:rsid w:val="123C0FA4"/>
    <w:rsid w:val="12406BBC"/>
    <w:rsid w:val="127533AF"/>
    <w:rsid w:val="12DC5E7E"/>
    <w:rsid w:val="13362E80"/>
    <w:rsid w:val="138A1EB5"/>
    <w:rsid w:val="143001FF"/>
    <w:rsid w:val="14864512"/>
    <w:rsid w:val="148A08C4"/>
    <w:rsid w:val="158A6E0A"/>
    <w:rsid w:val="160926A4"/>
    <w:rsid w:val="16673F70"/>
    <w:rsid w:val="1688643E"/>
    <w:rsid w:val="16B11355"/>
    <w:rsid w:val="16D55779"/>
    <w:rsid w:val="177B2479"/>
    <w:rsid w:val="18175E18"/>
    <w:rsid w:val="184170BF"/>
    <w:rsid w:val="18A915D4"/>
    <w:rsid w:val="18F84258"/>
    <w:rsid w:val="19121B24"/>
    <w:rsid w:val="19144636"/>
    <w:rsid w:val="198E43E5"/>
    <w:rsid w:val="19CB545F"/>
    <w:rsid w:val="1A2A1F65"/>
    <w:rsid w:val="1A483297"/>
    <w:rsid w:val="1ACD32DB"/>
    <w:rsid w:val="1AD20145"/>
    <w:rsid w:val="1B170C4D"/>
    <w:rsid w:val="1BB95A5E"/>
    <w:rsid w:val="1BCA77F0"/>
    <w:rsid w:val="1C514CE3"/>
    <w:rsid w:val="1CF005BA"/>
    <w:rsid w:val="1CF74B25"/>
    <w:rsid w:val="1E001465"/>
    <w:rsid w:val="1E4D7974"/>
    <w:rsid w:val="1ED02570"/>
    <w:rsid w:val="1F1C6CBE"/>
    <w:rsid w:val="1F8523D6"/>
    <w:rsid w:val="1F8619BC"/>
    <w:rsid w:val="1F9F3BC3"/>
    <w:rsid w:val="1FBC72EC"/>
    <w:rsid w:val="2015130A"/>
    <w:rsid w:val="207C2E01"/>
    <w:rsid w:val="20A01B04"/>
    <w:rsid w:val="21283919"/>
    <w:rsid w:val="21335179"/>
    <w:rsid w:val="21453736"/>
    <w:rsid w:val="217307F6"/>
    <w:rsid w:val="21987883"/>
    <w:rsid w:val="223A0B1E"/>
    <w:rsid w:val="22B610F5"/>
    <w:rsid w:val="22C947E7"/>
    <w:rsid w:val="23057289"/>
    <w:rsid w:val="23262F2B"/>
    <w:rsid w:val="233B2BAD"/>
    <w:rsid w:val="23406C7A"/>
    <w:rsid w:val="23AF2D43"/>
    <w:rsid w:val="24354828"/>
    <w:rsid w:val="24871E8C"/>
    <w:rsid w:val="24B46CE1"/>
    <w:rsid w:val="2507771D"/>
    <w:rsid w:val="252613CB"/>
    <w:rsid w:val="257502CD"/>
    <w:rsid w:val="258C34A7"/>
    <w:rsid w:val="25B47CEA"/>
    <w:rsid w:val="25C11641"/>
    <w:rsid w:val="25D974EF"/>
    <w:rsid w:val="26DD2E45"/>
    <w:rsid w:val="27146C7E"/>
    <w:rsid w:val="277D613D"/>
    <w:rsid w:val="27991DED"/>
    <w:rsid w:val="28225C0B"/>
    <w:rsid w:val="28797B5B"/>
    <w:rsid w:val="28BD7067"/>
    <w:rsid w:val="28D90540"/>
    <w:rsid w:val="29160CD6"/>
    <w:rsid w:val="29C81801"/>
    <w:rsid w:val="2ADD308F"/>
    <w:rsid w:val="2B456907"/>
    <w:rsid w:val="2B493843"/>
    <w:rsid w:val="2B7A79F7"/>
    <w:rsid w:val="2C305551"/>
    <w:rsid w:val="2D1F0FD1"/>
    <w:rsid w:val="2D552067"/>
    <w:rsid w:val="2E1558C3"/>
    <w:rsid w:val="2E4216EE"/>
    <w:rsid w:val="2F404D9E"/>
    <w:rsid w:val="2F723B63"/>
    <w:rsid w:val="2F7B2B43"/>
    <w:rsid w:val="2FFE428D"/>
    <w:rsid w:val="306C38E1"/>
    <w:rsid w:val="30A03431"/>
    <w:rsid w:val="30B91FD4"/>
    <w:rsid w:val="31262558"/>
    <w:rsid w:val="31EB3D76"/>
    <w:rsid w:val="32BE7919"/>
    <w:rsid w:val="32C20943"/>
    <w:rsid w:val="32DB6C5A"/>
    <w:rsid w:val="32FB1883"/>
    <w:rsid w:val="333E4EE7"/>
    <w:rsid w:val="33447E8A"/>
    <w:rsid w:val="33A332D9"/>
    <w:rsid w:val="33AA3019"/>
    <w:rsid w:val="33B85807"/>
    <w:rsid w:val="33B9471C"/>
    <w:rsid w:val="33CD4D18"/>
    <w:rsid w:val="33CF4938"/>
    <w:rsid w:val="33D03C4E"/>
    <w:rsid w:val="33F9372F"/>
    <w:rsid w:val="3440751F"/>
    <w:rsid w:val="3508383F"/>
    <w:rsid w:val="35452760"/>
    <w:rsid w:val="35BF710B"/>
    <w:rsid w:val="35E56D2C"/>
    <w:rsid w:val="365D41CA"/>
    <w:rsid w:val="366826B5"/>
    <w:rsid w:val="36AB2865"/>
    <w:rsid w:val="36BE0EFA"/>
    <w:rsid w:val="3721772B"/>
    <w:rsid w:val="378817A7"/>
    <w:rsid w:val="38014034"/>
    <w:rsid w:val="38B731C9"/>
    <w:rsid w:val="39F466DA"/>
    <w:rsid w:val="3A6332F1"/>
    <w:rsid w:val="3A6D4433"/>
    <w:rsid w:val="3AA355D1"/>
    <w:rsid w:val="3AFC117A"/>
    <w:rsid w:val="3B717054"/>
    <w:rsid w:val="3BC25AEA"/>
    <w:rsid w:val="3C9A6F44"/>
    <w:rsid w:val="3CDC212C"/>
    <w:rsid w:val="3CEF49E0"/>
    <w:rsid w:val="3DDD29FB"/>
    <w:rsid w:val="3E2A7546"/>
    <w:rsid w:val="3E300D5F"/>
    <w:rsid w:val="3E4E7F37"/>
    <w:rsid w:val="3E550C91"/>
    <w:rsid w:val="3E60700E"/>
    <w:rsid w:val="3EEF0C27"/>
    <w:rsid w:val="3F674C13"/>
    <w:rsid w:val="3F950092"/>
    <w:rsid w:val="3FCC1F01"/>
    <w:rsid w:val="3FD045EC"/>
    <w:rsid w:val="3FDE3E69"/>
    <w:rsid w:val="4100182D"/>
    <w:rsid w:val="41572296"/>
    <w:rsid w:val="415B3529"/>
    <w:rsid w:val="41A32FA4"/>
    <w:rsid w:val="41C407A2"/>
    <w:rsid w:val="41D00F33"/>
    <w:rsid w:val="41DA4569"/>
    <w:rsid w:val="42220D12"/>
    <w:rsid w:val="423B1D3E"/>
    <w:rsid w:val="42747287"/>
    <w:rsid w:val="44192BA2"/>
    <w:rsid w:val="44335334"/>
    <w:rsid w:val="443F4BF6"/>
    <w:rsid w:val="446171B6"/>
    <w:rsid w:val="44D82C88"/>
    <w:rsid w:val="455813D9"/>
    <w:rsid w:val="45FA0FC4"/>
    <w:rsid w:val="46B16BD7"/>
    <w:rsid w:val="46FC5F1E"/>
    <w:rsid w:val="471652E9"/>
    <w:rsid w:val="473850B1"/>
    <w:rsid w:val="474279DC"/>
    <w:rsid w:val="47A7371D"/>
    <w:rsid w:val="47F047C9"/>
    <w:rsid w:val="482069D5"/>
    <w:rsid w:val="4830592A"/>
    <w:rsid w:val="48A11852"/>
    <w:rsid w:val="48D304DB"/>
    <w:rsid w:val="4938259B"/>
    <w:rsid w:val="4A6911D9"/>
    <w:rsid w:val="4A8E58C2"/>
    <w:rsid w:val="4C510EC4"/>
    <w:rsid w:val="4CA65C55"/>
    <w:rsid w:val="4CA7544E"/>
    <w:rsid w:val="4D1717A9"/>
    <w:rsid w:val="4DB52BA1"/>
    <w:rsid w:val="4DC21902"/>
    <w:rsid w:val="4E203401"/>
    <w:rsid w:val="4E304FB5"/>
    <w:rsid w:val="4E532924"/>
    <w:rsid w:val="4E754633"/>
    <w:rsid w:val="4FE01AF9"/>
    <w:rsid w:val="5010339D"/>
    <w:rsid w:val="511D0059"/>
    <w:rsid w:val="516B7FBC"/>
    <w:rsid w:val="51A75CE9"/>
    <w:rsid w:val="523F0959"/>
    <w:rsid w:val="52DE4B46"/>
    <w:rsid w:val="52EF5699"/>
    <w:rsid w:val="53795AE3"/>
    <w:rsid w:val="54086F64"/>
    <w:rsid w:val="54384FB3"/>
    <w:rsid w:val="54BC3B29"/>
    <w:rsid w:val="553A22F7"/>
    <w:rsid w:val="55534CD3"/>
    <w:rsid w:val="555B528F"/>
    <w:rsid w:val="566C4832"/>
    <w:rsid w:val="56D82E3C"/>
    <w:rsid w:val="575C4E21"/>
    <w:rsid w:val="582C1CE9"/>
    <w:rsid w:val="585D5D9B"/>
    <w:rsid w:val="586E370B"/>
    <w:rsid w:val="589A1192"/>
    <w:rsid w:val="589C072D"/>
    <w:rsid w:val="58AF7B06"/>
    <w:rsid w:val="58C250D8"/>
    <w:rsid w:val="59321EDF"/>
    <w:rsid w:val="59A20148"/>
    <w:rsid w:val="59D64529"/>
    <w:rsid w:val="5A0A0330"/>
    <w:rsid w:val="5A361088"/>
    <w:rsid w:val="5A47697D"/>
    <w:rsid w:val="5AEB702B"/>
    <w:rsid w:val="5B5510B5"/>
    <w:rsid w:val="5B9325BC"/>
    <w:rsid w:val="5BA3408F"/>
    <w:rsid w:val="5C3177E1"/>
    <w:rsid w:val="5C6253F2"/>
    <w:rsid w:val="5C7A47EF"/>
    <w:rsid w:val="5CAA743F"/>
    <w:rsid w:val="5CC7101F"/>
    <w:rsid w:val="5D2300DC"/>
    <w:rsid w:val="5D304C21"/>
    <w:rsid w:val="5DD01074"/>
    <w:rsid w:val="5E410FBA"/>
    <w:rsid w:val="5E6B2D2D"/>
    <w:rsid w:val="5E7E725A"/>
    <w:rsid w:val="5E9322BC"/>
    <w:rsid w:val="5EDE48D1"/>
    <w:rsid w:val="5FEA27BC"/>
    <w:rsid w:val="612A43F8"/>
    <w:rsid w:val="615D7EDB"/>
    <w:rsid w:val="617032C3"/>
    <w:rsid w:val="6198514D"/>
    <w:rsid w:val="623152B7"/>
    <w:rsid w:val="62EC3483"/>
    <w:rsid w:val="634B626E"/>
    <w:rsid w:val="63A14D83"/>
    <w:rsid w:val="64342B12"/>
    <w:rsid w:val="64583EAA"/>
    <w:rsid w:val="64DA29B7"/>
    <w:rsid w:val="651C3F59"/>
    <w:rsid w:val="65490E18"/>
    <w:rsid w:val="65DE26F9"/>
    <w:rsid w:val="65FB486F"/>
    <w:rsid w:val="6659303B"/>
    <w:rsid w:val="66AE07BE"/>
    <w:rsid w:val="67C5354E"/>
    <w:rsid w:val="684544EC"/>
    <w:rsid w:val="685F5150"/>
    <w:rsid w:val="68BF1F8A"/>
    <w:rsid w:val="68CB3ECB"/>
    <w:rsid w:val="68FB1A72"/>
    <w:rsid w:val="694F5766"/>
    <w:rsid w:val="69E5690F"/>
    <w:rsid w:val="6A446D52"/>
    <w:rsid w:val="6A7B1EBC"/>
    <w:rsid w:val="6A8E591E"/>
    <w:rsid w:val="6AED0D2C"/>
    <w:rsid w:val="6AF30C6C"/>
    <w:rsid w:val="6BAC3CCB"/>
    <w:rsid w:val="6BC468A8"/>
    <w:rsid w:val="6CDE4765"/>
    <w:rsid w:val="6CF31940"/>
    <w:rsid w:val="6D2B0352"/>
    <w:rsid w:val="6D637D6C"/>
    <w:rsid w:val="6D806B35"/>
    <w:rsid w:val="6DE960AF"/>
    <w:rsid w:val="6DEA0215"/>
    <w:rsid w:val="6E733A64"/>
    <w:rsid w:val="6FAC7C74"/>
    <w:rsid w:val="6FC541DB"/>
    <w:rsid w:val="6FEB2072"/>
    <w:rsid w:val="703D31B5"/>
    <w:rsid w:val="705D4F8D"/>
    <w:rsid w:val="707F448B"/>
    <w:rsid w:val="70FF117B"/>
    <w:rsid w:val="710D712E"/>
    <w:rsid w:val="71197600"/>
    <w:rsid w:val="7131300C"/>
    <w:rsid w:val="72994404"/>
    <w:rsid w:val="73352B19"/>
    <w:rsid w:val="74483178"/>
    <w:rsid w:val="75314F05"/>
    <w:rsid w:val="75F84934"/>
    <w:rsid w:val="766920AF"/>
    <w:rsid w:val="76917E2E"/>
    <w:rsid w:val="76D83CC4"/>
    <w:rsid w:val="77590FC7"/>
    <w:rsid w:val="777941A5"/>
    <w:rsid w:val="7788442C"/>
    <w:rsid w:val="77B14748"/>
    <w:rsid w:val="78A0481A"/>
    <w:rsid w:val="78C249ED"/>
    <w:rsid w:val="78CD7AED"/>
    <w:rsid w:val="790C149F"/>
    <w:rsid w:val="793A5E12"/>
    <w:rsid w:val="7A196D4F"/>
    <w:rsid w:val="7AD707B8"/>
    <w:rsid w:val="7AE869BB"/>
    <w:rsid w:val="7BC90E7F"/>
    <w:rsid w:val="7C066A0C"/>
    <w:rsid w:val="7C517C64"/>
    <w:rsid w:val="7CF96130"/>
    <w:rsid w:val="7D07076C"/>
    <w:rsid w:val="7D13000B"/>
    <w:rsid w:val="7DB64BD5"/>
    <w:rsid w:val="7DE70066"/>
    <w:rsid w:val="7DEF620C"/>
    <w:rsid w:val="7DFC45A8"/>
    <w:rsid w:val="7E1E7BEC"/>
    <w:rsid w:val="7E29666A"/>
    <w:rsid w:val="7E965558"/>
    <w:rsid w:val="7F067E21"/>
    <w:rsid w:val="7F0733CD"/>
    <w:rsid w:val="7F9833A5"/>
    <w:rsid w:val="7FD5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BDA2086-A6A8-4EE3-81F8-A070CB54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宋体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yutong</dc:creator>
  <cp:lastModifiedBy>yutong</cp:lastModifiedBy>
  <cp:revision>4</cp:revision>
  <dcterms:created xsi:type="dcterms:W3CDTF">2020-08-25T02:37:00Z</dcterms:created>
  <dcterms:modified xsi:type="dcterms:W3CDTF">2020-08-25T02:51:00Z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