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rFonts w:hint="eastAsia"/>
          <w:b/>
          <w:sz w:val="28"/>
          <w:szCs w:val="28"/>
        </w:rPr>
        <w:t>联合国开发署可持续金融助力农村小微企业振兴项目</w:t>
      </w:r>
      <w:bookmarkStart w:id="0" w:name="_GoBack"/>
      <w:bookmarkEnd w:id="0"/>
    </w:p>
    <w:p>
      <w:pPr>
        <w:jc w:val="center"/>
        <w:rPr>
          <w:b/>
          <w:sz w:val="28"/>
          <w:szCs w:val="28"/>
        </w:rPr>
      </w:pPr>
      <w:r>
        <w:rPr>
          <w:rFonts w:hint="eastAsia"/>
          <w:b/>
          <w:sz w:val="28"/>
          <w:szCs w:val="28"/>
        </w:rPr>
        <w:t>农村小微企业融资研究课题任务书</w:t>
      </w:r>
    </w:p>
    <w:p>
      <w:pPr>
        <w:spacing w:line="440" w:lineRule="exact"/>
        <w:rPr>
          <w:rFonts w:ascii="仿宋" w:hAnsi="仿宋" w:eastAsia="仿宋"/>
          <w:sz w:val="28"/>
          <w:szCs w:val="28"/>
        </w:rPr>
      </w:pP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课题背景</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中国共产党第二十次全国代表大会报告提出，中国要全面建设社会主义现代化国家，最艰巨最繁重的任务仍然在农村，要全面推进乡村振兴，坚持农业农村优先发展，坚持城乡融合发展，畅通城乡要素流动，发展农村集体经济，发展新型农业经营主体和社会化服务，健全农村金融服务体系。农村产业振兴是乡村振兴的基础，而产业振兴需要农村数量众多的小微企业的蓬勃发展，而这离不开金融的支持。</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农村小微企业既包括新型农业经营主体，如种养殖大户、农民专业合作社和家庭农场，也包括农业生产社会化服务主体、小型农产品加工企业，还包括乡村新兴产业的经营主体，如农村休闲旅游业中的民宿和餐饮经营者、农产品流通的电商和直播带货经营户，等等。这些小微企业分布在农村一二三产业，是农村就业的主渠道和农民收入的重要来源，是乡村振兴的重要依托。有资料显示，2020年，尽管受新冠疫情影响，中国乡村休闲旅游接待游客仍达26亿人次，实现营业收入6000亿元，吸纳就业1100万人，带动农户800多万</w:t>
      </w:r>
      <w:r>
        <w:rPr>
          <w:rFonts w:hint="eastAsia" w:ascii="仿宋" w:hAnsi="仿宋" w:eastAsia="仿宋"/>
          <w:sz w:val="28"/>
          <w:szCs w:val="28"/>
        </w:rPr>
        <w:footnoteReference w:id="0"/>
      </w:r>
      <w:r>
        <w:rPr>
          <w:rFonts w:hint="eastAsia" w:ascii="仿宋" w:hAnsi="仿宋" w:eastAsia="仿宋"/>
          <w:sz w:val="28"/>
          <w:szCs w:val="28"/>
        </w:rPr>
        <w:t>；2020年农产品加工业营业收入23.2万亿元，农产品加工业与农业总产值比提升为2.4:1，休闲农业和乡村旅游营业收入、农林牧渔专业及辅助性活动收入、农村电商零售额分别为0.60万亿元、0.65万亿元和1.79万亿元</w:t>
      </w:r>
      <w:r>
        <w:footnoteReference w:id="1"/>
      </w:r>
      <w:r>
        <w:rPr>
          <w:rFonts w:hint="eastAsia" w:ascii="仿宋" w:hAnsi="仿宋" w:eastAsia="仿宋"/>
          <w:sz w:val="28"/>
          <w:szCs w:val="28"/>
        </w:rPr>
        <w:t>。</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但是，农村小微企业在发展中面临着融资难题。农村小微企业普遍规模小、经营管理不规范、缺少抵质押物。农村金融机构在向农村小微企业提高信贷服务时常常面临信息不对称、经营成本和风险较高等困境。近年来，数字技术在金融中的应用为克服这些障碍提供了部分解决方案，也取得了明显成效，为解决农村小微企业融资难题带来的希望。</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然而，在实践中数字金融服务农村小微企业并不是一帆风顺，仍有许多难题需要。如农村金融机构金融科技开发能力不足，数字金融发展的基础设施不完善、制度体系不健全，农村小微企业经营者数字金融素养较不够高等一系列问题</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2030年可持续发展议程的核心承诺“不让任何一个人掉队”要求在发展进程中支持、保护脆弱群体。农村小微企业作为农民就业的主要渠道和收入的重要来源，关系到农民生活状况的改善，关系到中国乡村振兴战略实施的成功，需要更多政策支持及关注。</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联合国开发计划署（简称开发署）与中国国际经济技术交流中心（简称交流中心）合作，正在开展“可持续金融助力农村小微企业振兴项目”（以下简称本项目），旨在促进农村小微企业数字化转型，提高其在农业技术、金融知识利用和经营管理方面的能力。同时，数字化将有助于金融机构获得农村小微企业经营者的信用信息，用以设计具有可持续性的定制化金融产品和有效的服务机制。通过鼓励金融机构将其融资与可持续发展目标相结合，本项目将通过数字化、赋能和可持续发展目标影响力融资工具来推动农村可持续发展和乡村振兴。</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为有效改进农村小微企业的金融服务机制，促进其健康发展，本项目将聘请研究机构开展农村小微企业金融服务状况的专题调研，撰写农村小微企业融资研究报告，为本项目的相关活动提供依据，并公开发布，为中国改进农村小微企业金融服务的相关政策和服务质量提供参考。</w:t>
      </w: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目标产出</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中国农村小微企业融资研究报告（x</w:t>
      </w:r>
      <w:r>
        <w:rPr>
          <w:rFonts w:ascii="仿宋" w:hAnsi="仿宋" w:eastAsia="仿宋"/>
          <w:sz w:val="28"/>
          <w:szCs w:val="28"/>
        </w:rPr>
        <w:t>xxx</w:t>
      </w:r>
      <w:r>
        <w:rPr>
          <w:rFonts w:hint="eastAsia" w:ascii="仿宋" w:hAnsi="仿宋" w:eastAsia="仿宋"/>
          <w:sz w:val="28"/>
          <w:szCs w:val="28"/>
        </w:rPr>
        <w:t>年）</w:t>
      </w: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研究任务</w:t>
      </w:r>
    </w:p>
    <w:p>
      <w:pPr>
        <w:pStyle w:val="6"/>
        <w:spacing w:before="156" w:beforeLines="50" w:after="156" w:afterLines="50" w:line="440" w:lineRule="exact"/>
        <w:ind w:firstLine="565" w:firstLineChars="202"/>
        <w:rPr>
          <w:rFonts w:ascii="仿宋" w:hAnsi="仿宋" w:eastAsia="仿宋"/>
          <w:sz w:val="28"/>
          <w:szCs w:val="28"/>
        </w:rPr>
      </w:pPr>
      <w:r>
        <w:rPr>
          <w:rFonts w:hint="eastAsia" w:ascii="仿宋" w:hAnsi="仿宋" w:eastAsia="仿宋"/>
          <w:sz w:val="28"/>
          <w:szCs w:val="28"/>
        </w:rPr>
        <w:t>承担本课题研究任务的机构需要根据本任务书，开展以下调查研究工作，完成目标产出。</w:t>
      </w:r>
    </w:p>
    <w:p>
      <w:pPr>
        <w:ind w:firstLine="565" w:firstLineChars="201"/>
        <w:rPr>
          <w:rFonts w:ascii="宋体" w:hAnsi="宋体" w:eastAsia="宋体"/>
          <w:b/>
          <w:bCs/>
          <w:sz w:val="28"/>
          <w:szCs w:val="28"/>
        </w:rPr>
      </w:pPr>
      <w:r>
        <w:rPr>
          <w:rFonts w:hint="eastAsia" w:ascii="宋体" w:hAnsi="宋体" w:eastAsia="宋体"/>
          <w:b/>
          <w:bCs/>
          <w:sz w:val="28"/>
          <w:szCs w:val="28"/>
        </w:rPr>
        <w:t>（一）实地调研</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进行必要的实地调研，收集整理相关数据和案例，根据以下课题研究大纲，撰写并提交研究报告。</w:t>
      </w:r>
    </w:p>
    <w:p>
      <w:pPr>
        <w:ind w:firstLine="565" w:firstLineChars="201"/>
        <w:rPr>
          <w:rFonts w:ascii="宋体" w:hAnsi="宋体" w:eastAsia="宋体"/>
          <w:b/>
          <w:bCs/>
          <w:sz w:val="28"/>
          <w:szCs w:val="28"/>
        </w:rPr>
      </w:pPr>
      <w:r>
        <w:rPr>
          <w:rFonts w:hint="eastAsia" w:ascii="宋体" w:hAnsi="宋体" w:eastAsia="宋体"/>
          <w:b/>
          <w:bCs/>
          <w:sz w:val="28"/>
          <w:szCs w:val="28"/>
        </w:rPr>
        <w:t>（二）制订计划</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制订农村小微企业融资服务利益相关者的接触与沟通计划，旨在最大限度提高本项目成果的影响力。这些利益相关者包括但不限于涉及农村小微企业发展与融资的学术机构、智库、社会团体和政府机构。</w:t>
      </w:r>
    </w:p>
    <w:p>
      <w:pPr>
        <w:ind w:firstLine="565" w:firstLineChars="201"/>
        <w:rPr>
          <w:rFonts w:ascii="宋体" w:hAnsi="宋体" w:eastAsia="宋体"/>
          <w:b/>
          <w:bCs/>
          <w:sz w:val="28"/>
          <w:szCs w:val="28"/>
        </w:rPr>
      </w:pPr>
      <w:r>
        <w:rPr>
          <w:rFonts w:hint="eastAsia" w:ascii="宋体" w:hAnsi="宋体" w:eastAsia="宋体"/>
          <w:b/>
          <w:bCs/>
          <w:sz w:val="28"/>
          <w:szCs w:val="28"/>
        </w:rPr>
        <w:t>（三）撰写报告</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在本项目成果的基础上，撰写研究报告（不超过50页）。</w:t>
      </w:r>
    </w:p>
    <w:p>
      <w:pPr>
        <w:pStyle w:val="6"/>
        <w:spacing w:line="440" w:lineRule="exact"/>
        <w:ind w:firstLine="568" w:firstLineChars="202"/>
        <w:rPr>
          <w:rFonts w:ascii="宋体" w:hAnsi="宋体" w:eastAsia="宋体"/>
          <w:b/>
          <w:bCs/>
          <w:sz w:val="28"/>
          <w:szCs w:val="28"/>
        </w:rPr>
      </w:pPr>
      <w:r>
        <w:rPr>
          <w:rFonts w:hint="eastAsia" w:ascii="宋体" w:hAnsi="宋体" w:eastAsia="宋体"/>
          <w:b/>
          <w:bCs/>
          <w:sz w:val="28"/>
          <w:szCs w:val="28"/>
        </w:rPr>
        <w:t>（四）宣传推广</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撰写政策简报，提交给相关的政策制定机构，与开发署和交流中心共同组织宣传推广活动。</w:t>
      </w: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研究内容大纲</w:t>
      </w:r>
    </w:p>
    <w:p>
      <w:pPr>
        <w:pStyle w:val="6"/>
        <w:numPr>
          <w:ilvl w:val="0"/>
          <w:numId w:val="2"/>
        </w:numPr>
        <w:ind w:left="1418" w:hanging="851" w:firstLineChars="0"/>
        <w:rPr>
          <w:rFonts w:ascii="宋体" w:hAnsi="宋体" w:eastAsia="宋体"/>
          <w:b/>
          <w:bCs/>
          <w:sz w:val="28"/>
          <w:szCs w:val="28"/>
        </w:rPr>
      </w:pPr>
      <w:r>
        <w:rPr>
          <w:rFonts w:hint="eastAsia" w:ascii="宋体" w:hAnsi="宋体" w:eastAsia="宋体"/>
          <w:b/>
          <w:bCs/>
          <w:sz w:val="28"/>
          <w:szCs w:val="28"/>
        </w:rPr>
        <w:t>引言</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包括研究背景、研究目的、研究方法以及报告内容与结构等。</w:t>
      </w:r>
    </w:p>
    <w:p>
      <w:pPr>
        <w:pStyle w:val="6"/>
        <w:numPr>
          <w:ilvl w:val="0"/>
          <w:numId w:val="2"/>
        </w:numPr>
        <w:ind w:left="1418" w:hanging="851" w:firstLineChars="0"/>
        <w:rPr>
          <w:rFonts w:ascii="宋体" w:hAnsi="宋体" w:eastAsia="宋体"/>
          <w:b/>
          <w:bCs/>
          <w:sz w:val="28"/>
          <w:szCs w:val="28"/>
        </w:rPr>
      </w:pPr>
      <w:r>
        <w:rPr>
          <w:rFonts w:hint="eastAsia" w:ascii="宋体" w:hAnsi="宋体" w:eastAsia="宋体"/>
          <w:b/>
          <w:bCs/>
          <w:sz w:val="28"/>
          <w:szCs w:val="28"/>
        </w:rPr>
        <w:t>农村小微企业生产经营的金融需求</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根据调研数据或既有可得的相关数据库数据，分析中国农村各类小微企业的金融需求特点。</w:t>
      </w:r>
    </w:p>
    <w:p>
      <w:pPr>
        <w:pStyle w:val="6"/>
        <w:numPr>
          <w:ilvl w:val="0"/>
          <w:numId w:val="2"/>
        </w:numPr>
        <w:ind w:left="1418" w:hanging="851" w:firstLineChars="0"/>
        <w:rPr>
          <w:rFonts w:ascii="宋体" w:hAnsi="宋体" w:eastAsia="宋体"/>
          <w:b/>
          <w:bCs/>
          <w:sz w:val="28"/>
          <w:szCs w:val="28"/>
        </w:rPr>
      </w:pPr>
      <w:r>
        <w:rPr>
          <w:rFonts w:hint="eastAsia" w:ascii="宋体" w:hAnsi="宋体" w:eastAsia="宋体"/>
          <w:b/>
          <w:bCs/>
          <w:sz w:val="28"/>
          <w:szCs w:val="28"/>
        </w:rPr>
        <w:t>农村金融服务供给状况与特点</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分析当前中国各类农村金融服务机构的产品、服务机制和业务发展状况，包括但不限于商业银行农村金融业务创新、新型农村合作金融发展，以及农业供应链金融、数字金融、农业保险等发展状况。</w:t>
      </w:r>
    </w:p>
    <w:p>
      <w:pPr>
        <w:pStyle w:val="6"/>
        <w:numPr>
          <w:ilvl w:val="0"/>
          <w:numId w:val="2"/>
        </w:numPr>
        <w:ind w:left="1418" w:hanging="851" w:firstLineChars="0"/>
        <w:rPr>
          <w:rFonts w:ascii="宋体" w:hAnsi="宋体" w:eastAsia="宋体"/>
          <w:b/>
          <w:bCs/>
          <w:sz w:val="28"/>
          <w:szCs w:val="28"/>
        </w:rPr>
      </w:pPr>
      <w:r>
        <w:rPr>
          <w:rFonts w:hint="eastAsia" w:ascii="宋体" w:hAnsi="宋体" w:eastAsia="宋体"/>
          <w:b/>
          <w:bCs/>
          <w:sz w:val="28"/>
          <w:szCs w:val="28"/>
        </w:rPr>
        <w:t>挑战及机遇</w:t>
      </w:r>
      <w:r>
        <w:rPr>
          <w:rFonts w:ascii="宋体" w:hAnsi="宋体" w:eastAsia="宋体"/>
          <w:b/>
          <w:bCs/>
          <w:sz w:val="28"/>
          <w:szCs w:val="28"/>
        </w:rPr>
        <w:t xml:space="preserve"> </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分析农村小微金融市场供求矛盾及其成因、数字金融应用面临的困难、条件和机遇，介绍国内外农村小微企业金融服务的最佳实践。</w:t>
      </w:r>
    </w:p>
    <w:p>
      <w:pPr>
        <w:pStyle w:val="6"/>
        <w:numPr>
          <w:ilvl w:val="0"/>
          <w:numId w:val="2"/>
        </w:numPr>
        <w:ind w:left="1418" w:hanging="851" w:firstLineChars="0"/>
        <w:rPr>
          <w:rFonts w:ascii="宋体" w:hAnsi="宋体" w:eastAsia="宋体"/>
          <w:b/>
          <w:bCs/>
          <w:sz w:val="28"/>
          <w:szCs w:val="28"/>
        </w:rPr>
      </w:pPr>
      <w:r>
        <w:rPr>
          <w:rFonts w:hint="eastAsia" w:ascii="宋体" w:hAnsi="宋体" w:eastAsia="宋体"/>
          <w:b/>
          <w:bCs/>
          <w:sz w:val="28"/>
          <w:szCs w:val="28"/>
        </w:rPr>
        <w:t>结论与建议</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基于以上分析，总结中国改进农村小微企业金融服务改进路径，对金融政策制定者和监管者以及金融服务机构提出相应的改进建议。</w:t>
      </w: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承接课题需要提交的文件</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有意承接本课题研究的机构需提交以下文件。</w:t>
      </w:r>
    </w:p>
    <w:p>
      <w:pPr>
        <w:ind w:firstLine="424" w:firstLineChars="151"/>
        <w:rPr>
          <w:rFonts w:ascii="宋体" w:hAnsi="宋体" w:eastAsia="宋体"/>
          <w:b/>
          <w:bCs/>
          <w:sz w:val="28"/>
          <w:szCs w:val="28"/>
        </w:rPr>
      </w:pPr>
      <w:r>
        <w:rPr>
          <w:rFonts w:hint="eastAsia" w:ascii="宋体" w:hAnsi="宋体" w:eastAsia="宋体"/>
          <w:b/>
          <w:bCs/>
          <w:sz w:val="28"/>
          <w:szCs w:val="28"/>
        </w:rPr>
        <w:t>（一）研究方案</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．本课题国内外研究现状述评及研究意义；</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．本课题研究的主要内容、基本思路、研究方法、重点难点、基本观点和创新之处；</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．前期相关研究成果和主要参考文献。</w:t>
      </w:r>
    </w:p>
    <w:p>
      <w:pPr>
        <w:ind w:firstLine="424" w:firstLineChars="151"/>
        <w:rPr>
          <w:rFonts w:ascii="宋体" w:hAnsi="宋体" w:eastAsia="宋体"/>
          <w:b/>
          <w:bCs/>
          <w:sz w:val="28"/>
          <w:szCs w:val="28"/>
        </w:rPr>
      </w:pPr>
      <w:r>
        <w:rPr>
          <w:rFonts w:hint="eastAsia" w:ascii="宋体" w:hAnsi="宋体" w:eastAsia="宋体"/>
          <w:b/>
          <w:bCs/>
          <w:sz w:val="28"/>
          <w:szCs w:val="28"/>
        </w:rPr>
        <w:t>（二）完成课题研究的条件和保障</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、课题负责人的主要咨询和学术简历；</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、课题负责人和主要参加者前期相关科研成果的社会评价（引用、转载、获奖及被采纳情况）；</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、完成本课题研究的时间保证、资料设备等科研条件。</w:t>
      </w:r>
    </w:p>
    <w:p>
      <w:pPr>
        <w:ind w:firstLine="424" w:firstLineChars="151"/>
        <w:rPr>
          <w:rFonts w:ascii="宋体" w:hAnsi="宋体" w:eastAsia="宋体"/>
          <w:b/>
          <w:bCs/>
          <w:sz w:val="28"/>
          <w:szCs w:val="28"/>
        </w:rPr>
      </w:pPr>
      <w:r>
        <w:rPr>
          <w:rFonts w:hint="eastAsia" w:ascii="宋体" w:hAnsi="宋体" w:eastAsia="宋体"/>
          <w:b/>
          <w:bCs/>
          <w:sz w:val="28"/>
          <w:szCs w:val="28"/>
        </w:rPr>
        <w:t>（三）课题支出预算</w:t>
      </w: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承接课题后需要开展的活动</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承接课题研究的机构在受托开展研究后，需要开展以下活动。</w:t>
      </w:r>
    </w:p>
    <w:p>
      <w:pPr>
        <w:ind w:firstLine="424" w:firstLineChars="151"/>
        <w:rPr>
          <w:rFonts w:ascii="宋体" w:hAnsi="宋体" w:eastAsia="宋体"/>
          <w:b/>
          <w:bCs/>
          <w:sz w:val="28"/>
          <w:szCs w:val="28"/>
        </w:rPr>
      </w:pPr>
      <w:r>
        <w:rPr>
          <w:rFonts w:hint="eastAsia" w:ascii="宋体" w:hAnsi="宋体" w:eastAsia="宋体"/>
          <w:b/>
          <w:bCs/>
          <w:sz w:val="28"/>
          <w:szCs w:val="28"/>
        </w:rPr>
        <w:t>（一）制订工作计划并启动课题研究</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、提交工作计划以及与利益相关者接触沟通的计划；</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、组织课题启动会，商讨课题研究方法。</w:t>
      </w:r>
    </w:p>
    <w:p>
      <w:pPr>
        <w:ind w:firstLine="424" w:firstLineChars="151"/>
        <w:rPr>
          <w:rFonts w:ascii="宋体" w:hAnsi="宋体" w:eastAsia="宋体"/>
          <w:b/>
          <w:bCs/>
          <w:sz w:val="28"/>
          <w:szCs w:val="28"/>
        </w:rPr>
      </w:pPr>
      <w:r>
        <w:rPr>
          <w:rFonts w:hint="eastAsia" w:ascii="宋体" w:hAnsi="宋体" w:eastAsia="宋体"/>
          <w:b/>
          <w:bCs/>
          <w:sz w:val="28"/>
          <w:szCs w:val="28"/>
        </w:rPr>
        <w:t>（二）开展研究，组织初步成果研讨会</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1、开展实地调研，收集案例和数据；</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、利用调研数据或现有可得到的数据库进行数据分析；</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、撰写初报告；</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4、至少组织一次研讨会，邀请主要利益相关方参加；报告课题研究的初步发现，听取主要利益相关方的意见。</w:t>
      </w:r>
    </w:p>
    <w:p>
      <w:pPr>
        <w:ind w:firstLine="424" w:firstLineChars="151"/>
        <w:rPr>
          <w:rFonts w:ascii="宋体" w:hAnsi="宋体" w:eastAsia="宋体"/>
          <w:b/>
          <w:bCs/>
          <w:sz w:val="28"/>
          <w:szCs w:val="28"/>
        </w:rPr>
      </w:pPr>
      <w:r>
        <w:rPr>
          <w:rFonts w:hint="eastAsia" w:ascii="宋体" w:hAnsi="宋体" w:eastAsia="宋体"/>
          <w:b/>
          <w:bCs/>
          <w:sz w:val="28"/>
          <w:szCs w:val="28"/>
        </w:rPr>
        <w:t>（三）完成并提交研究报告</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、完成并提交中英文研究报告，报告应包括上述课题研究大纲中的内容；</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2、撰写一份政策建议报告，向最相关的政策制定者提交；</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3、组织研究报告研讨会，邀请国内国际专家，宣介研究成果。</w:t>
      </w: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承接本课题研究的机构资质要求</w:t>
      </w:r>
    </w:p>
    <w:p>
      <w:pPr>
        <w:pStyle w:val="6"/>
        <w:numPr>
          <w:ilvl w:val="0"/>
          <w:numId w:val="3"/>
        </w:numPr>
        <w:spacing w:line="440" w:lineRule="exact"/>
        <w:ind w:left="851" w:hanging="851" w:firstLineChars="0"/>
        <w:rPr>
          <w:rFonts w:ascii="宋体" w:hAnsi="宋体" w:eastAsia="宋体"/>
          <w:b/>
          <w:bCs/>
          <w:sz w:val="28"/>
          <w:szCs w:val="28"/>
        </w:rPr>
      </w:pPr>
      <w:r>
        <w:rPr>
          <w:rFonts w:hint="eastAsia" w:ascii="宋体" w:hAnsi="宋体" w:eastAsia="宋体"/>
          <w:b/>
          <w:bCs/>
          <w:sz w:val="28"/>
          <w:szCs w:val="28"/>
        </w:rPr>
        <w:t>机构性质</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应是</w:t>
      </w:r>
      <w:r>
        <w:rPr>
          <w:rFonts w:ascii="仿宋" w:hAnsi="仿宋" w:eastAsia="仿宋"/>
          <w:sz w:val="28"/>
          <w:szCs w:val="28"/>
        </w:rPr>
        <w:t>智库、大学或</w:t>
      </w:r>
      <w:r>
        <w:rPr>
          <w:rFonts w:hint="eastAsia" w:ascii="仿宋" w:hAnsi="仿宋" w:eastAsia="仿宋"/>
          <w:sz w:val="28"/>
          <w:szCs w:val="28"/>
        </w:rPr>
        <w:t>其他</w:t>
      </w:r>
      <w:r>
        <w:rPr>
          <w:rFonts w:ascii="仿宋" w:hAnsi="仿宋" w:eastAsia="仿宋"/>
          <w:sz w:val="28"/>
          <w:szCs w:val="28"/>
        </w:rPr>
        <w:t>研究机构</w:t>
      </w:r>
      <w:r>
        <w:rPr>
          <w:rFonts w:hint="eastAsia" w:ascii="仿宋" w:hAnsi="仿宋" w:eastAsia="仿宋"/>
          <w:sz w:val="28"/>
          <w:szCs w:val="28"/>
        </w:rPr>
        <w:t>。</w:t>
      </w:r>
    </w:p>
    <w:p>
      <w:pPr>
        <w:pStyle w:val="6"/>
        <w:numPr>
          <w:ilvl w:val="0"/>
          <w:numId w:val="3"/>
        </w:numPr>
        <w:spacing w:line="440" w:lineRule="exact"/>
        <w:ind w:left="851" w:hanging="851" w:firstLineChars="0"/>
        <w:rPr>
          <w:rFonts w:ascii="宋体" w:hAnsi="宋体" w:eastAsia="宋体"/>
          <w:b/>
          <w:bCs/>
          <w:sz w:val="28"/>
          <w:szCs w:val="28"/>
        </w:rPr>
      </w:pPr>
      <w:r>
        <w:rPr>
          <w:rFonts w:hint="eastAsia" w:ascii="宋体" w:hAnsi="宋体" w:eastAsia="宋体"/>
          <w:b/>
          <w:bCs/>
          <w:sz w:val="28"/>
          <w:szCs w:val="28"/>
        </w:rPr>
        <w:t>研究领域</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在农村产业发展、农村组织制度、农村小微企业发展、农村金融等相关领域具有较雄厚的学术资源和研究实力。</w:t>
      </w:r>
    </w:p>
    <w:p>
      <w:pPr>
        <w:pStyle w:val="6"/>
        <w:numPr>
          <w:ilvl w:val="0"/>
          <w:numId w:val="3"/>
        </w:numPr>
        <w:spacing w:line="440" w:lineRule="exact"/>
        <w:ind w:left="851" w:hanging="851" w:firstLineChars="0"/>
        <w:rPr>
          <w:rFonts w:ascii="宋体" w:hAnsi="宋体" w:eastAsia="宋体"/>
          <w:b/>
          <w:bCs/>
          <w:sz w:val="28"/>
          <w:szCs w:val="28"/>
        </w:rPr>
      </w:pPr>
      <w:r>
        <w:rPr>
          <w:rFonts w:hint="eastAsia" w:ascii="宋体" w:hAnsi="宋体" w:eastAsia="宋体"/>
          <w:b/>
          <w:bCs/>
          <w:sz w:val="28"/>
          <w:szCs w:val="28"/>
        </w:rPr>
        <w:t>研究团队</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课题负责人应具有长期、丰富的农村小微企业发展和农村金融、小额信贷、合作金融、普惠金融和数字金融等方面的研究经验和成果，具有高级专业技术职务，能够从事实际研究工作并真正承担和负责组织课题实施。团队其他成员应具有与本课题研究内容相符的专业背景、研究经验和成果，有丰富的农村调查经验。</w:t>
      </w:r>
    </w:p>
    <w:p>
      <w:pPr>
        <w:pStyle w:val="6"/>
        <w:numPr>
          <w:ilvl w:val="0"/>
          <w:numId w:val="3"/>
        </w:numPr>
        <w:spacing w:line="440" w:lineRule="exact"/>
        <w:ind w:left="851" w:hanging="851" w:firstLineChars="0"/>
        <w:rPr>
          <w:rFonts w:ascii="宋体" w:hAnsi="宋体" w:eastAsia="宋体"/>
          <w:b/>
          <w:bCs/>
          <w:sz w:val="28"/>
          <w:szCs w:val="28"/>
        </w:rPr>
      </w:pPr>
      <w:r>
        <w:rPr>
          <w:rFonts w:hint="eastAsia" w:ascii="宋体" w:hAnsi="宋体" w:eastAsia="宋体"/>
          <w:b/>
          <w:bCs/>
          <w:sz w:val="28"/>
          <w:szCs w:val="28"/>
        </w:rPr>
        <w:t>研究支撑和保障</w:t>
      </w:r>
    </w:p>
    <w:p>
      <w:pPr>
        <w:pStyle w:val="6"/>
        <w:spacing w:line="440" w:lineRule="exact"/>
        <w:ind w:firstLine="565" w:firstLineChars="202"/>
        <w:rPr>
          <w:rFonts w:ascii="仿宋" w:hAnsi="仿宋" w:eastAsia="仿宋"/>
          <w:sz w:val="28"/>
          <w:szCs w:val="28"/>
        </w:rPr>
      </w:pPr>
      <w:r>
        <w:rPr>
          <w:rFonts w:hint="eastAsia" w:ascii="仿宋" w:hAnsi="仿宋" w:eastAsia="仿宋"/>
          <w:sz w:val="28"/>
          <w:szCs w:val="28"/>
        </w:rPr>
        <w:t>设有科研管理职能部门，能够提供开展研究的必要条件并承诺信誉保证。</w:t>
      </w:r>
    </w:p>
    <w:p>
      <w:pPr>
        <w:pStyle w:val="6"/>
        <w:numPr>
          <w:ilvl w:val="0"/>
          <w:numId w:val="1"/>
        </w:numPr>
        <w:spacing w:before="240" w:line="440" w:lineRule="exact"/>
        <w:ind w:left="567" w:hanging="567" w:firstLineChars="0"/>
        <w:rPr>
          <w:rFonts w:ascii="黑体" w:hAnsi="黑体" w:eastAsia="黑体"/>
          <w:b/>
          <w:bCs/>
          <w:sz w:val="28"/>
          <w:szCs w:val="28"/>
        </w:rPr>
      </w:pPr>
      <w:r>
        <w:rPr>
          <w:rFonts w:hint="eastAsia" w:ascii="黑体" w:hAnsi="黑体" w:eastAsia="黑体"/>
          <w:b/>
          <w:bCs/>
          <w:sz w:val="28"/>
          <w:szCs w:val="28"/>
        </w:rPr>
        <w:t>时间要求</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2022</w:t>
      </w:r>
      <w:r>
        <w:rPr>
          <w:rFonts w:hint="eastAsia" w:ascii="仿宋" w:hAnsi="仿宋" w:eastAsia="仿宋"/>
          <w:sz w:val="28"/>
          <w:szCs w:val="28"/>
        </w:rPr>
        <w:t>年</w:t>
      </w:r>
      <w:r>
        <w:rPr>
          <w:rFonts w:ascii="仿宋" w:hAnsi="仿宋" w:eastAsia="仿宋"/>
          <w:sz w:val="28"/>
          <w:szCs w:val="28"/>
        </w:rPr>
        <w:t>11</w:t>
      </w:r>
      <w:r>
        <w:rPr>
          <w:rFonts w:hint="eastAsia" w:ascii="仿宋" w:hAnsi="仿宋" w:eastAsia="仿宋"/>
          <w:sz w:val="28"/>
          <w:szCs w:val="28"/>
        </w:rPr>
        <w:t>月</w:t>
      </w:r>
      <w:r>
        <w:rPr>
          <w:rFonts w:ascii="仿宋" w:hAnsi="仿宋" w:eastAsia="仿宋"/>
          <w:sz w:val="28"/>
          <w:szCs w:val="28"/>
        </w:rPr>
        <w:t>20</w:t>
      </w:r>
      <w:r>
        <w:rPr>
          <w:rFonts w:hint="eastAsia" w:ascii="仿宋" w:hAnsi="仿宋" w:eastAsia="仿宋"/>
          <w:sz w:val="28"/>
          <w:szCs w:val="28"/>
        </w:rPr>
        <w:t>日前，有意承接本课题研究的机构根据本任务书要求提交相关文件；</w:t>
      </w:r>
      <w:r>
        <w:rPr>
          <w:rFonts w:ascii="仿宋" w:hAnsi="仿宋" w:eastAsia="仿宋"/>
          <w:sz w:val="28"/>
          <w:szCs w:val="28"/>
        </w:rPr>
        <w:t xml:space="preserve"> </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2022</w:t>
      </w:r>
      <w:r>
        <w:rPr>
          <w:rFonts w:hint="eastAsia" w:ascii="仿宋" w:hAnsi="仿宋" w:eastAsia="仿宋"/>
          <w:sz w:val="28"/>
          <w:szCs w:val="28"/>
        </w:rPr>
        <w:t>年1</w:t>
      </w:r>
      <w:r>
        <w:rPr>
          <w:rFonts w:ascii="仿宋" w:hAnsi="仿宋" w:eastAsia="仿宋"/>
          <w:sz w:val="28"/>
          <w:szCs w:val="28"/>
        </w:rPr>
        <w:t>1</w:t>
      </w:r>
      <w:r>
        <w:rPr>
          <w:rFonts w:hint="eastAsia" w:ascii="仿宋" w:hAnsi="仿宋" w:eastAsia="仿宋"/>
          <w:sz w:val="28"/>
          <w:szCs w:val="28"/>
        </w:rPr>
        <w:t>月3</w:t>
      </w:r>
      <w:r>
        <w:rPr>
          <w:rFonts w:ascii="仿宋" w:hAnsi="仿宋" w:eastAsia="仿宋"/>
          <w:sz w:val="28"/>
          <w:szCs w:val="28"/>
        </w:rPr>
        <w:t>0</w:t>
      </w:r>
      <w:r>
        <w:rPr>
          <w:rFonts w:hint="eastAsia" w:ascii="仿宋" w:hAnsi="仿宋" w:eastAsia="仿宋"/>
          <w:sz w:val="28"/>
          <w:szCs w:val="28"/>
        </w:rPr>
        <w:t>日前，提交研究计划和利益相关者接触沟通计划；</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2023</w:t>
      </w:r>
      <w:r>
        <w:rPr>
          <w:rFonts w:hint="eastAsia" w:ascii="仿宋" w:hAnsi="仿宋" w:eastAsia="仿宋"/>
          <w:sz w:val="28"/>
          <w:szCs w:val="28"/>
        </w:rPr>
        <w:t>年</w:t>
      </w:r>
      <w:r>
        <w:rPr>
          <w:rFonts w:ascii="仿宋" w:hAnsi="仿宋" w:eastAsia="仿宋"/>
          <w:sz w:val="28"/>
          <w:szCs w:val="28"/>
        </w:rPr>
        <w:t>4</w:t>
      </w:r>
      <w:r>
        <w:rPr>
          <w:rFonts w:hint="eastAsia" w:ascii="仿宋" w:hAnsi="仿宋" w:eastAsia="仿宋"/>
          <w:sz w:val="28"/>
          <w:szCs w:val="28"/>
        </w:rPr>
        <w:t>月</w:t>
      </w:r>
      <w:r>
        <w:rPr>
          <w:rFonts w:ascii="仿宋" w:hAnsi="仿宋" w:eastAsia="仿宋"/>
          <w:sz w:val="28"/>
          <w:szCs w:val="28"/>
        </w:rPr>
        <w:t>30</w:t>
      </w:r>
      <w:r>
        <w:rPr>
          <w:rFonts w:hint="eastAsia" w:ascii="仿宋" w:hAnsi="仿宋" w:eastAsia="仿宋"/>
          <w:sz w:val="28"/>
          <w:szCs w:val="28"/>
        </w:rPr>
        <w:t>日前，提交初报告并组织研讨会；</w:t>
      </w:r>
    </w:p>
    <w:p>
      <w:pPr>
        <w:pStyle w:val="6"/>
        <w:spacing w:line="440" w:lineRule="exact"/>
        <w:ind w:firstLine="565" w:firstLineChars="202"/>
        <w:rPr>
          <w:rFonts w:ascii="仿宋" w:hAnsi="仿宋" w:eastAsia="仿宋"/>
          <w:sz w:val="28"/>
          <w:szCs w:val="28"/>
        </w:rPr>
      </w:pPr>
      <w:r>
        <w:rPr>
          <w:rFonts w:ascii="仿宋" w:hAnsi="仿宋" w:eastAsia="仿宋"/>
          <w:sz w:val="28"/>
          <w:szCs w:val="28"/>
        </w:rPr>
        <w:t>2023</w:t>
      </w:r>
      <w:r>
        <w:rPr>
          <w:rFonts w:hint="eastAsia" w:ascii="仿宋" w:hAnsi="仿宋" w:eastAsia="仿宋"/>
          <w:sz w:val="28"/>
          <w:szCs w:val="28"/>
        </w:rPr>
        <w:t>年6月27日，正式发布研究报告。</w:t>
      </w:r>
    </w:p>
    <w:p>
      <w:pPr>
        <w:spacing w:line="360" w:lineRule="auto"/>
        <w:rPr>
          <w:rFonts w:ascii="仿宋" w:hAnsi="仿宋" w:eastAsia="仿宋"/>
          <w:color w:val="000000" w:themeColor="text1"/>
          <w:sz w:val="32"/>
          <w:szCs w:val="32"/>
          <w14:textFill>
            <w14:solidFill>
              <w14:schemeClr w14:val="tx1"/>
            </w14:solidFill>
          </w14:textFill>
        </w:rPr>
      </w:pPr>
    </w:p>
    <w:p>
      <w:pPr>
        <w:spacing w:line="360" w:lineRule="auto"/>
        <w:rPr>
          <w:rFonts w:ascii="宋体" w:hAnsi="宋体" w:eastAsia="宋体"/>
          <w:color w:val="000000" w:themeColor="text1"/>
          <w:sz w:val="32"/>
          <w:szCs w:val="32"/>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2"/>
      </w:pPr>
      <w:r>
        <w:rPr>
          <w:rStyle w:val="5"/>
        </w:rPr>
        <w:footnoteRef/>
      </w:r>
      <w:r>
        <w:t xml:space="preserve"> </w:t>
      </w:r>
      <w:r>
        <w:rPr>
          <w:rFonts w:hint="eastAsia"/>
        </w:rPr>
        <w:t>赵腾泽：《乡村旅游提质升级 助力乡村全面振兴——党的十八大以来旅游业高质量发展系列报道之五》，《中国旅游报》，2022年9月2</w:t>
      </w:r>
      <w:r>
        <w:t>3</w:t>
      </w:r>
      <w:r>
        <w:rPr>
          <w:rFonts w:hint="eastAsia"/>
        </w:rPr>
        <w:t>日。</w:t>
      </w:r>
    </w:p>
  </w:footnote>
  <w:footnote w:id="1">
    <w:p>
      <w:pPr>
        <w:pStyle w:val="2"/>
      </w:pPr>
      <w:r>
        <w:rPr>
          <w:rStyle w:val="5"/>
        </w:rPr>
        <w:footnoteRef/>
      </w:r>
      <w:r>
        <w:t xml:space="preserve"> </w:t>
      </w:r>
      <w:r>
        <w:rPr>
          <w:rFonts w:hint="eastAsia"/>
        </w:rPr>
        <w:t>新华网：《中国乡村振兴产业融合发展报告（2022）》，https://www.yunduijie.com/upload/article</w:t>
      </w:r>
    </w:p>
    <w:p>
      <w:pPr>
        <w:pStyle w:val="2"/>
      </w:pPr>
      <w:r>
        <w:rPr>
          <w:rFonts w:hint="eastAsia"/>
        </w:rPr>
        <w:t>/ppt/63102b0bcbeaesPMivWnUVZ91057.pdf。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455B35"/>
    <w:multiLevelType w:val="multilevel"/>
    <w:tmpl w:val="17455B35"/>
    <w:lvl w:ilvl="0" w:tentative="0">
      <w:start w:val="1"/>
      <w:numFmt w:val="japaneseCounting"/>
      <w:lvlText w:val="%1、"/>
      <w:lvlJc w:val="left"/>
      <w:pPr>
        <w:ind w:left="420" w:hanging="4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691DA5"/>
    <w:multiLevelType w:val="multilevel"/>
    <w:tmpl w:val="41691DA5"/>
    <w:lvl w:ilvl="0" w:tentative="0">
      <w:start w:val="1"/>
      <w:numFmt w:val="japaneseCounting"/>
      <w:lvlText w:val="（%1）"/>
      <w:lvlJc w:val="left"/>
      <w:pPr>
        <w:ind w:left="1253" w:hanging="833"/>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4FE60391"/>
    <w:multiLevelType w:val="multilevel"/>
    <w:tmpl w:val="4FE60391"/>
    <w:lvl w:ilvl="0" w:tentative="0">
      <w:start w:val="1"/>
      <w:numFmt w:val="japaneseCounting"/>
      <w:lvlText w:val="（%1）"/>
      <w:lvlJc w:val="left"/>
      <w:pPr>
        <w:ind w:left="1733" w:hanging="833"/>
      </w:pPr>
      <w:rPr>
        <w:rFonts w:hint="default"/>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4M2FlMGNmYThlOThlMDMxNmJmYjhkZTQzZTQzNWEifQ=="/>
  </w:docVars>
  <w:rsids>
    <w:rsidRoot w:val="7E7A5273"/>
    <w:rsid w:val="7E7A5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unhideWhenUsed/>
    <w:qFormat/>
    <w:uiPriority w:val="99"/>
    <w:pPr>
      <w:snapToGrid w:val="0"/>
      <w:jc w:val="left"/>
    </w:pPr>
    <w:rPr>
      <w:sz w:val="18"/>
      <w:szCs w:val="18"/>
    </w:rPr>
  </w:style>
  <w:style w:type="character" w:styleId="5">
    <w:name w:val="footnote reference"/>
    <w:basedOn w:val="4"/>
    <w:qFormat/>
    <w:uiPriority w:val="0"/>
    <w:rPr>
      <w:vertAlign w:val="superscript"/>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2777</Words>
  <Characters>2833</Characters>
  <Lines>0</Lines>
  <Paragraphs>0</Paragraphs>
  <TotalTime>0</TotalTime>
  <ScaleCrop>false</ScaleCrop>
  <LinksUpToDate>false</LinksUpToDate>
  <CharactersWithSpaces>2835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2022-11-11T01:49:00Z</dcterms:created>
  <dc:creator>ཅོMelody ིུ</dc:creator>
  <cp:lastModifiedBy>ཅོMelody ིུ</cp:lastModifiedBy>
  <dcterms:modified xsi:type="dcterms:W3CDTF">2022-11-11T01:50:51Z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2BFF126A64CB4F468251273F8133981E</vt:lpwstr>
  </property>
</Properties>
</file>