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0"/>
        <w:jc w:val="center"/>
        <w:textAlignment w:val="baseline"/>
        <w:rPr>
          <w:rFonts w:hint="eastAsia" w:ascii="宋体" w:hAnsi="宋体" w:eastAsia="宋体" w:cs="宋体"/>
          <w:b/>
          <w:bCs w:val="0"/>
          <w:color w:val="000000"/>
          <w:sz w:val="36"/>
          <w:szCs w:val="36"/>
          <w:lang w:val="en-US" w:eastAsia="zh-CN"/>
        </w:rPr>
      </w:pPr>
      <w:r>
        <w:rPr>
          <w:rFonts w:hint="eastAsia" w:ascii="宋体" w:hAnsi="宋体" w:eastAsia="宋体" w:cs="宋体"/>
          <w:b/>
          <w:bCs w:val="0"/>
          <w:i w:val="0"/>
          <w:caps w:val="0"/>
          <w:color w:val="000000"/>
          <w:spacing w:val="0"/>
          <w:sz w:val="36"/>
          <w:szCs w:val="36"/>
          <w:shd w:val="clear" w:color="auto" w:fill="FFFFFF"/>
          <w:vertAlign w:val="baseline"/>
        </w:rPr>
        <w:t>关于水资源管理方案</w:t>
      </w:r>
      <w:r>
        <w:rPr>
          <w:rFonts w:hint="eastAsia" w:ascii="宋体" w:hAnsi="宋体" w:eastAsia="宋体" w:cs="宋体"/>
          <w:b/>
          <w:bCs w:val="0"/>
          <w:color w:val="000000"/>
          <w:sz w:val="36"/>
          <w:szCs w:val="36"/>
        </w:rPr>
        <w:t>城步苗族自治县乐在农家项目</w:t>
      </w:r>
      <w:r>
        <w:rPr>
          <w:rFonts w:hint="eastAsia" w:ascii="宋体" w:hAnsi="宋体" w:eastAsia="宋体" w:cs="宋体"/>
          <w:b/>
          <w:bCs w:val="0"/>
          <w:i w:val="0"/>
          <w:caps w:val="0"/>
          <w:color w:val="000000"/>
          <w:spacing w:val="0"/>
          <w:sz w:val="36"/>
          <w:szCs w:val="36"/>
          <w:shd w:val="clear" w:color="auto" w:fill="FFFFFF"/>
          <w:vertAlign w:val="baseline"/>
        </w:rPr>
        <w:t>宣传片制作分包任务书</w:t>
      </w:r>
    </w:p>
    <w:p>
      <w:pPr>
        <w:bidi w:val="0"/>
        <w:rPr>
          <w:lang w:val="en-US" w:eastAsia="zh-CN"/>
        </w:rPr>
      </w:pPr>
    </w:p>
    <w:p>
      <w:pPr>
        <w:bidi w:val="0"/>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项目名称：</w:t>
      </w:r>
      <w:r>
        <w:rPr>
          <w:rFonts w:hint="eastAsia" w:ascii="仿宋" w:hAnsi="仿宋" w:eastAsia="仿宋" w:cs="仿宋"/>
          <w:i w:val="0"/>
          <w:caps w:val="0"/>
          <w:color w:val="333333"/>
          <w:spacing w:val="0"/>
          <w:sz w:val="32"/>
          <w:szCs w:val="32"/>
          <w:shd w:val="clear" w:color="auto" w:fill="FFFFFF"/>
          <w:lang w:eastAsia="zh-CN"/>
        </w:rPr>
        <w:t>水资源管理方案</w:t>
      </w:r>
      <w:r>
        <w:rPr>
          <w:rFonts w:hint="eastAsia" w:ascii="仿宋" w:hAnsi="仿宋" w:eastAsia="仿宋" w:cs="仿宋"/>
          <w:sz w:val="32"/>
          <w:szCs w:val="32"/>
        </w:rPr>
        <w:t>城步苗族自治县乐在农家</w:t>
      </w:r>
      <w:r>
        <w:rPr>
          <w:rFonts w:hint="eastAsia" w:ascii="仿宋" w:hAnsi="仿宋" w:eastAsia="仿宋" w:cs="仿宋"/>
          <w:i w:val="0"/>
          <w:caps w:val="0"/>
          <w:color w:val="333333"/>
          <w:spacing w:val="0"/>
          <w:sz w:val="32"/>
          <w:szCs w:val="32"/>
          <w:shd w:val="clear" w:color="auto" w:fill="FFFFFF"/>
        </w:rPr>
        <w:t>项目宣传片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任务时间：</w:t>
      </w:r>
      <w:r>
        <w:rPr>
          <w:rFonts w:hint="eastAsia" w:ascii="仿宋" w:hAnsi="仿宋" w:eastAsia="仿宋" w:cs="仿宋"/>
          <w:i w:val="0"/>
          <w:caps w:val="0"/>
          <w:color w:val="000000"/>
          <w:spacing w:val="0"/>
          <w:sz w:val="32"/>
          <w:szCs w:val="32"/>
          <w:shd w:val="clear" w:color="auto" w:fill="FFFFFF"/>
          <w:vertAlign w:val="baseline"/>
        </w:rPr>
        <w:t>3个月，于201</w:t>
      </w:r>
      <w:r>
        <w:rPr>
          <w:rFonts w:hint="eastAsia" w:ascii="仿宋" w:hAnsi="仿宋" w:eastAsia="仿宋" w:cs="仿宋"/>
          <w:i w:val="0"/>
          <w:caps w:val="0"/>
          <w:color w:val="000000"/>
          <w:spacing w:val="0"/>
          <w:sz w:val="32"/>
          <w:szCs w:val="32"/>
          <w:shd w:val="clear" w:color="auto" w:fill="FFFFFF"/>
          <w:vertAlign w:val="baseline"/>
          <w:lang w:val="en-US" w:eastAsia="zh-CN"/>
        </w:rPr>
        <w:t>9</w:t>
      </w:r>
      <w:r>
        <w:rPr>
          <w:rFonts w:hint="eastAsia" w:ascii="仿宋" w:hAnsi="仿宋" w:eastAsia="仿宋" w:cs="仿宋"/>
          <w:i w:val="0"/>
          <w:caps w:val="0"/>
          <w:color w:val="000000"/>
          <w:spacing w:val="0"/>
          <w:sz w:val="32"/>
          <w:szCs w:val="32"/>
          <w:shd w:val="clear" w:color="auto" w:fill="FFFFFF"/>
          <w:vertAlign w:val="baseline"/>
        </w:rPr>
        <w:t>年</w:t>
      </w:r>
      <w:r>
        <w:rPr>
          <w:rFonts w:hint="eastAsia" w:ascii="仿宋" w:hAnsi="仿宋" w:eastAsia="仿宋" w:cs="仿宋"/>
          <w:i w:val="0"/>
          <w:caps w:val="0"/>
          <w:color w:val="000000"/>
          <w:spacing w:val="0"/>
          <w:sz w:val="32"/>
          <w:szCs w:val="32"/>
          <w:shd w:val="clear" w:color="auto" w:fill="FFFFFF"/>
          <w:vertAlign w:val="baseline"/>
          <w:lang w:val="en-US" w:eastAsia="zh-CN"/>
        </w:rPr>
        <w:t>4</w:t>
      </w:r>
      <w:r>
        <w:rPr>
          <w:rFonts w:hint="eastAsia" w:ascii="仿宋" w:hAnsi="仿宋" w:eastAsia="仿宋" w:cs="仿宋"/>
          <w:i w:val="0"/>
          <w:caps w:val="0"/>
          <w:color w:val="000000"/>
          <w:spacing w:val="0"/>
          <w:sz w:val="32"/>
          <w:szCs w:val="32"/>
          <w:shd w:val="clear" w:color="auto" w:fill="FFFFFF"/>
          <w:vertAlign w:val="baseline"/>
        </w:rPr>
        <w:t>月开始</w:t>
      </w:r>
      <w:r>
        <w:rPr>
          <w:rFonts w:hint="eastAsia" w:ascii="仿宋" w:hAnsi="仿宋" w:eastAsia="仿宋" w:cs="仿宋"/>
          <w:i w:val="0"/>
          <w:caps w:val="0"/>
          <w:color w:val="000000"/>
          <w:spacing w:val="0"/>
          <w:sz w:val="32"/>
          <w:szCs w:val="32"/>
          <w:shd w:val="clear" w:color="auto"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一、项目介绍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水资源管理方案的目标是加强水资源规划能力和管理机制，改善农村地区的饮水质量和饮用水状况，强化水污染控制和水源性疾病的预防，加强中小河流治理，促进生态修复和生态农业的发展，促进农村地区社会经济可持续发展。上述目标将通过能力建设、现场示范和公众参与，以及全国性的宣传推广和公私合作示范项目得以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总结</w:t>
      </w:r>
      <w:r>
        <w:rPr>
          <w:rFonts w:hint="eastAsia" w:ascii="仿宋" w:hAnsi="仿宋" w:eastAsia="仿宋" w:cs="仿宋"/>
          <w:sz w:val="32"/>
          <w:szCs w:val="32"/>
        </w:rPr>
        <w:t>城步苗族自治县乐在农家项目</w:t>
      </w:r>
      <w:r>
        <w:rPr>
          <w:rFonts w:hint="eastAsia" w:ascii="仿宋" w:hAnsi="仿宋" w:eastAsia="仿宋" w:cs="仿宋"/>
          <w:i w:val="0"/>
          <w:caps w:val="0"/>
          <w:color w:val="333333"/>
          <w:spacing w:val="0"/>
          <w:sz w:val="32"/>
          <w:szCs w:val="32"/>
          <w:shd w:val="clear" w:color="auto" w:fill="FFFFFF"/>
          <w:vertAlign w:val="baseline"/>
        </w:rPr>
        <w:t>，选取独特切入角度，展开构思、拍摄，通过宣传片，反映项目的社会、经济及生态环境效益。主要展示项目以下内容：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（1）以项目受益者作为切入角度，展示和介绍项目背景。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（2）通过故事的层层递进突出项目目标及特点。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shd w:val="clear" w:color="auto" w:fill="FFFFFF"/>
          <w:vertAlign w:val="baseline"/>
        </w:rPr>
      </w:pPr>
      <w:r>
        <w:rPr>
          <w:rFonts w:hint="eastAsia" w:ascii="仿宋" w:hAnsi="仿宋" w:eastAsia="仿宋" w:cs="仿宋"/>
          <w:i w:val="0"/>
          <w:caps w:val="0"/>
          <w:color w:val="333333"/>
          <w:spacing w:val="0"/>
          <w:sz w:val="32"/>
          <w:szCs w:val="32"/>
          <w:shd w:val="clear" w:color="auto" w:fill="FFFFFF"/>
          <w:vertAlign w:val="baseline"/>
        </w:rPr>
        <w:t>（3）通过对受益人群的采访，展示项目对当地民众的生活带来的积极影响，凸显项目成果。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lang w:eastAsia="zh-CN"/>
        </w:rPr>
        <w:t>（</w:t>
      </w:r>
      <w:r>
        <w:rPr>
          <w:rFonts w:hint="eastAsia" w:ascii="仿宋" w:hAnsi="仿宋" w:eastAsia="仿宋" w:cs="仿宋"/>
          <w:i w:val="0"/>
          <w:caps w:val="0"/>
          <w:color w:val="333333"/>
          <w:spacing w:val="0"/>
          <w:sz w:val="32"/>
          <w:szCs w:val="32"/>
          <w:shd w:val="clear" w:color="auto" w:fill="FFFFFF"/>
          <w:vertAlign w:val="baseline"/>
          <w:lang w:val="en-US" w:eastAsia="zh-CN"/>
        </w:rPr>
        <w:t>4</w:t>
      </w:r>
      <w:r>
        <w:rPr>
          <w:rFonts w:hint="eastAsia" w:ascii="仿宋" w:hAnsi="仿宋" w:eastAsia="仿宋" w:cs="仿宋"/>
          <w:i w:val="0"/>
          <w:caps w:val="0"/>
          <w:color w:val="333333"/>
          <w:spacing w:val="0"/>
          <w:sz w:val="32"/>
          <w:szCs w:val="32"/>
          <w:shd w:val="clear" w:color="auto" w:fill="FFFFFF"/>
          <w:vertAlign w:val="baseline"/>
          <w:lang w:eastAsia="zh-CN"/>
        </w:rPr>
        <w:t>）充分展现项目发展生态友好型乡村旅游的发展思路，有助于支持脱贫致富，具备经济技术可行性、合理性和效果可持续性等特点。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三、项目预期产出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（1）高清1080P视频一支；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（2）本片以电子格式MP4/MPEG等格式提交，可在主流视频网站等媒体平台发布；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（3）影片风格：纪实风格；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（4）影片时长：2分30至3分钟。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四、对承担机构和参与人员的资格要求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承担单位应为具有独立法人资格，要求：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（1）应在中华人民共和国境内注册，注册资本不低于100万元人民币，具有独立法人资格，拥有完善、严格和规范化的财务以及人事管理制度；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shd w:val="clear" w:color="auto" w:fill="FFFFFF"/>
          <w:vertAlign w:val="baseline"/>
        </w:rPr>
      </w:pPr>
      <w:r>
        <w:rPr>
          <w:rFonts w:hint="eastAsia" w:ascii="仿宋" w:hAnsi="仿宋" w:eastAsia="仿宋" w:cs="仿宋"/>
          <w:i w:val="0"/>
          <w:caps w:val="0"/>
          <w:color w:val="333333"/>
          <w:spacing w:val="0"/>
          <w:sz w:val="32"/>
          <w:szCs w:val="32"/>
          <w:shd w:val="clear" w:color="auto" w:fill="FFFFFF"/>
          <w:vertAlign w:val="baseline"/>
        </w:rPr>
        <w:t>（2）摄制组人员应具备大型纪录片、广告片等摄制经验，其中导演有同类作品制作经验；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（3）摄影器材应使用4K级别专业摄影器材，如C300 Mark2、F55等，并配备相关影视辅助器材，确保影片画面品质；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（4）本片若需要配音，需聘用国家级配音员，确保配音水平达到国内一流水准；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（5）本片字幕应为中英双语。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五、提交实施方案要求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请申请单位提供如下文件：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color="auto" w:fill="FFFFFF"/>
          <w:vertAlign w:val="baseline"/>
        </w:rPr>
        <w:t>（1）单位简介</w:t>
      </w:r>
      <w:r>
        <w:rPr>
          <w:rFonts w:hint="eastAsia" w:ascii="仿宋" w:hAnsi="仿宋" w:eastAsia="仿宋" w:cs="仿宋"/>
          <w:i w:val="0"/>
          <w:caps w:val="0"/>
          <w:color w:val="333333"/>
          <w:spacing w:val="0"/>
          <w:sz w:val="32"/>
          <w:szCs w:val="32"/>
          <w:shd w:val="clear" w:color="auto"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color="auto" w:fill="FFFFFF"/>
          <w:vertAlign w:val="baseline"/>
        </w:rPr>
        <w:t>（2）宣传片拍摄方案</w:t>
      </w:r>
      <w:r>
        <w:rPr>
          <w:rFonts w:hint="eastAsia" w:ascii="仿宋" w:hAnsi="仿宋" w:eastAsia="仿宋" w:cs="仿宋"/>
          <w:i w:val="0"/>
          <w:caps w:val="0"/>
          <w:color w:val="333333"/>
          <w:spacing w:val="0"/>
          <w:sz w:val="32"/>
          <w:szCs w:val="32"/>
          <w:shd w:val="clear" w:color="auto"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color="auto" w:fill="FFFFFF"/>
          <w:vertAlign w:val="baseline"/>
        </w:rPr>
        <w:t>（3）宣传片报价单（包含经费预算明细，并盖单位公章）</w:t>
      </w:r>
      <w:r>
        <w:rPr>
          <w:rFonts w:hint="eastAsia" w:ascii="仿宋" w:hAnsi="仿宋" w:eastAsia="仿宋" w:cs="仿宋"/>
          <w:i w:val="0"/>
          <w:caps w:val="0"/>
          <w:color w:val="333333"/>
          <w:spacing w:val="0"/>
          <w:sz w:val="32"/>
          <w:szCs w:val="32"/>
          <w:shd w:val="clear" w:color="auto"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（4）以往相关作品（1-2支）。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shd w:val="clear" w:color="auto" w:fill="FFFFFF"/>
          <w:vertAlign w:val="baseline"/>
        </w:rPr>
      </w:pPr>
      <w:r>
        <w:rPr>
          <w:rFonts w:hint="eastAsia" w:ascii="仿宋" w:hAnsi="仿宋" w:eastAsia="仿宋" w:cs="仿宋"/>
          <w:b/>
          <w:bCs/>
          <w:i w:val="0"/>
          <w:caps w:val="0"/>
          <w:color w:val="333333"/>
          <w:spacing w:val="0"/>
          <w:sz w:val="32"/>
          <w:szCs w:val="32"/>
          <w:shd w:val="clear" w:color="auto" w:fill="FFFFFF"/>
          <w:vertAlign w:val="baseline"/>
        </w:rPr>
        <w:t>六、方案征集时间安排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提交方案的单位或个人须</w:t>
      </w:r>
      <w:r>
        <w:rPr>
          <w:rFonts w:hint="eastAsia" w:ascii="仿宋" w:hAnsi="仿宋" w:eastAsia="仿宋" w:cs="仿宋"/>
          <w:i w:val="0"/>
          <w:caps w:val="0"/>
          <w:color w:val="000000"/>
          <w:spacing w:val="0"/>
          <w:sz w:val="32"/>
          <w:szCs w:val="32"/>
          <w:shd w:val="clear" w:color="auto" w:fill="FFFFFF"/>
          <w:vertAlign w:val="baseline"/>
        </w:rPr>
        <w:t>于201</w:t>
      </w:r>
      <w:r>
        <w:rPr>
          <w:rFonts w:hint="eastAsia" w:ascii="仿宋" w:hAnsi="仿宋" w:eastAsia="仿宋" w:cs="仿宋"/>
          <w:i w:val="0"/>
          <w:caps w:val="0"/>
          <w:color w:val="000000"/>
          <w:spacing w:val="0"/>
          <w:sz w:val="32"/>
          <w:szCs w:val="32"/>
          <w:shd w:val="clear" w:color="auto" w:fill="FFFFFF"/>
          <w:vertAlign w:val="baseline"/>
          <w:lang w:val="en-US" w:eastAsia="zh-CN"/>
        </w:rPr>
        <w:t>9</w:t>
      </w:r>
      <w:r>
        <w:rPr>
          <w:rFonts w:hint="eastAsia" w:ascii="仿宋" w:hAnsi="仿宋" w:eastAsia="仿宋" w:cs="仿宋"/>
          <w:i w:val="0"/>
          <w:caps w:val="0"/>
          <w:color w:val="000000"/>
          <w:spacing w:val="0"/>
          <w:sz w:val="32"/>
          <w:szCs w:val="32"/>
          <w:shd w:val="clear" w:color="auto" w:fill="FFFFFF"/>
          <w:vertAlign w:val="baseline"/>
        </w:rPr>
        <w:t>年</w:t>
      </w:r>
      <w:r>
        <w:rPr>
          <w:rFonts w:hint="eastAsia" w:ascii="仿宋" w:hAnsi="仿宋" w:eastAsia="仿宋" w:cs="仿宋"/>
          <w:i w:val="0"/>
          <w:caps w:val="0"/>
          <w:color w:val="000000"/>
          <w:spacing w:val="0"/>
          <w:sz w:val="32"/>
          <w:szCs w:val="32"/>
          <w:shd w:val="clear" w:color="auto" w:fill="FFFFFF"/>
          <w:vertAlign w:val="baseline"/>
          <w:lang w:val="en-US" w:eastAsia="zh-CN"/>
        </w:rPr>
        <w:t>4</w:t>
      </w:r>
      <w:r>
        <w:rPr>
          <w:rFonts w:hint="eastAsia" w:ascii="仿宋" w:hAnsi="仿宋" w:eastAsia="仿宋" w:cs="仿宋"/>
          <w:i w:val="0"/>
          <w:caps w:val="0"/>
          <w:color w:val="000000"/>
          <w:spacing w:val="0"/>
          <w:sz w:val="32"/>
          <w:szCs w:val="32"/>
          <w:shd w:val="clear" w:color="auto" w:fill="FFFFFF"/>
          <w:vertAlign w:val="baseline"/>
        </w:rPr>
        <w:t>月</w:t>
      </w:r>
      <w:r>
        <w:rPr>
          <w:rFonts w:hint="eastAsia" w:ascii="仿宋" w:hAnsi="仿宋" w:eastAsia="仿宋" w:cs="仿宋"/>
          <w:i w:val="0"/>
          <w:caps w:val="0"/>
          <w:color w:val="000000"/>
          <w:spacing w:val="0"/>
          <w:sz w:val="32"/>
          <w:szCs w:val="32"/>
          <w:shd w:val="clear" w:color="auto" w:fill="FFFFFF"/>
          <w:vertAlign w:val="baseline"/>
          <w:lang w:val="en-US" w:eastAsia="zh-CN"/>
        </w:rPr>
        <w:t>30</w:t>
      </w:r>
      <w:r>
        <w:rPr>
          <w:rFonts w:hint="eastAsia" w:ascii="仿宋" w:hAnsi="仿宋" w:eastAsia="仿宋" w:cs="仿宋"/>
          <w:i w:val="0"/>
          <w:caps w:val="0"/>
          <w:color w:val="000000"/>
          <w:spacing w:val="0"/>
          <w:sz w:val="32"/>
          <w:szCs w:val="32"/>
          <w:shd w:val="clear" w:color="auto" w:fill="FFFFFF"/>
          <w:vertAlign w:val="baseline"/>
        </w:rPr>
        <w:t>日之前</w:t>
      </w:r>
      <w:r>
        <w:rPr>
          <w:rFonts w:hint="eastAsia" w:ascii="仿宋" w:hAnsi="仿宋" w:eastAsia="仿宋" w:cs="仿宋"/>
          <w:i w:val="0"/>
          <w:caps w:val="0"/>
          <w:color w:val="000000"/>
          <w:spacing w:val="0"/>
          <w:sz w:val="32"/>
          <w:szCs w:val="32"/>
          <w:shd w:val="clear" w:color="auto" w:fill="FFFFFF"/>
          <w:vertAlign w:val="baseline"/>
          <w:lang w:eastAsia="zh-CN"/>
        </w:rPr>
        <w:t>，</w:t>
      </w:r>
      <w:r>
        <w:rPr>
          <w:rFonts w:hint="eastAsia" w:ascii="仿宋" w:hAnsi="仿宋" w:eastAsia="仿宋" w:cs="仿宋"/>
          <w:i w:val="0"/>
          <w:caps w:val="0"/>
          <w:color w:val="333333"/>
          <w:spacing w:val="0"/>
          <w:sz w:val="32"/>
          <w:szCs w:val="32"/>
          <w:shd w:val="clear" w:color="auto" w:fill="FFFFFF"/>
          <w:vertAlign w:val="baseline"/>
        </w:rPr>
        <w:t>将相关材料通过邮寄或电子邮件的方式送中国国际经济技术</w:t>
      </w:r>
      <w:r>
        <w:rPr>
          <w:rFonts w:hint="eastAsia" w:ascii="仿宋" w:hAnsi="仿宋" w:eastAsia="仿宋" w:cs="仿宋"/>
          <w:i w:val="0"/>
          <w:caps w:val="0"/>
          <w:color w:val="000000"/>
          <w:spacing w:val="0"/>
          <w:sz w:val="32"/>
          <w:szCs w:val="32"/>
          <w:u w:val="none"/>
          <w:shd w:val="clear" w:color="auto" w:fill="FFFFFF"/>
          <w:vertAlign w:val="baseline"/>
        </w:rPr>
        <w:fldChar w:fldCharType="begin"/>
      </w:r>
      <w:r>
        <w:rPr>
          <w:rFonts w:hint="eastAsia" w:ascii="仿宋" w:hAnsi="仿宋" w:eastAsia="仿宋" w:cs="仿宋"/>
          <w:i w:val="0"/>
          <w:caps w:val="0"/>
          <w:color w:val="000000"/>
          <w:spacing w:val="0"/>
          <w:sz w:val="32"/>
          <w:szCs w:val="32"/>
          <w:u w:val="none"/>
          <w:shd w:val="clear" w:color="auto" w:fill="FFFFFF"/>
          <w:vertAlign w:val="baseline"/>
        </w:rPr>
        <w:instrText xml:space="preserve"> HYPERLINK "http://www.cicete.org/" \t "http://www.cicete.org/article/tzgg/htyzh/201811/_blank" </w:instrText>
      </w:r>
      <w:r>
        <w:rPr>
          <w:rFonts w:hint="eastAsia" w:ascii="仿宋" w:hAnsi="仿宋" w:eastAsia="仿宋" w:cs="仿宋"/>
          <w:i w:val="0"/>
          <w:caps w:val="0"/>
          <w:color w:val="000000"/>
          <w:spacing w:val="0"/>
          <w:sz w:val="32"/>
          <w:szCs w:val="32"/>
          <w:u w:val="none"/>
          <w:shd w:val="clear" w:color="auto" w:fill="FFFFFF"/>
          <w:vertAlign w:val="baseline"/>
        </w:rPr>
        <w:fldChar w:fldCharType="separate"/>
      </w:r>
      <w:r>
        <w:rPr>
          <w:rStyle w:val="6"/>
          <w:rFonts w:hint="eastAsia" w:ascii="仿宋" w:hAnsi="仿宋" w:eastAsia="仿宋" w:cs="仿宋"/>
          <w:i w:val="0"/>
          <w:caps w:val="0"/>
          <w:color w:val="000000"/>
          <w:spacing w:val="0"/>
          <w:sz w:val="32"/>
          <w:szCs w:val="32"/>
          <w:u w:val="none"/>
          <w:shd w:val="clear" w:color="auto" w:fill="FFFFFF"/>
          <w:vertAlign w:val="baseline"/>
        </w:rPr>
        <w:t>交流中心</w:t>
      </w:r>
      <w:r>
        <w:rPr>
          <w:rFonts w:hint="eastAsia" w:ascii="仿宋" w:hAnsi="仿宋" w:eastAsia="仿宋" w:cs="仿宋"/>
          <w:i w:val="0"/>
          <w:caps w:val="0"/>
          <w:color w:val="000000"/>
          <w:spacing w:val="0"/>
          <w:sz w:val="32"/>
          <w:szCs w:val="32"/>
          <w:u w:val="none"/>
          <w:shd w:val="clear" w:color="auto" w:fill="FFFFFF"/>
          <w:vertAlign w:val="baseline"/>
        </w:rPr>
        <w:fldChar w:fldCharType="end"/>
      </w:r>
      <w:r>
        <w:rPr>
          <w:rFonts w:hint="eastAsia" w:ascii="仿宋" w:hAnsi="仿宋" w:eastAsia="仿宋" w:cs="仿宋"/>
          <w:i w:val="0"/>
          <w:caps w:val="0"/>
          <w:color w:val="333333"/>
          <w:spacing w:val="0"/>
          <w:sz w:val="32"/>
          <w:szCs w:val="32"/>
          <w:shd w:val="clear" w:color="auto" w:fill="FFFFFF"/>
          <w:vertAlign w:val="baseline"/>
        </w:rPr>
        <w:t>南南合作援助基金项目处办公室。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邮寄地址：北京东城区安定门东大街28号雍和大厦</w:t>
      </w:r>
      <w:r>
        <w:rPr>
          <w:rFonts w:hint="eastAsia" w:ascii="仿宋" w:hAnsi="仿宋" w:eastAsia="仿宋" w:cs="仿宋"/>
          <w:i w:val="0"/>
          <w:caps w:val="0"/>
          <w:color w:val="333333"/>
          <w:spacing w:val="0"/>
          <w:sz w:val="32"/>
          <w:szCs w:val="32"/>
          <w:shd w:val="clear" w:color="auto" w:fill="FFFFFF"/>
          <w:vertAlign w:val="baseline"/>
          <w:lang w:val="en-US" w:eastAsia="zh-CN"/>
        </w:rPr>
        <w:t>C座</w:t>
      </w:r>
      <w:r>
        <w:rPr>
          <w:rFonts w:hint="eastAsia" w:ascii="仿宋" w:hAnsi="仿宋" w:eastAsia="仿宋" w:cs="仿宋"/>
          <w:i w:val="0"/>
          <w:caps w:val="0"/>
          <w:color w:val="333333"/>
          <w:spacing w:val="0"/>
          <w:sz w:val="32"/>
          <w:szCs w:val="32"/>
          <w:shd w:val="clear" w:color="auto" w:fill="FFFFFF"/>
          <w:vertAlign w:val="baseline"/>
        </w:rPr>
        <w:t>11层  100007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shd w:val="clear" w:color="auto" w:fill="FFFFFF"/>
          <w:vertAlign w:val="baseline"/>
          <w:lang w:val="en-US" w:eastAsia="zh-CN"/>
        </w:rPr>
      </w:pPr>
      <w:r>
        <w:rPr>
          <w:rFonts w:hint="eastAsia" w:ascii="仿宋" w:hAnsi="仿宋" w:eastAsia="仿宋" w:cs="仿宋"/>
          <w:i w:val="0"/>
          <w:caps w:val="0"/>
          <w:color w:val="333333"/>
          <w:spacing w:val="0"/>
          <w:sz w:val="32"/>
          <w:szCs w:val="32"/>
          <w:shd w:val="clear" w:color="auto" w:fill="FFFFFF"/>
          <w:vertAlign w:val="baseline"/>
        </w:rPr>
        <w:t>电子邮件地址：</w:t>
      </w:r>
      <w:r>
        <w:rPr>
          <w:rFonts w:hint="eastAsia" w:ascii="仿宋" w:hAnsi="仿宋" w:eastAsia="仿宋" w:cs="仿宋"/>
          <w:i w:val="0"/>
          <w:caps w:val="0"/>
          <w:color w:val="333333"/>
          <w:spacing w:val="0"/>
          <w:sz w:val="32"/>
          <w:szCs w:val="32"/>
          <w:u w:val="none"/>
          <w:shd w:val="clear" w:color="auto" w:fill="FFFFFF"/>
          <w:vertAlign w:val="baseline"/>
          <w:lang w:val="en-US" w:eastAsia="zh-CN"/>
        </w:rPr>
        <w:fldChar w:fldCharType="begin"/>
      </w:r>
      <w:r>
        <w:rPr>
          <w:rFonts w:hint="eastAsia" w:ascii="仿宋" w:hAnsi="仿宋" w:eastAsia="仿宋" w:cs="仿宋"/>
          <w:i w:val="0"/>
          <w:caps w:val="0"/>
          <w:color w:val="333333"/>
          <w:spacing w:val="0"/>
          <w:sz w:val="32"/>
          <w:szCs w:val="32"/>
          <w:u w:val="none"/>
          <w:shd w:val="clear" w:color="auto" w:fill="FFFFFF"/>
          <w:vertAlign w:val="baseline"/>
          <w:lang w:val="en-US" w:eastAsia="zh-CN"/>
        </w:rPr>
        <w:instrText xml:space="preserve"> HYPERLINK "mailto:lukuan@cicete.org.cn" </w:instrText>
      </w:r>
      <w:r>
        <w:rPr>
          <w:rFonts w:hint="eastAsia" w:ascii="仿宋" w:hAnsi="仿宋" w:eastAsia="仿宋" w:cs="仿宋"/>
          <w:i w:val="0"/>
          <w:caps w:val="0"/>
          <w:color w:val="333333"/>
          <w:spacing w:val="0"/>
          <w:sz w:val="32"/>
          <w:szCs w:val="32"/>
          <w:u w:val="none"/>
          <w:shd w:val="clear" w:color="auto" w:fill="FFFFFF"/>
          <w:vertAlign w:val="baseline"/>
          <w:lang w:val="en-US" w:eastAsia="zh-CN"/>
        </w:rPr>
        <w:fldChar w:fldCharType="separate"/>
      </w:r>
      <w:r>
        <w:rPr>
          <w:rStyle w:val="6"/>
          <w:rFonts w:hint="eastAsia" w:ascii="仿宋" w:hAnsi="仿宋" w:eastAsia="仿宋" w:cs="仿宋"/>
          <w:i w:val="0"/>
          <w:caps w:val="0"/>
          <w:color w:val="333333"/>
          <w:spacing w:val="0"/>
          <w:sz w:val="32"/>
          <w:szCs w:val="32"/>
          <w:u w:val="none"/>
          <w:shd w:val="clear" w:color="auto" w:fill="FFFFFF"/>
          <w:vertAlign w:val="baseline"/>
          <w:lang w:val="en-US" w:eastAsia="zh-CN"/>
        </w:rPr>
        <w:t>lukuan@cicete.org.cn</w:t>
      </w:r>
      <w:r>
        <w:rPr>
          <w:rFonts w:hint="eastAsia" w:ascii="仿宋" w:hAnsi="仿宋" w:eastAsia="仿宋" w:cs="仿宋"/>
          <w:i w:val="0"/>
          <w:caps w:val="0"/>
          <w:color w:val="333333"/>
          <w:spacing w:val="0"/>
          <w:sz w:val="32"/>
          <w:szCs w:val="32"/>
          <w:u w:val="none"/>
          <w:shd w:val="clear" w:color="auto" w:fill="FFFFFF"/>
          <w:vertAlign w:val="baseline"/>
          <w:lang w:val="en-US" w:eastAsia="zh-CN"/>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中国国际经济技术交流中心将择优确定承担单位</w:t>
      </w:r>
      <w:r>
        <w:rPr>
          <w:rFonts w:hint="eastAsia" w:ascii="仿宋" w:hAnsi="仿宋" w:eastAsia="仿宋" w:cs="仿宋"/>
          <w:i w:val="0"/>
          <w:caps w:val="0"/>
          <w:color w:val="333333"/>
          <w:spacing w:val="0"/>
          <w:sz w:val="32"/>
          <w:szCs w:val="32"/>
          <w:shd w:val="clear" w:color="auto" w:fill="FFFFFF"/>
          <w:vertAlign w:val="baseline"/>
          <w:lang w:eastAsia="zh-CN"/>
        </w:rPr>
        <w:t>并</w:t>
      </w:r>
      <w:r>
        <w:rPr>
          <w:rFonts w:hint="eastAsia" w:ascii="仿宋" w:hAnsi="仿宋" w:eastAsia="仿宋" w:cs="仿宋"/>
          <w:i w:val="0"/>
          <w:caps w:val="0"/>
          <w:color w:val="333333"/>
          <w:spacing w:val="0"/>
          <w:sz w:val="32"/>
          <w:szCs w:val="32"/>
          <w:shd w:val="clear" w:color="auto" w:fill="FFFFFF"/>
          <w:vertAlign w:val="baseline"/>
        </w:rPr>
        <w:t>通知中选单位。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370"/>
        <w:textAlignment w:val="baseline"/>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color="auto" w:fill="FFFFFF"/>
          <w:vertAlign w:val="baseline"/>
        </w:rPr>
        <w:t>七、经费预算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本次经费控制在人民币</w:t>
      </w:r>
      <w:r>
        <w:rPr>
          <w:rFonts w:hint="eastAsia" w:ascii="仿宋" w:hAnsi="仿宋" w:eastAsia="仿宋" w:cs="仿宋"/>
          <w:i w:val="0"/>
          <w:caps w:val="0"/>
          <w:color w:val="333333"/>
          <w:spacing w:val="0"/>
          <w:sz w:val="32"/>
          <w:szCs w:val="32"/>
          <w:shd w:val="clear" w:color="auto" w:fill="FFFFFF"/>
          <w:vertAlign w:val="baseline"/>
          <w:lang w:val="en-US" w:eastAsia="zh-CN"/>
        </w:rPr>
        <w:t>12</w:t>
      </w:r>
      <w:r>
        <w:rPr>
          <w:rFonts w:hint="eastAsia" w:ascii="仿宋" w:hAnsi="仿宋" w:eastAsia="仿宋" w:cs="仿宋"/>
          <w:i w:val="0"/>
          <w:caps w:val="0"/>
          <w:color w:val="333333"/>
          <w:spacing w:val="0"/>
          <w:sz w:val="32"/>
          <w:szCs w:val="32"/>
          <w:shd w:val="clear" w:color="auto" w:fill="FFFFFF"/>
          <w:vertAlign w:val="baseline"/>
        </w:rPr>
        <w:t>万元以内，经费来自水资源管理方案。在签订宣传片制作合同后，按照合同付款条款支付。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textAlignment w:val="baseline"/>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color="auto" w:fill="FFFFFF"/>
          <w:vertAlign w:val="baseline"/>
        </w:rPr>
        <w:t>摄制单位有义务按照国家有关项目管理规定和国家财税法律法规提供正规票据并依法纳税。</w:t>
      </w:r>
    </w:p>
    <w:p>
      <w:pPr>
        <w:tabs>
          <w:tab w:val="left" w:pos="3447"/>
        </w:tabs>
        <w:bidi w:val="0"/>
        <w:jc w:val="left"/>
        <w:rPr>
          <w:rFonts w:hint="eastAsia" w:ascii="仿宋" w:hAnsi="仿宋" w:eastAsia="仿宋" w:cs="仿宋"/>
          <w:sz w:val="32"/>
          <w:szCs w:val="32"/>
          <w:lang w:val="en-US" w:eastAsia="zh-CN"/>
        </w:rPr>
      </w:pPr>
    </w:p>
    <w:p/>
    <w:p>
      <w:pPr>
        <w:tabs>
          <w:tab w:val="left" w:pos="3447"/>
        </w:tabs>
        <w:bidi w:val="0"/>
        <w:jc w:val="left"/>
        <w:rPr>
          <w:rFonts w:hint="eastAsia" w:ascii="仿宋" w:hAnsi="仿宋" w:eastAsia="仿宋" w:cs="仿宋"/>
          <w:sz w:val="32"/>
          <w:szCs w:val="32"/>
          <w:lang w:val="en-US" w:eastAsia="zh-CN"/>
        </w:rPr>
      </w:pPr>
      <w:bookmarkStart w:id="0" w:name="_GoBack"/>
      <w:bookmarkEnd w:id="0"/>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95DC1"/>
    <w:rsid w:val="0F5255A7"/>
    <w:rsid w:val="43E46C70"/>
    <w:rsid w:val="43F34454"/>
    <w:rsid w:val="62BB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dc:creator>
  <cp:lastModifiedBy>jas</cp:lastModifiedBy>
  <dcterms:modified xsi:type="dcterms:W3CDTF">2019-04-24T06:55:27Z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