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6D" w:rsidRDefault="00363C2F">
      <w:pPr>
        <w:pStyle w:val="10"/>
        <w:jc w:val="center"/>
        <w:rPr>
          <w:rFonts w:ascii="微软雅黑" w:eastAsia="微软雅黑" w:hAnsi="微软雅黑" w:cs="微软雅黑" w:hint="default"/>
          <w:b/>
          <w:bCs/>
          <w:sz w:val="28"/>
          <w:szCs w:val="28"/>
        </w:rPr>
      </w:pPr>
      <w:r>
        <w:rPr>
          <w:rFonts w:ascii="微软雅黑" w:eastAsia="微软雅黑" w:hAnsi="微软雅黑" w:cs="微软雅黑"/>
          <w:b/>
          <w:bCs/>
          <w:sz w:val="28"/>
          <w:szCs w:val="28"/>
          <w:lang w:val="zh-CN" w:eastAsia="zh-CN"/>
        </w:rPr>
        <w:t>水资源管理</w:t>
      </w:r>
      <w:r w:rsidR="00F96F70">
        <w:rPr>
          <w:rFonts w:ascii="微软雅黑" w:eastAsia="微软雅黑" w:hAnsi="微软雅黑" w:cs="微软雅黑"/>
          <w:b/>
          <w:bCs/>
          <w:sz w:val="28"/>
          <w:szCs w:val="28"/>
          <w:lang w:eastAsia="zh-CN"/>
        </w:rPr>
        <w:t>方案信息</w:t>
      </w:r>
      <w:r w:rsidR="00F96F70">
        <w:rPr>
          <w:rFonts w:ascii="微软雅黑" w:eastAsia="微软雅黑" w:hAnsi="微软雅黑" w:cs="微软雅黑" w:hint="default"/>
          <w:b/>
          <w:bCs/>
          <w:sz w:val="28"/>
          <w:szCs w:val="28"/>
          <w:lang w:eastAsia="zh-CN"/>
        </w:rPr>
        <w:t>平台</w:t>
      </w:r>
      <w:r w:rsidR="008107FA">
        <w:rPr>
          <w:rFonts w:ascii="微软雅黑" w:eastAsia="微软雅黑" w:hAnsi="微软雅黑" w:cs="微软雅黑"/>
          <w:b/>
          <w:bCs/>
          <w:sz w:val="28"/>
          <w:szCs w:val="28"/>
          <w:lang w:val="zh-CN" w:eastAsia="zh-CN"/>
        </w:rPr>
        <w:t>用户界面</w:t>
      </w:r>
      <w:r>
        <w:rPr>
          <w:rFonts w:ascii="微软雅黑" w:eastAsia="微软雅黑" w:hAnsi="微软雅黑" w:cs="微软雅黑"/>
          <w:b/>
          <w:bCs/>
          <w:sz w:val="28"/>
          <w:szCs w:val="28"/>
          <w:lang w:val="zh-CN" w:eastAsia="zh-CN"/>
        </w:rPr>
        <w:t>设计</w:t>
      </w:r>
      <w:r>
        <w:rPr>
          <w:rFonts w:ascii="微软雅黑" w:eastAsia="微软雅黑" w:hAnsi="微软雅黑" w:cs="微软雅黑"/>
          <w:b/>
          <w:bCs/>
          <w:sz w:val="28"/>
          <w:szCs w:val="28"/>
        </w:rPr>
        <w:t>分包任务书</w:t>
      </w:r>
    </w:p>
    <w:p w:rsidR="006A3C6D" w:rsidRDefault="006A3C6D">
      <w:pPr>
        <w:pStyle w:val="10"/>
        <w:jc w:val="center"/>
        <w:rPr>
          <w:rFonts w:ascii="微软雅黑" w:eastAsia="微软雅黑" w:hAnsi="微软雅黑" w:cs="微软雅黑" w:hint="default"/>
          <w:b/>
          <w:bCs/>
          <w:sz w:val="28"/>
          <w:szCs w:val="28"/>
        </w:rPr>
      </w:pPr>
    </w:p>
    <w:p w:rsidR="00F96F70" w:rsidRDefault="00363C2F">
      <w:pPr>
        <w:pStyle w:val="A5"/>
        <w:rPr>
          <w:rFonts w:ascii="微软雅黑" w:eastAsia="PMingLiU" w:hAnsi="微软雅黑" w:cs="微软雅黑" w:hint="default"/>
          <w:b/>
          <w:bCs/>
          <w:sz w:val="22"/>
          <w:szCs w:val="22"/>
          <w:lang w:val="zh-TW" w:eastAsia="zh-TW"/>
        </w:rPr>
      </w:pPr>
      <w:r>
        <w:rPr>
          <w:rFonts w:ascii="微软雅黑" w:eastAsia="微软雅黑" w:hAnsi="微软雅黑" w:cs="微软雅黑"/>
          <w:b/>
          <w:bCs/>
          <w:sz w:val="22"/>
          <w:szCs w:val="22"/>
          <w:lang w:val="zh-TW" w:eastAsia="zh-TW"/>
        </w:rPr>
        <w:t>分包名称：</w:t>
      </w:r>
      <w:r w:rsidR="00F96F70" w:rsidRPr="00F96F70">
        <w:rPr>
          <w:rFonts w:ascii="微软雅黑" w:eastAsia="微软雅黑" w:hAnsi="微软雅黑" w:cs="微软雅黑"/>
          <w:b/>
          <w:bCs/>
          <w:sz w:val="22"/>
          <w:szCs w:val="22"/>
          <w:lang w:val="zh-TW" w:eastAsia="zh-TW"/>
        </w:rPr>
        <w:t>水资源管理方案信息平台用户界面设计分包</w:t>
      </w:r>
    </w:p>
    <w:p w:rsidR="006A3C6D" w:rsidRDefault="00363C2F">
      <w:pPr>
        <w:pStyle w:val="A5"/>
        <w:rPr>
          <w:rFonts w:ascii="微软雅黑" w:eastAsia="微软雅黑" w:hAnsi="微软雅黑" w:cs="微软雅黑" w:hint="default"/>
          <w:b/>
          <w:bCs/>
          <w:sz w:val="22"/>
          <w:szCs w:val="22"/>
          <w:lang w:val="zh-TW" w:eastAsia="zh-TW"/>
        </w:rPr>
      </w:pPr>
      <w:r>
        <w:rPr>
          <w:rFonts w:ascii="微软雅黑" w:eastAsia="微软雅黑" w:hAnsi="微软雅黑" w:cs="微软雅黑"/>
          <w:b/>
          <w:bCs/>
          <w:sz w:val="22"/>
          <w:szCs w:val="22"/>
          <w:lang w:val="zh-TW" w:eastAsia="zh-TW"/>
        </w:rPr>
        <w:t>任务时间：</w:t>
      </w:r>
      <w:r>
        <w:rPr>
          <w:rFonts w:ascii="微软雅黑" w:eastAsia="微软雅黑" w:hAnsi="微软雅黑" w:cs="微软雅黑"/>
          <w:b/>
          <w:bCs/>
          <w:sz w:val="22"/>
          <w:szCs w:val="22"/>
          <w:lang w:val="zh-CN"/>
        </w:rPr>
        <w:t>1</w:t>
      </w:r>
      <w:r>
        <w:rPr>
          <w:rFonts w:ascii="微软雅黑" w:eastAsia="微软雅黑" w:hAnsi="微软雅黑" w:cs="微软雅黑"/>
          <w:b/>
          <w:bCs/>
          <w:sz w:val="22"/>
          <w:szCs w:val="22"/>
          <w:lang w:val="zh-TW" w:eastAsia="zh-TW"/>
        </w:rPr>
        <w:t>个月，于</w:t>
      </w:r>
      <w:r>
        <w:rPr>
          <w:rFonts w:ascii="微软雅黑" w:eastAsia="微软雅黑" w:hAnsi="微软雅黑" w:cs="微软雅黑"/>
          <w:b/>
          <w:bCs/>
          <w:sz w:val="22"/>
          <w:szCs w:val="22"/>
          <w:lang w:val="zh-TW" w:eastAsia="zh-TW"/>
        </w:rPr>
        <w:t>201</w:t>
      </w:r>
      <w:r>
        <w:rPr>
          <w:rFonts w:ascii="微软雅黑" w:eastAsia="微软雅黑" w:hAnsi="微软雅黑" w:cs="微软雅黑"/>
          <w:b/>
          <w:bCs/>
          <w:sz w:val="22"/>
          <w:szCs w:val="22"/>
          <w:lang w:val="zh-CN"/>
        </w:rPr>
        <w:t>7</w:t>
      </w:r>
      <w:r>
        <w:rPr>
          <w:rFonts w:ascii="微软雅黑" w:eastAsia="微软雅黑" w:hAnsi="微软雅黑" w:cs="微软雅黑"/>
          <w:b/>
          <w:bCs/>
          <w:sz w:val="22"/>
          <w:szCs w:val="22"/>
          <w:lang w:val="zh-TW" w:eastAsia="zh-TW"/>
        </w:rPr>
        <w:t>年</w:t>
      </w:r>
      <w:r w:rsidR="008107FA">
        <w:rPr>
          <w:rFonts w:ascii="微软雅黑" w:eastAsia="微软雅黑" w:hAnsi="微软雅黑" w:cs="微软雅黑" w:hint="default"/>
          <w:b/>
          <w:bCs/>
          <w:sz w:val="22"/>
          <w:szCs w:val="22"/>
          <w:lang w:val="zh-CN"/>
        </w:rPr>
        <w:t>5</w:t>
      </w:r>
      <w:r>
        <w:rPr>
          <w:rFonts w:ascii="微软雅黑" w:eastAsia="微软雅黑" w:hAnsi="微软雅黑" w:cs="微软雅黑"/>
          <w:b/>
          <w:bCs/>
          <w:sz w:val="22"/>
          <w:szCs w:val="22"/>
          <w:lang w:val="zh-TW" w:eastAsia="zh-TW"/>
        </w:rPr>
        <w:t>月开始</w:t>
      </w:r>
    </w:p>
    <w:p w:rsidR="006A3C6D" w:rsidRDefault="006A3C6D">
      <w:pPr>
        <w:pStyle w:val="10"/>
        <w:rPr>
          <w:rFonts w:ascii="微软雅黑" w:eastAsia="微软雅黑" w:hAnsi="微软雅黑" w:cs="微软雅黑" w:hint="default"/>
          <w:b/>
          <w:bCs/>
          <w:sz w:val="28"/>
          <w:szCs w:val="28"/>
          <w:lang w:val="en-US"/>
        </w:rPr>
      </w:pPr>
    </w:p>
    <w:p w:rsidR="006A3C6D" w:rsidRDefault="00363C2F">
      <w:pPr>
        <w:pStyle w:val="10"/>
        <w:numPr>
          <w:ilvl w:val="0"/>
          <w:numId w:val="2"/>
        </w:numPr>
        <w:rPr>
          <w:rFonts w:ascii="微软雅黑" w:eastAsia="微软雅黑" w:hAnsi="微软雅黑" w:cs="微软雅黑" w:hint="default"/>
          <w:b/>
          <w:bCs/>
        </w:rPr>
      </w:pPr>
      <w:r>
        <w:rPr>
          <w:rFonts w:ascii="微软雅黑" w:eastAsia="微软雅黑" w:hAnsi="微软雅黑" w:cs="微软雅黑"/>
          <w:b/>
          <w:bCs/>
        </w:rPr>
        <w:t>项目描述：</w:t>
      </w:r>
    </w:p>
    <w:p w:rsidR="006A3C6D" w:rsidRDefault="008107FA" w:rsidP="008107FA">
      <w:pPr>
        <w:pStyle w:val="10"/>
        <w:ind w:firstLineChars="200" w:firstLine="440"/>
        <w:rPr>
          <w:rFonts w:ascii="微软雅黑" w:eastAsia="PMingLiU" w:hAnsi="微软雅黑" w:cs="微软雅黑" w:hint="default"/>
        </w:rPr>
      </w:pPr>
      <w:r w:rsidRPr="008107FA">
        <w:rPr>
          <w:rFonts w:ascii="微软雅黑" w:eastAsia="微软雅黑" w:hAnsi="微软雅黑" w:cs="微软雅黑"/>
        </w:rPr>
        <w:t>水资源管理方案目标是加强水资源规划能力和管理机制建设，改善农村地区的饮水质量和饮用水状况，强化水污染控制和水源性疾病的预防，加强中小河流治理，促进生态修复和生态农业的发展，促进农村地区社会经济可持续发展。上述目标将通过能力建设、现场示范和公众参与，以及全国性的宣传推广和公私合作示范项目得以实现。该信息平台建设将用于水资源管理方案信息的管理及方案下农家乐污水处理项目的申报及审批。</w:t>
      </w:r>
    </w:p>
    <w:p w:rsidR="008107FA" w:rsidRPr="008107FA" w:rsidRDefault="008107FA" w:rsidP="008107FA">
      <w:pPr>
        <w:pStyle w:val="10"/>
        <w:ind w:firstLineChars="200" w:firstLine="440"/>
        <w:rPr>
          <w:rFonts w:ascii="微软雅黑" w:eastAsia="PMingLiU" w:hAnsi="微软雅黑" w:cs="微软雅黑"/>
        </w:rPr>
      </w:pPr>
    </w:p>
    <w:p w:rsidR="006A3C6D" w:rsidRDefault="00363C2F">
      <w:pPr>
        <w:pStyle w:val="10"/>
        <w:numPr>
          <w:ilvl w:val="0"/>
          <w:numId w:val="2"/>
        </w:numPr>
        <w:rPr>
          <w:rFonts w:ascii="微软雅黑" w:eastAsia="微软雅黑" w:hAnsi="微软雅黑" w:cs="微软雅黑" w:hint="default"/>
          <w:b/>
          <w:bCs/>
        </w:rPr>
      </w:pPr>
      <w:r>
        <w:rPr>
          <w:rFonts w:ascii="微软雅黑" w:eastAsia="微软雅黑" w:hAnsi="微软雅黑" w:cs="微软雅黑"/>
          <w:b/>
          <w:bCs/>
        </w:rPr>
        <w:t>主要任务：</w:t>
      </w:r>
    </w:p>
    <w:p w:rsidR="006A3C6D" w:rsidRDefault="00363C2F">
      <w:pPr>
        <w:pStyle w:val="10"/>
        <w:rPr>
          <w:rFonts w:ascii="微软雅黑" w:eastAsia="微软雅黑" w:hAnsi="微软雅黑" w:cs="微软雅黑" w:hint="default"/>
        </w:rPr>
      </w:pPr>
      <w:r>
        <w:rPr>
          <w:rFonts w:ascii="微软雅黑" w:eastAsia="微软雅黑" w:hAnsi="微软雅黑" w:cs="微软雅黑"/>
        </w:rPr>
        <w:t>对以下页面进行布局、样式、交互效果</w:t>
      </w:r>
      <w:r w:rsidR="008107FA">
        <w:rPr>
          <w:rFonts w:ascii="微软雅黑" w:eastAsia="微软雅黑" w:hAnsi="微软雅黑" w:cs="微软雅黑"/>
          <w:lang w:eastAsia="zh-CN"/>
        </w:rPr>
        <w:t>及</w:t>
      </w:r>
      <w:r w:rsidR="008107FA">
        <w:rPr>
          <w:rFonts w:ascii="微软雅黑" w:eastAsia="微软雅黑" w:hAnsi="微软雅黑" w:cs="微软雅黑" w:hint="default"/>
          <w:lang w:eastAsia="zh-CN"/>
        </w:rPr>
        <w:t>文字排版</w:t>
      </w:r>
      <w:r>
        <w:rPr>
          <w:rFonts w:ascii="微软雅黑" w:eastAsia="微软雅黑" w:hAnsi="微软雅黑" w:cs="微软雅黑"/>
        </w:rPr>
        <w:t>的设计，主要包含页面及内容如下：</w:t>
      </w:r>
    </w:p>
    <w:p w:rsidR="006A3C6D" w:rsidRDefault="00363C2F">
      <w:pPr>
        <w:pStyle w:val="10"/>
        <w:numPr>
          <w:ilvl w:val="0"/>
          <w:numId w:val="3"/>
        </w:numPr>
        <w:rPr>
          <w:rFonts w:ascii="微软雅黑" w:eastAsia="微软雅黑" w:hAnsi="微软雅黑" w:cs="微软雅黑" w:hint="default"/>
        </w:rPr>
      </w:pPr>
      <w:r>
        <w:rPr>
          <w:rFonts w:ascii="微软雅黑" w:eastAsia="微软雅黑" w:hAnsi="微软雅黑" w:cs="微软雅黑"/>
        </w:rPr>
        <w:t>首页：包含项目简介（乐在农家、中水回用、湿地恢复、可持续农业）、后台登录入口、农家乐申请入口、可乐瓶装厂展示入口、合作机构、新闻；</w:t>
      </w:r>
    </w:p>
    <w:p w:rsidR="006A3C6D" w:rsidRDefault="00363C2F">
      <w:pPr>
        <w:pStyle w:val="10"/>
        <w:numPr>
          <w:ilvl w:val="0"/>
          <w:numId w:val="3"/>
        </w:numPr>
        <w:rPr>
          <w:rFonts w:ascii="微软雅黑" w:eastAsia="微软雅黑" w:hAnsi="微软雅黑" w:cs="微软雅黑" w:hint="default"/>
        </w:rPr>
      </w:pPr>
      <w:r>
        <w:rPr>
          <w:rFonts w:ascii="微软雅黑" w:eastAsia="微软雅黑" w:hAnsi="微软雅黑" w:cs="微软雅黑"/>
        </w:rPr>
        <w:t>项目展示页：地图方式展示项目，点</w:t>
      </w:r>
      <w:r>
        <w:rPr>
          <w:rFonts w:ascii="微软雅黑" w:eastAsia="微软雅黑" w:hAnsi="微软雅黑" w:cs="微软雅黑"/>
        </w:rPr>
        <w:t>击对应项目可查看项目详情；</w:t>
      </w:r>
      <w:r>
        <w:rPr>
          <w:rFonts w:ascii="微软雅黑" w:eastAsia="微软雅黑" w:hAnsi="微软雅黑" w:cs="微软雅黑"/>
        </w:rPr>
        <w:tab/>
      </w:r>
    </w:p>
    <w:p w:rsidR="006A3C6D" w:rsidRDefault="00363C2F">
      <w:pPr>
        <w:pStyle w:val="10"/>
        <w:numPr>
          <w:ilvl w:val="0"/>
          <w:numId w:val="3"/>
        </w:numPr>
        <w:rPr>
          <w:rFonts w:ascii="微软雅黑" w:eastAsia="微软雅黑" w:hAnsi="微软雅黑" w:cs="微软雅黑" w:hint="default"/>
        </w:rPr>
      </w:pPr>
      <w:r>
        <w:rPr>
          <w:rFonts w:ascii="微软雅黑" w:eastAsia="微软雅黑" w:hAnsi="微软雅黑" w:cs="微软雅黑"/>
        </w:rPr>
        <w:t>可乐瓶装厂展示页：地图展示全国可乐瓶装厂信息、点击可查看瓶装厂详情。</w:t>
      </w:r>
    </w:p>
    <w:p w:rsidR="006A3C6D" w:rsidRDefault="00363C2F">
      <w:pPr>
        <w:pStyle w:val="10"/>
        <w:numPr>
          <w:ilvl w:val="0"/>
          <w:numId w:val="3"/>
        </w:numPr>
        <w:rPr>
          <w:rFonts w:ascii="微软雅黑" w:eastAsia="微软雅黑" w:hAnsi="微软雅黑" w:cs="微软雅黑" w:hint="default"/>
        </w:rPr>
      </w:pPr>
      <w:r>
        <w:rPr>
          <w:rFonts w:ascii="微软雅黑" w:eastAsia="微软雅黑" w:hAnsi="微软雅黑" w:cs="微软雅黑"/>
        </w:rPr>
        <w:t>项目详情页：展示内容如下</w:t>
      </w:r>
    </w:p>
    <w:p w:rsidR="006A3C6D" w:rsidRDefault="00363C2F">
      <w:pPr>
        <w:pStyle w:val="10"/>
        <w:numPr>
          <w:ilvl w:val="1"/>
          <w:numId w:val="3"/>
        </w:numPr>
        <w:rPr>
          <w:rFonts w:ascii="微软雅黑" w:eastAsia="微软雅黑" w:hAnsi="微软雅黑" w:cs="微软雅黑" w:hint="default"/>
        </w:rPr>
      </w:pPr>
      <w:r>
        <w:rPr>
          <w:rFonts w:ascii="微软雅黑" w:eastAsia="微软雅黑" w:hAnsi="微软雅黑" w:cs="微软雅黑"/>
        </w:rPr>
        <w:t>项目概览，包括项目背景、项目起始源由、项目进展</w:t>
      </w:r>
    </w:p>
    <w:p w:rsidR="006A3C6D" w:rsidRDefault="00363C2F">
      <w:pPr>
        <w:pStyle w:val="10"/>
        <w:numPr>
          <w:ilvl w:val="1"/>
          <w:numId w:val="3"/>
        </w:numPr>
        <w:rPr>
          <w:rFonts w:ascii="微软雅黑" w:eastAsia="微软雅黑" w:hAnsi="微软雅黑" w:cs="微软雅黑" w:hint="default"/>
        </w:rPr>
      </w:pPr>
      <w:r>
        <w:rPr>
          <w:rFonts w:ascii="微软雅黑" w:eastAsia="微软雅黑" w:hAnsi="微软雅黑" w:cs="微软雅黑"/>
        </w:rPr>
        <w:t>项目实施单位，设机构链接，点击可跳到机构官网</w:t>
      </w:r>
    </w:p>
    <w:p w:rsidR="006A3C6D" w:rsidRDefault="00363C2F">
      <w:pPr>
        <w:pStyle w:val="10"/>
        <w:numPr>
          <w:ilvl w:val="1"/>
          <w:numId w:val="3"/>
        </w:numPr>
        <w:rPr>
          <w:rFonts w:ascii="微软雅黑" w:eastAsia="微软雅黑" w:hAnsi="微软雅黑" w:cs="微软雅黑" w:hint="default"/>
        </w:rPr>
      </w:pPr>
      <w:r>
        <w:rPr>
          <w:rFonts w:ascii="微软雅黑" w:eastAsia="微软雅黑" w:hAnsi="微软雅黑" w:cs="微软雅黑"/>
        </w:rPr>
        <w:t>项目成果</w:t>
      </w:r>
    </w:p>
    <w:p w:rsidR="006A3C6D" w:rsidRDefault="00363C2F">
      <w:pPr>
        <w:pStyle w:val="10"/>
        <w:numPr>
          <w:ilvl w:val="1"/>
          <w:numId w:val="3"/>
        </w:numPr>
        <w:rPr>
          <w:rFonts w:ascii="微软雅黑" w:eastAsia="微软雅黑" w:hAnsi="微软雅黑" w:cs="微软雅黑" w:hint="default"/>
        </w:rPr>
      </w:pPr>
      <w:r>
        <w:rPr>
          <w:rFonts w:ascii="微软雅黑" w:eastAsia="微软雅黑" w:hAnsi="微软雅黑" w:cs="微软雅黑"/>
        </w:rPr>
        <w:t>项目经验总结</w:t>
      </w:r>
    </w:p>
    <w:p w:rsidR="006A3C6D" w:rsidRDefault="00363C2F">
      <w:pPr>
        <w:pStyle w:val="10"/>
        <w:numPr>
          <w:ilvl w:val="1"/>
          <w:numId w:val="3"/>
        </w:numPr>
        <w:rPr>
          <w:rFonts w:ascii="微软雅黑" w:eastAsia="微软雅黑" w:hAnsi="微软雅黑" w:cs="微软雅黑" w:hint="default"/>
        </w:rPr>
      </w:pPr>
      <w:r>
        <w:rPr>
          <w:rFonts w:ascii="微软雅黑" w:eastAsia="微软雅黑" w:hAnsi="微软雅黑" w:cs="微软雅黑"/>
        </w:rPr>
        <w:t>项目资料，包括引言、项目图片、项目视频、媒体报道精选</w:t>
      </w:r>
      <w:r>
        <w:rPr>
          <w:rFonts w:ascii="微软雅黑" w:eastAsia="微软雅黑" w:hAnsi="微软雅黑" w:cs="微软雅黑"/>
        </w:rPr>
        <w:t>(</w:t>
      </w:r>
      <w:r>
        <w:rPr>
          <w:rFonts w:ascii="微软雅黑" w:eastAsia="微软雅黑" w:hAnsi="微软雅黑" w:cs="微软雅黑"/>
        </w:rPr>
        <w:t>点击图片或视频可进行查看）</w:t>
      </w:r>
    </w:p>
    <w:p w:rsidR="006A3C6D" w:rsidRDefault="00363C2F">
      <w:pPr>
        <w:pStyle w:val="10"/>
        <w:numPr>
          <w:ilvl w:val="1"/>
          <w:numId w:val="3"/>
        </w:numPr>
        <w:rPr>
          <w:rFonts w:ascii="微软雅黑" w:eastAsia="微软雅黑" w:hAnsi="微软雅黑" w:cs="微软雅黑" w:hint="default"/>
        </w:rPr>
      </w:pPr>
      <w:r>
        <w:rPr>
          <w:rFonts w:ascii="微软雅黑" w:eastAsia="微软雅黑" w:hAnsi="微软雅黑" w:cs="微软雅黑"/>
        </w:rPr>
        <w:t>联系方式</w:t>
      </w:r>
    </w:p>
    <w:p w:rsidR="006A3C6D" w:rsidRDefault="00363C2F">
      <w:pPr>
        <w:pStyle w:val="10"/>
        <w:numPr>
          <w:ilvl w:val="1"/>
          <w:numId w:val="3"/>
        </w:numPr>
        <w:rPr>
          <w:rFonts w:ascii="微软雅黑" w:eastAsia="微软雅黑" w:hAnsi="微软雅黑" w:cs="微软雅黑" w:hint="default"/>
        </w:rPr>
      </w:pPr>
      <w:r>
        <w:rPr>
          <w:rFonts w:ascii="微软雅黑" w:eastAsia="微软雅黑" w:hAnsi="微软雅黑" w:cs="微软雅黑"/>
        </w:rPr>
        <w:t>志愿者参与</w:t>
      </w:r>
      <w:r>
        <w:rPr>
          <w:rFonts w:ascii="微软雅黑" w:eastAsia="微软雅黑" w:hAnsi="微软雅黑" w:cs="微软雅黑"/>
        </w:rPr>
        <w:t>/</w:t>
      </w:r>
      <w:r>
        <w:rPr>
          <w:rFonts w:ascii="微软雅黑" w:eastAsia="微软雅黑" w:hAnsi="微软雅黑" w:cs="微软雅黑"/>
        </w:rPr>
        <w:t>捐款机会</w:t>
      </w:r>
    </w:p>
    <w:p w:rsidR="006A3C6D" w:rsidRDefault="00363C2F">
      <w:pPr>
        <w:pStyle w:val="10"/>
        <w:numPr>
          <w:ilvl w:val="0"/>
          <w:numId w:val="4"/>
        </w:numPr>
        <w:rPr>
          <w:rFonts w:ascii="微软雅黑" w:eastAsia="微软雅黑" w:hAnsi="微软雅黑" w:cs="微软雅黑" w:hint="default"/>
        </w:rPr>
      </w:pPr>
      <w:r>
        <w:rPr>
          <w:rFonts w:ascii="微软雅黑" w:eastAsia="微软雅黑" w:hAnsi="微软雅黑" w:cs="微软雅黑"/>
        </w:rPr>
        <w:t>新闻：新闻列表页和详细页</w:t>
      </w:r>
    </w:p>
    <w:p w:rsidR="006A3C6D" w:rsidRDefault="00363C2F">
      <w:pPr>
        <w:pStyle w:val="10"/>
        <w:numPr>
          <w:ilvl w:val="0"/>
          <w:numId w:val="4"/>
        </w:numPr>
        <w:rPr>
          <w:rFonts w:ascii="微软雅黑" w:eastAsia="微软雅黑" w:hAnsi="微软雅黑" w:cs="微软雅黑" w:hint="default"/>
        </w:rPr>
      </w:pPr>
      <w:r>
        <w:rPr>
          <w:rFonts w:ascii="微软雅黑" w:eastAsia="微软雅黑" w:hAnsi="微软雅黑" w:cs="微软雅黑"/>
        </w:rPr>
        <w:t>后台系统登录页面</w:t>
      </w:r>
    </w:p>
    <w:p w:rsidR="006A3C6D" w:rsidRPr="008107FA" w:rsidRDefault="00363C2F">
      <w:pPr>
        <w:pStyle w:val="10"/>
        <w:numPr>
          <w:ilvl w:val="0"/>
          <w:numId w:val="4"/>
        </w:numPr>
        <w:rPr>
          <w:rFonts w:ascii="微软雅黑" w:eastAsia="微软雅黑" w:hAnsi="微软雅黑" w:cs="微软雅黑" w:hint="default"/>
        </w:rPr>
      </w:pPr>
      <w:r>
        <w:rPr>
          <w:rFonts w:ascii="微软雅黑" w:eastAsia="微软雅黑" w:hAnsi="微软雅黑" w:cs="微软雅黑"/>
        </w:rPr>
        <w:t>农家乐用户注册页面</w:t>
      </w:r>
    </w:p>
    <w:p w:rsidR="008107FA" w:rsidRDefault="008107FA">
      <w:pPr>
        <w:pStyle w:val="10"/>
        <w:numPr>
          <w:ilvl w:val="0"/>
          <w:numId w:val="4"/>
        </w:numPr>
        <w:rPr>
          <w:rFonts w:ascii="微软雅黑" w:eastAsia="微软雅黑" w:hAnsi="微软雅黑" w:cs="微软雅黑" w:hint="default"/>
        </w:rPr>
      </w:pPr>
      <w:r w:rsidRPr="008107FA">
        <w:rPr>
          <w:rFonts w:ascii="微软雅黑" w:eastAsia="微软雅黑" w:hAnsi="微软雅黑" w:cs="微软雅黑"/>
        </w:rPr>
        <w:t>以上</w:t>
      </w:r>
      <w:r w:rsidRPr="008107FA">
        <w:rPr>
          <w:rFonts w:ascii="微软雅黑" w:eastAsia="微软雅黑" w:hAnsi="微软雅黑" w:cs="微软雅黑" w:hint="default"/>
        </w:rPr>
        <w:t>相关文字</w:t>
      </w:r>
      <w:r w:rsidRPr="008107FA">
        <w:rPr>
          <w:rFonts w:ascii="微软雅黑" w:eastAsia="微软雅黑" w:hAnsi="微软雅黑" w:cs="微软雅黑"/>
        </w:rPr>
        <w:t>排版设计</w:t>
      </w:r>
    </w:p>
    <w:p w:rsidR="006A3C6D" w:rsidRDefault="006A3C6D">
      <w:pPr>
        <w:pStyle w:val="10"/>
        <w:ind w:left="360"/>
        <w:rPr>
          <w:rFonts w:ascii="微软雅黑" w:eastAsia="微软雅黑" w:hAnsi="微软雅黑" w:cs="微软雅黑" w:hint="default"/>
        </w:rPr>
      </w:pPr>
    </w:p>
    <w:p w:rsidR="006A3C6D" w:rsidRDefault="00363C2F">
      <w:pPr>
        <w:pStyle w:val="10"/>
        <w:numPr>
          <w:ilvl w:val="0"/>
          <w:numId w:val="5"/>
        </w:numPr>
        <w:rPr>
          <w:rFonts w:ascii="微软雅黑" w:eastAsia="微软雅黑" w:hAnsi="微软雅黑" w:cs="微软雅黑" w:hint="default"/>
          <w:b/>
          <w:bCs/>
        </w:rPr>
      </w:pPr>
      <w:r>
        <w:rPr>
          <w:rFonts w:ascii="微软雅黑" w:eastAsia="微软雅黑" w:hAnsi="微软雅黑" w:cs="微软雅黑"/>
          <w:b/>
          <w:bCs/>
          <w:lang w:val="zh-CN" w:eastAsia="zh-CN"/>
        </w:rPr>
        <w:t>项目预期产出</w:t>
      </w:r>
      <w:r>
        <w:rPr>
          <w:rFonts w:ascii="微软雅黑" w:eastAsia="微软雅黑" w:hAnsi="微软雅黑" w:cs="微软雅黑"/>
          <w:b/>
          <w:bCs/>
        </w:rPr>
        <w:t>：</w:t>
      </w:r>
    </w:p>
    <w:p w:rsidR="006A3C6D" w:rsidRDefault="00363C2F">
      <w:pPr>
        <w:pStyle w:val="10"/>
        <w:rPr>
          <w:rFonts w:ascii="微软雅黑" w:eastAsia="微软雅黑" w:hAnsi="微软雅黑" w:cs="微软雅黑" w:hint="default"/>
        </w:rPr>
      </w:pPr>
      <w:r>
        <w:rPr>
          <w:rFonts w:ascii="微软雅黑" w:eastAsia="微软雅黑" w:hAnsi="微软雅黑" w:cs="微软雅黑"/>
        </w:rPr>
        <w:tab/>
      </w:r>
      <w:r>
        <w:rPr>
          <w:rFonts w:ascii="微软雅黑" w:eastAsia="微软雅黑" w:hAnsi="微软雅黑" w:cs="微软雅黑"/>
        </w:rPr>
        <w:t>页面设计图和静态页面</w:t>
      </w:r>
    </w:p>
    <w:p w:rsidR="006A3C6D" w:rsidRDefault="006A3C6D">
      <w:pPr>
        <w:pStyle w:val="10"/>
        <w:ind w:left="360"/>
        <w:rPr>
          <w:rFonts w:ascii="微软雅黑" w:eastAsia="微软雅黑" w:hAnsi="微软雅黑" w:cs="微软雅黑" w:hint="default"/>
        </w:rPr>
      </w:pPr>
    </w:p>
    <w:p w:rsidR="006A3C6D" w:rsidRDefault="00363C2F">
      <w:pPr>
        <w:pStyle w:val="10"/>
        <w:numPr>
          <w:ilvl w:val="0"/>
          <w:numId w:val="6"/>
        </w:numPr>
        <w:rPr>
          <w:rFonts w:ascii="微软雅黑" w:eastAsia="微软雅黑" w:hAnsi="微软雅黑" w:cs="微软雅黑" w:hint="default"/>
          <w:b/>
          <w:bCs/>
        </w:rPr>
      </w:pPr>
      <w:r>
        <w:rPr>
          <w:rFonts w:ascii="微软雅黑" w:eastAsia="微软雅黑" w:hAnsi="微软雅黑" w:cs="微软雅黑"/>
          <w:b/>
          <w:bCs/>
        </w:rPr>
        <w:t>项目执行计划：</w:t>
      </w:r>
    </w:p>
    <w:p w:rsidR="006A3C6D" w:rsidRDefault="00363C2F">
      <w:pPr>
        <w:pStyle w:val="A5"/>
        <w:ind w:firstLine="440"/>
        <w:rPr>
          <w:rFonts w:ascii="微软雅黑" w:eastAsia="PMingLiU" w:hAnsi="微软雅黑" w:cs="微软雅黑" w:hint="default"/>
          <w:sz w:val="22"/>
          <w:szCs w:val="22"/>
          <w:lang w:val="zh-TW" w:eastAsia="zh-TW"/>
        </w:rPr>
      </w:pPr>
      <w:r>
        <w:rPr>
          <w:rFonts w:ascii="微软雅黑" w:eastAsia="微软雅黑" w:hAnsi="微软雅黑" w:cs="微软雅黑"/>
          <w:sz w:val="22"/>
          <w:szCs w:val="22"/>
          <w:lang w:val="zh-TW" w:eastAsia="zh-TW"/>
        </w:rPr>
        <w:t>本次合同期为</w:t>
      </w:r>
      <w:r>
        <w:rPr>
          <w:rFonts w:ascii="微软雅黑" w:eastAsia="微软雅黑" w:hAnsi="微软雅黑" w:cs="微软雅黑"/>
          <w:sz w:val="22"/>
          <w:szCs w:val="22"/>
          <w:lang w:val="zh-CN"/>
        </w:rPr>
        <w:t>1</w:t>
      </w:r>
      <w:r>
        <w:rPr>
          <w:rFonts w:ascii="微软雅黑" w:eastAsia="微软雅黑" w:hAnsi="微软雅黑" w:cs="微软雅黑"/>
          <w:sz w:val="22"/>
          <w:szCs w:val="22"/>
          <w:lang w:val="zh-TW" w:eastAsia="zh-TW"/>
        </w:rPr>
        <w:t>个月。</w:t>
      </w:r>
    </w:p>
    <w:p w:rsidR="00F96F70" w:rsidRDefault="00F96F70" w:rsidP="00F96F70">
      <w:pPr>
        <w:pStyle w:val="10"/>
        <w:numPr>
          <w:ilvl w:val="0"/>
          <w:numId w:val="6"/>
        </w:numPr>
        <w:rPr>
          <w:rFonts w:ascii="微软雅黑" w:eastAsia="微软雅黑" w:hAnsi="微软雅黑" w:cs="微软雅黑" w:hint="default"/>
          <w:b/>
          <w:bCs/>
        </w:rPr>
      </w:pPr>
      <w:r>
        <w:rPr>
          <w:rFonts w:ascii="微软雅黑" w:eastAsia="微软雅黑" w:hAnsi="微软雅黑" w:cs="微软雅黑"/>
          <w:b/>
          <w:bCs/>
        </w:rPr>
        <w:lastRenderedPageBreak/>
        <w:t>对承担机构和参与人员的资格要求：</w:t>
      </w:r>
    </w:p>
    <w:p w:rsidR="00F96F70" w:rsidRPr="00F96F70" w:rsidRDefault="00F96F70" w:rsidP="00F96F70">
      <w:pPr>
        <w:pStyle w:val="A5"/>
        <w:ind w:firstLine="440"/>
        <w:rPr>
          <w:rFonts w:ascii="微软雅黑" w:eastAsia="微软雅黑" w:hAnsi="微软雅黑" w:cs="微软雅黑" w:hint="default"/>
          <w:sz w:val="22"/>
          <w:szCs w:val="22"/>
          <w:lang w:val="zh-TW" w:eastAsia="zh-TW"/>
        </w:rPr>
      </w:pPr>
      <w:r>
        <w:rPr>
          <w:rFonts w:ascii="微软雅黑" w:eastAsia="微软雅黑" w:hAnsi="微软雅黑" w:cs="微软雅黑"/>
          <w:sz w:val="22"/>
          <w:szCs w:val="22"/>
          <w:lang w:val="zh-TW" w:eastAsia="zh-TW"/>
        </w:rPr>
        <w:t>承担单位应为具有独立法人资格，要求：</w:t>
      </w:r>
      <w:r>
        <w:rPr>
          <w:rFonts w:ascii="Times New Roman" w:hAnsi="Times New Roman" w:hint="default"/>
          <w:sz w:val="22"/>
          <w:szCs w:val="22"/>
          <w:lang w:val="zh-TW" w:eastAsia="zh-TW"/>
        </w:rPr>
        <w:t> </w:t>
      </w:r>
    </w:p>
    <w:p w:rsidR="00F96F70" w:rsidRDefault="00F96F70" w:rsidP="00F96F70">
      <w:pPr>
        <w:pStyle w:val="A5"/>
        <w:numPr>
          <w:ilvl w:val="0"/>
          <w:numId w:val="10"/>
        </w:numPr>
        <w:rPr>
          <w:rFonts w:ascii="微软雅黑" w:eastAsia="微软雅黑" w:hAnsi="微软雅黑" w:cs="微软雅黑"/>
          <w:sz w:val="22"/>
          <w:szCs w:val="22"/>
          <w:lang w:val="zh-TW" w:eastAsia="zh-TW"/>
        </w:rPr>
      </w:pPr>
      <w:r w:rsidRPr="00F96F70">
        <w:rPr>
          <w:rFonts w:ascii="微软雅黑" w:eastAsia="微软雅黑" w:hAnsi="微软雅黑" w:cs="微软雅黑"/>
          <w:sz w:val="22"/>
          <w:szCs w:val="22"/>
          <w:lang w:val="zh-TW" w:eastAsia="zh-TW"/>
        </w:rPr>
        <w:t>应在中华人民共和国境内注册，注册资本不低于100万元人民币，具有独立法人资格，拥</w:t>
      </w:r>
      <w:r>
        <w:rPr>
          <w:rFonts w:ascii="微软雅黑" w:eastAsia="微软雅黑" w:hAnsi="微软雅黑" w:cs="微软雅黑"/>
          <w:sz w:val="22"/>
          <w:szCs w:val="22"/>
          <w:lang w:val="zh-TW"/>
        </w:rPr>
        <w:t xml:space="preserve">      </w:t>
      </w:r>
    </w:p>
    <w:p w:rsidR="00F96F70" w:rsidRPr="00F96F70" w:rsidRDefault="00F96F70" w:rsidP="00F96F70">
      <w:pPr>
        <w:pStyle w:val="A5"/>
        <w:ind w:left="393" w:firstLine="440"/>
        <w:rPr>
          <w:rFonts w:ascii="微软雅黑" w:eastAsia="微软雅黑" w:hAnsi="微软雅黑" w:cs="微软雅黑" w:hint="default"/>
          <w:sz w:val="22"/>
          <w:szCs w:val="22"/>
          <w:lang w:val="zh-TW" w:eastAsia="zh-TW"/>
        </w:rPr>
      </w:pPr>
      <w:r w:rsidRPr="00F96F70">
        <w:rPr>
          <w:rFonts w:ascii="微软雅黑" w:eastAsia="微软雅黑" w:hAnsi="微软雅黑" w:cs="微软雅黑"/>
          <w:sz w:val="22"/>
          <w:szCs w:val="22"/>
          <w:lang w:val="zh-TW" w:eastAsia="zh-TW"/>
        </w:rPr>
        <w:t>有完  善、严格和规范化的财务以及人事管理制度；</w:t>
      </w:r>
    </w:p>
    <w:p w:rsidR="00F96F70" w:rsidRPr="00F96F70" w:rsidRDefault="00F96F70" w:rsidP="00F96F70">
      <w:pPr>
        <w:pStyle w:val="A5"/>
        <w:numPr>
          <w:ilvl w:val="0"/>
          <w:numId w:val="10"/>
        </w:numPr>
        <w:rPr>
          <w:rFonts w:ascii="微软雅黑" w:eastAsia="微软雅黑" w:hAnsi="微软雅黑" w:cs="微软雅黑" w:hint="default"/>
          <w:sz w:val="22"/>
          <w:szCs w:val="22"/>
          <w:lang w:val="zh-TW" w:eastAsia="zh-TW"/>
        </w:rPr>
      </w:pPr>
      <w:r w:rsidRPr="00F96F70">
        <w:rPr>
          <w:rFonts w:ascii="微软雅黑" w:eastAsia="微软雅黑" w:hAnsi="微软雅黑" w:cs="微软雅黑"/>
          <w:sz w:val="22"/>
          <w:szCs w:val="22"/>
          <w:lang w:val="zh-TW" w:eastAsia="zh-TW"/>
        </w:rPr>
        <w:t>需深入调研农家乐水资源管理项目，并提供UI设计方案；</w:t>
      </w:r>
    </w:p>
    <w:p w:rsidR="00F96F70" w:rsidRPr="00F96F70" w:rsidRDefault="00F96F70" w:rsidP="00F96F70">
      <w:pPr>
        <w:pStyle w:val="A5"/>
        <w:numPr>
          <w:ilvl w:val="0"/>
          <w:numId w:val="10"/>
        </w:numPr>
        <w:rPr>
          <w:rFonts w:ascii="微软雅黑" w:eastAsia="微软雅黑" w:hAnsi="微软雅黑" w:cs="微软雅黑" w:hint="default"/>
          <w:sz w:val="22"/>
          <w:szCs w:val="22"/>
          <w:lang w:val="zh-TW" w:eastAsia="zh-TW"/>
        </w:rPr>
      </w:pPr>
      <w:r w:rsidRPr="00F96F70">
        <w:rPr>
          <w:rFonts w:ascii="微软雅黑" w:eastAsia="微软雅黑" w:hAnsi="微软雅黑" w:cs="微软雅黑"/>
          <w:sz w:val="22"/>
          <w:szCs w:val="22"/>
          <w:lang w:val="zh-TW" w:eastAsia="zh-TW"/>
        </w:rPr>
        <w:t>设计团队应有资深的</w:t>
      </w:r>
      <w:r w:rsidR="00EB272C">
        <w:rPr>
          <w:rFonts w:ascii="微软雅黑" w:eastAsia="微软雅黑" w:hAnsi="微软雅黑" w:cs="微软雅黑"/>
          <w:sz w:val="22"/>
          <w:szCs w:val="22"/>
          <w:lang w:val="zh-TW"/>
        </w:rPr>
        <w:t>界面</w:t>
      </w:r>
      <w:bookmarkStart w:id="0" w:name="_GoBack"/>
      <w:bookmarkEnd w:id="0"/>
      <w:r>
        <w:rPr>
          <w:rFonts w:ascii="微软雅黑" w:eastAsia="微软雅黑" w:hAnsi="微软雅黑" w:cs="微软雅黑"/>
          <w:sz w:val="22"/>
          <w:szCs w:val="22"/>
          <w:lang w:val="zh-TW" w:eastAsia="zh-TW"/>
        </w:rPr>
        <w:t>设计经验</w:t>
      </w:r>
      <w:r>
        <w:rPr>
          <w:rFonts w:ascii="微软雅黑" w:eastAsia="微软雅黑" w:hAnsi="微软雅黑" w:cs="微软雅黑"/>
          <w:sz w:val="22"/>
          <w:szCs w:val="22"/>
          <w:lang w:val="zh-TW"/>
        </w:rPr>
        <w:t xml:space="preserve">。  </w:t>
      </w:r>
    </w:p>
    <w:p w:rsidR="00F96F70" w:rsidRPr="00F96F70" w:rsidRDefault="00F96F70" w:rsidP="00F96F70">
      <w:pPr>
        <w:pStyle w:val="A5"/>
        <w:rPr>
          <w:rFonts w:ascii="微软雅黑" w:eastAsia="PMingLiU" w:hAnsi="微软雅黑" w:cs="微软雅黑"/>
          <w:sz w:val="22"/>
          <w:szCs w:val="22"/>
          <w:lang w:val="zh-TW" w:eastAsia="zh-TW"/>
        </w:rPr>
      </w:pPr>
    </w:p>
    <w:p w:rsidR="006A3C6D" w:rsidRDefault="00363C2F" w:rsidP="00F96F70">
      <w:pPr>
        <w:pStyle w:val="10"/>
        <w:numPr>
          <w:ilvl w:val="0"/>
          <w:numId w:val="2"/>
        </w:numPr>
        <w:rPr>
          <w:rFonts w:ascii="微软雅黑" w:eastAsia="微软雅黑" w:hAnsi="微软雅黑" w:cs="微软雅黑" w:hint="default"/>
          <w:b/>
          <w:bCs/>
        </w:rPr>
      </w:pPr>
      <w:r>
        <w:rPr>
          <w:rFonts w:ascii="微软雅黑" w:eastAsia="微软雅黑" w:hAnsi="微软雅黑" w:cs="微软雅黑"/>
          <w:b/>
          <w:bCs/>
        </w:rPr>
        <w:t>经费预算：</w:t>
      </w:r>
    </w:p>
    <w:p w:rsidR="006A3C6D" w:rsidRDefault="00363C2F" w:rsidP="00F96F70">
      <w:pPr>
        <w:pStyle w:val="A5"/>
        <w:ind w:firstLine="440"/>
        <w:rPr>
          <w:rFonts w:ascii="微软雅黑" w:eastAsia="微软雅黑" w:hAnsi="微软雅黑" w:cs="微软雅黑" w:hint="default"/>
          <w:sz w:val="22"/>
          <w:szCs w:val="22"/>
          <w:lang w:val="zh-TW" w:eastAsia="zh-TW"/>
        </w:rPr>
      </w:pPr>
      <w:r>
        <w:rPr>
          <w:rFonts w:ascii="微软雅黑" w:eastAsia="微软雅黑" w:hAnsi="微软雅黑" w:cs="微软雅黑"/>
          <w:sz w:val="22"/>
          <w:szCs w:val="22"/>
          <w:lang w:val="zh-TW" w:eastAsia="zh-TW"/>
        </w:rPr>
        <w:t>本次</w:t>
      </w:r>
      <w:r>
        <w:rPr>
          <w:rFonts w:ascii="微软雅黑" w:eastAsia="微软雅黑" w:hAnsi="微软雅黑" w:cs="微软雅黑"/>
          <w:sz w:val="22"/>
          <w:szCs w:val="22"/>
          <w:lang w:val="zh-CN"/>
        </w:rPr>
        <w:t>设计</w:t>
      </w:r>
      <w:r>
        <w:rPr>
          <w:rFonts w:ascii="微软雅黑" w:eastAsia="微软雅黑" w:hAnsi="微软雅黑" w:cs="微软雅黑"/>
          <w:sz w:val="22"/>
          <w:szCs w:val="22"/>
          <w:lang w:val="zh-TW" w:eastAsia="zh-TW"/>
        </w:rPr>
        <w:t>经费控制在</w:t>
      </w:r>
      <w:r>
        <w:rPr>
          <w:rFonts w:ascii="微软雅黑" w:eastAsia="微软雅黑" w:hAnsi="微软雅黑" w:cs="微软雅黑"/>
          <w:sz w:val="22"/>
          <w:szCs w:val="22"/>
          <w:lang w:val="zh-TW" w:eastAsia="zh-TW"/>
        </w:rPr>
        <w:t>1</w:t>
      </w:r>
      <w:r>
        <w:rPr>
          <w:rFonts w:ascii="微软雅黑" w:eastAsia="微软雅黑" w:hAnsi="微软雅黑" w:cs="微软雅黑"/>
          <w:sz w:val="22"/>
          <w:szCs w:val="22"/>
          <w:lang w:val="zh-CN"/>
        </w:rPr>
        <w:t>6</w:t>
      </w:r>
      <w:r>
        <w:rPr>
          <w:rFonts w:ascii="微软雅黑" w:eastAsia="微软雅黑" w:hAnsi="微软雅黑" w:cs="微软雅黑"/>
          <w:sz w:val="22"/>
          <w:szCs w:val="22"/>
          <w:lang w:val="zh-TW" w:eastAsia="zh-TW"/>
        </w:rPr>
        <w:t>万元以内，经费来自“农家乐</w:t>
      </w:r>
      <w:r>
        <w:rPr>
          <w:rFonts w:ascii="微软雅黑" w:eastAsia="微软雅黑" w:hAnsi="微软雅黑" w:cs="微软雅黑"/>
          <w:sz w:val="22"/>
          <w:szCs w:val="22"/>
          <w:lang w:val="zh-CN"/>
        </w:rPr>
        <w:t>水资源管理</w:t>
      </w:r>
      <w:r>
        <w:rPr>
          <w:rFonts w:ascii="微软雅黑" w:eastAsia="微软雅黑" w:hAnsi="微软雅黑" w:cs="微软雅黑"/>
          <w:sz w:val="22"/>
          <w:szCs w:val="22"/>
          <w:lang w:val="zh-TW" w:eastAsia="zh-TW"/>
        </w:rPr>
        <w:t>项目”项目。在签订</w:t>
      </w:r>
      <w:r w:rsidR="008107FA">
        <w:rPr>
          <w:rFonts w:ascii="微软雅黑" w:eastAsia="微软雅黑" w:hAnsi="微软雅黑" w:cs="微软雅黑"/>
          <w:sz w:val="22"/>
          <w:szCs w:val="22"/>
          <w:lang w:val="zh-CN"/>
        </w:rPr>
        <w:t>用户界面</w:t>
      </w:r>
      <w:r>
        <w:rPr>
          <w:rFonts w:ascii="微软雅黑" w:eastAsia="微软雅黑" w:hAnsi="微软雅黑" w:cs="微软雅黑"/>
          <w:sz w:val="22"/>
          <w:szCs w:val="22"/>
          <w:lang w:val="zh-CN"/>
        </w:rPr>
        <w:t>设计</w:t>
      </w:r>
      <w:r>
        <w:rPr>
          <w:rFonts w:ascii="微软雅黑" w:eastAsia="微软雅黑" w:hAnsi="微软雅黑" w:cs="微软雅黑"/>
          <w:sz w:val="22"/>
          <w:szCs w:val="22"/>
          <w:lang w:val="zh-TW" w:eastAsia="zh-TW"/>
        </w:rPr>
        <w:t>合同后，按照合同付款条款支付。</w:t>
      </w:r>
    </w:p>
    <w:p w:rsidR="006A3C6D" w:rsidRDefault="00363C2F" w:rsidP="00F96F70">
      <w:pPr>
        <w:pStyle w:val="A5"/>
        <w:ind w:firstLine="440"/>
        <w:rPr>
          <w:rFonts w:hint="default"/>
        </w:rPr>
      </w:pPr>
      <w:r>
        <w:rPr>
          <w:rFonts w:ascii="微软雅黑" w:eastAsia="微软雅黑" w:hAnsi="微软雅黑" w:cs="微软雅黑"/>
          <w:sz w:val="22"/>
          <w:szCs w:val="22"/>
          <w:lang w:val="zh-CN"/>
        </w:rPr>
        <w:t>设计</w:t>
      </w:r>
      <w:r>
        <w:rPr>
          <w:rFonts w:ascii="微软雅黑" w:eastAsia="微软雅黑" w:hAnsi="微软雅黑" w:cs="微软雅黑"/>
          <w:sz w:val="22"/>
          <w:szCs w:val="22"/>
          <w:lang w:val="zh-TW" w:eastAsia="zh-TW"/>
        </w:rPr>
        <w:t>单位有义务按照国家有关项目管理规定和国家财税法律法规提供正规票据并依法纳税。</w:t>
      </w:r>
    </w:p>
    <w:sectPr w:rsidR="006A3C6D">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2F" w:rsidRDefault="00363C2F">
      <w:r>
        <w:separator/>
      </w:r>
    </w:p>
  </w:endnote>
  <w:endnote w:type="continuationSeparator" w:id="0">
    <w:p w:rsidR="00363C2F" w:rsidRDefault="0036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roman"/>
    <w:pitch w:val="default"/>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2F" w:rsidRDefault="00363C2F">
      <w:r>
        <w:separator/>
      </w:r>
    </w:p>
  </w:footnote>
  <w:footnote w:type="continuationSeparator" w:id="0">
    <w:p w:rsidR="00363C2F" w:rsidRDefault="00363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0D61"/>
    <w:multiLevelType w:val="hybridMultilevel"/>
    <w:tmpl w:val="E3943D5C"/>
    <w:numStyleLink w:val="1"/>
  </w:abstractNum>
  <w:abstractNum w:abstractNumId="1" w15:restartNumberingAfterBreak="0">
    <w:nsid w:val="315C6251"/>
    <w:multiLevelType w:val="hybridMultilevel"/>
    <w:tmpl w:val="E3943D5C"/>
    <w:numStyleLink w:val="1"/>
  </w:abstractNum>
  <w:abstractNum w:abstractNumId="2" w15:restartNumberingAfterBreak="0">
    <w:nsid w:val="49AC1C4C"/>
    <w:multiLevelType w:val="hybridMultilevel"/>
    <w:tmpl w:val="8304A6B6"/>
    <w:lvl w:ilvl="0" w:tplc="1C88FE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AA65A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60FD0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FB2C91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66B81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3EBAB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B689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FCC9D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B0BAF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0A0B04"/>
    <w:multiLevelType w:val="hybridMultilevel"/>
    <w:tmpl w:val="AC52589E"/>
    <w:styleLink w:val="4"/>
    <w:lvl w:ilvl="0" w:tplc="1E5AD3E8">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F32C6CB8">
      <w:start w:val="1"/>
      <w:numFmt w:val="lowerLetter"/>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572497F6">
      <w:start w:val="1"/>
      <w:numFmt w:val="lowerRoman"/>
      <w:lvlText w:val="%3."/>
      <w:lvlJc w:val="left"/>
      <w:pPr>
        <w:ind w:left="1260" w:hanging="542"/>
      </w:pPr>
      <w:rPr>
        <w:rFonts w:hAnsi="Arial Unicode MS"/>
        <w:caps w:val="0"/>
        <w:smallCaps w:val="0"/>
        <w:strike w:val="0"/>
        <w:dstrike w:val="0"/>
        <w:outline w:val="0"/>
        <w:emboss w:val="0"/>
        <w:imprint w:val="0"/>
        <w:spacing w:val="0"/>
        <w:w w:val="100"/>
        <w:kern w:val="0"/>
        <w:position w:val="0"/>
        <w:highlight w:val="none"/>
        <w:vertAlign w:val="baseline"/>
      </w:rPr>
    </w:lvl>
    <w:lvl w:ilvl="3" w:tplc="256E6B7C">
      <w:start w:val="1"/>
      <w:numFmt w:val="decimal"/>
      <w:suff w:val="nothing"/>
      <w:lvlText w:val="%4."/>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EBDCDC4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C49E5D20">
      <w:start w:val="1"/>
      <w:numFmt w:val="lowerRoman"/>
      <w:suff w:val="nothing"/>
      <w:lvlText w:val="%6."/>
      <w:lvlJc w:val="left"/>
      <w:pPr>
        <w:ind w:left="2160" w:hanging="182"/>
      </w:pPr>
      <w:rPr>
        <w:rFonts w:hAnsi="Arial Unicode MS"/>
        <w:caps w:val="0"/>
        <w:smallCaps w:val="0"/>
        <w:strike w:val="0"/>
        <w:dstrike w:val="0"/>
        <w:outline w:val="0"/>
        <w:emboss w:val="0"/>
        <w:imprint w:val="0"/>
        <w:spacing w:val="0"/>
        <w:w w:val="100"/>
        <w:kern w:val="0"/>
        <w:position w:val="0"/>
        <w:highlight w:val="none"/>
        <w:vertAlign w:val="baseline"/>
      </w:rPr>
    </w:lvl>
    <w:lvl w:ilvl="6" w:tplc="2A66DF1A">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874E2">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713205DA">
      <w:start w:val="1"/>
      <w:numFmt w:val="lowerRoman"/>
      <w:lvlText w:val="%9."/>
      <w:lvlJc w:val="left"/>
      <w:pPr>
        <w:ind w:left="3600" w:hanging="3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CBC5821"/>
    <w:multiLevelType w:val="hybridMultilevel"/>
    <w:tmpl w:val="3FBEB364"/>
    <w:lvl w:ilvl="0" w:tplc="B64ACC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1E658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F6F51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720A9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228B8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7006A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2A39C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06461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C0662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7C253B"/>
    <w:multiLevelType w:val="hybridMultilevel"/>
    <w:tmpl w:val="E3943D5C"/>
    <w:styleLink w:val="1"/>
    <w:lvl w:ilvl="0" w:tplc="794012D2">
      <w:start w:val="1"/>
      <w:numFmt w:val="ideographDigit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tplc="3F889378">
      <w:start w:val="1"/>
      <w:numFmt w:val="lowerLetter"/>
      <w:lvlText w:val="%2)"/>
      <w:lvlJc w:val="left"/>
      <w:pPr>
        <w:ind w:left="7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F7F04B44">
      <w:start w:val="1"/>
      <w:numFmt w:val="lowerRoman"/>
      <w:lvlText w:val="%3."/>
      <w:lvlJc w:val="left"/>
      <w:pPr>
        <w:ind w:left="1260" w:hanging="542"/>
      </w:pPr>
      <w:rPr>
        <w:rFonts w:hAnsi="Arial Unicode MS"/>
        <w:b/>
        <w:bCs/>
        <w:caps w:val="0"/>
        <w:smallCaps w:val="0"/>
        <w:strike w:val="0"/>
        <w:dstrike w:val="0"/>
        <w:outline w:val="0"/>
        <w:emboss w:val="0"/>
        <w:imprint w:val="0"/>
        <w:spacing w:val="0"/>
        <w:w w:val="100"/>
        <w:kern w:val="0"/>
        <w:position w:val="0"/>
        <w:highlight w:val="none"/>
        <w:vertAlign w:val="baseline"/>
      </w:rPr>
    </w:lvl>
    <w:lvl w:ilvl="3" w:tplc="07CC9834">
      <w:start w:val="1"/>
      <w:numFmt w:val="decimal"/>
      <w:suff w:val="nothing"/>
      <w:lvlText w:val="%4."/>
      <w:lvlJc w:val="left"/>
      <w:pPr>
        <w:ind w:left="144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261AA6">
      <w:start w:val="1"/>
      <w:numFmt w:val="lowerLetter"/>
      <w:lvlText w:val="%5)"/>
      <w:lvlJc w:val="left"/>
      <w:pPr>
        <w:ind w:left="210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A78E818C">
      <w:start w:val="1"/>
      <w:numFmt w:val="lowerRoman"/>
      <w:suff w:val="nothing"/>
      <w:lvlText w:val="%6."/>
      <w:lvlJc w:val="left"/>
      <w:pPr>
        <w:ind w:left="2160" w:hanging="182"/>
      </w:pPr>
      <w:rPr>
        <w:rFonts w:hAnsi="Arial Unicode MS"/>
        <w:b/>
        <w:bCs/>
        <w:caps w:val="0"/>
        <w:smallCaps w:val="0"/>
        <w:strike w:val="0"/>
        <w:dstrike w:val="0"/>
        <w:outline w:val="0"/>
        <w:emboss w:val="0"/>
        <w:imprint w:val="0"/>
        <w:spacing w:val="0"/>
        <w:w w:val="100"/>
        <w:kern w:val="0"/>
        <w:position w:val="0"/>
        <w:highlight w:val="none"/>
        <w:vertAlign w:val="baseline"/>
      </w:rPr>
    </w:lvl>
    <w:lvl w:ilvl="6" w:tplc="39BC2D10">
      <w:start w:val="1"/>
      <w:numFmt w:val="decimal"/>
      <w:lvlText w:val="%7."/>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4C4BAAA">
      <w:start w:val="1"/>
      <w:numFmt w:val="lowerLetter"/>
      <w:lvlText w:val="%8)"/>
      <w:lvlJc w:val="left"/>
      <w:pPr>
        <w:ind w:left="33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00691A">
      <w:start w:val="1"/>
      <w:numFmt w:val="lowerRoman"/>
      <w:lvlText w:val="%9."/>
      <w:lvlJc w:val="left"/>
      <w:pPr>
        <w:ind w:left="3600" w:hanging="3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D300FAC"/>
    <w:multiLevelType w:val="hybridMultilevel"/>
    <w:tmpl w:val="AC52589E"/>
    <w:numStyleLink w:val="4"/>
  </w:abstractNum>
  <w:num w:numId="1">
    <w:abstractNumId w:val="5"/>
  </w:num>
  <w:num w:numId="2">
    <w:abstractNumId w:val="1"/>
  </w:num>
  <w:num w:numId="3">
    <w:abstractNumId w:val="2"/>
  </w:num>
  <w:num w:numId="4">
    <w:abstractNumId w:val="2"/>
    <w:lvlOverride w:ilvl="0">
      <w:lvl w:ilvl="0" w:tplc="1C88FE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AA65A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60FD0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FB2C91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66B81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3EBAB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B689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FCC9D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B0BAF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3"/>
    </w:lvlOverride>
  </w:num>
  <w:num w:numId="6">
    <w:abstractNumId w:val="1"/>
    <w:lvlOverride w:ilvl="0">
      <w:startOverride w:val="4"/>
    </w:lvlOverride>
  </w:num>
  <w:num w:numId="7">
    <w:abstractNumId w:val="3"/>
  </w:num>
  <w:num w:numId="8">
    <w:abstractNumId w:val="6"/>
  </w:num>
  <w:num w:numId="9">
    <w:abstractNumId w:val="0"/>
  </w:num>
  <w:num w:numId="10">
    <w:abstractNumId w:val="4"/>
    <w:lvlOverride w:ilvl="0">
      <w:startOverride w:val="1"/>
      <w:lvl w:ilvl="0" w:tplc="B64ACC1A">
        <w:start w:val="1"/>
        <w:numFmt w:val="decimal"/>
        <w:lvlText w:val="%1."/>
        <w:lvlJc w:val="left"/>
        <w:pPr>
          <w:tabs>
            <w:tab w:val="num" w:pos="833"/>
          </w:tabs>
          <w:ind w:left="393" w:firstLine="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01E6586">
        <w:start w:val="1"/>
        <w:numFmt w:val="decimal"/>
        <w:lvlText w:val="%2."/>
        <w:lvlJc w:val="left"/>
        <w:pPr>
          <w:tabs>
            <w:tab w:val="num" w:pos="1553"/>
          </w:tabs>
          <w:ind w:left="1113" w:firstLine="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EF6F51C">
        <w:start w:val="1"/>
        <w:numFmt w:val="decimal"/>
        <w:lvlText w:val="%3."/>
        <w:lvlJc w:val="left"/>
        <w:pPr>
          <w:tabs>
            <w:tab w:val="num" w:pos="2273"/>
          </w:tabs>
          <w:ind w:left="1833" w:firstLine="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3720A96">
        <w:start w:val="1"/>
        <w:numFmt w:val="decimal"/>
        <w:lvlText w:val="%4."/>
        <w:lvlJc w:val="left"/>
        <w:pPr>
          <w:tabs>
            <w:tab w:val="num" w:pos="2993"/>
          </w:tabs>
          <w:ind w:left="2553" w:firstLine="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9228B84">
        <w:start w:val="1"/>
        <w:numFmt w:val="decimal"/>
        <w:lvlText w:val="%5."/>
        <w:lvlJc w:val="left"/>
        <w:pPr>
          <w:tabs>
            <w:tab w:val="num" w:pos="3713"/>
          </w:tabs>
          <w:ind w:left="3273" w:firstLine="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F7006AC">
        <w:start w:val="1"/>
        <w:numFmt w:val="decimal"/>
        <w:lvlText w:val="%6."/>
        <w:lvlJc w:val="left"/>
        <w:pPr>
          <w:tabs>
            <w:tab w:val="num" w:pos="4433"/>
          </w:tabs>
          <w:ind w:left="3993" w:firstLine="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72A39C6">
        <w:start w:val="1"/>
        <w:numFmt w:val="decimal"/>
        <w:lvlText w:val="%7."/>
        <w:lvlJc w:val="left"/>
        <w:pPr>
          <w:tabs>
            <w:tab w:val="num" w:pos="5153"/>
          </w:tabs>
          <w:ind w:left="4713" w:firstLine="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4064610">
        <w:start w:val="1"/>
        <w:numFmt w:val="decimal"/>
        <w:lvlText w:val="%8."/>
        <w:lvlJc w:val="left"/>
        <w:pPr>
          <w:tabs>
            <w:tab w:val="num" w:pos="5873"/>
          </w:tabs>
          <w:ind w:left="5433" w:firstLine="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9C06626">
        <w:start w:val="1"/>
        <w:numFmt w:val="decimal"/>
        <w:lvlText w:val="%9."/>
        <w:lvlJc w:val="left"/>
        <w:pPr>
          <w:tabs>
            <w:tab w:val="num" w:pos="6593"/>
          </w:tabs>
          <w:ind w:left="6153" w:firstLine="4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6D"/>
    <w:rsid w:val="00363C2F"/>
    <w:rsid w:val="006A3C6D"/>
    <w:rsid w:val="00710B1E"/>
    <w:rsid w:val="008107FA"/>
    <w:rsid w:val="00E77EAA"/>
    <w:rsid w:val="00EB272C"/>
    <w:rsid w:val="00F96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30BA6"/>
  <w15:docId w15:val="{AF7D8C01-E53F-4D6E-BE76-BA2695D5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hAnsi="Helvetica" w:cs="Arial Unicode MS"/>
      <w:color w:val="000000"/>
      <w:sz w:val="24"/>
      <w:szCs w:val="24"/>
    </w:rPr>
  </w:style>
  <w:style w:type="paragraph" w:customStyle="1" w:styleId="10">
    <w:name w:val="正文1"/>
    <w:rPr>
      <w:rFonts w:ascii="Arial Unicode MS" w:hAnsi="Arial Unicode MS" w:cs="Arial Unicode MS" w:hint="eastAsia"/>
      <w:color w:val="000000"/>
      <w:sz w:val="22"/>
      <w:szCs w:val="22"/>
      <w:u w:color="000000"/>
      <w:lang w:val="zh-TW" w:eastAsia="zh-TW"/>
    </w:rPr>
  </w:style>
  <w:style w:type="paragraph" w:customStyle="1" w:styleId="A5">
    <w:name w:val="正文 A"/>
    <w:rPr>
      <w:rFonts w:ascii="Arial Unicode MS" w:eastAsia="Times New Roman" w:hAnsi="Arial Unicode MS" w:cs="Arial Unicode MS" w:hint="eastAsia"/>
      <w:color w:val="000000"/>
      <w:sz w:val="24"/>
      <w:szCs w:val="24"/>
      <w:u w:color="000000"/>
    </w:rPr>
  </w:style>
  <w:style w:type="numbering" w:customStyle="1" w:styleId="1">
    <w:name w:val="已导入的样式“1”"/>
    <w:pPr>
      <w:numPr>
        <w:numId w:val="1"/>
      </w:numPr>
    </w:pPr>
  </w:style>
  <w:style w:type="numbering" w:customStyle="1" w:styleId="4">
    <w:name w:val="已导入的样式“4”"/>
    <w:pPr>
      <w:numPr>
        <w:numId w:val="7"/>
      </w:numPr>
    </w:pPr>
  </w:style>
  <w:style w:type="paragraph" w:styleId="a6">
    <w:name w:val="header"/>
    <w:basedOn w:val="a"/>
    <w:link w:val="a7"/>
    <w:uiPriority w:val="99"/>
    <w:unhideWhenUsed/>
    <w:rsid w:val="00E77EA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77EAA"/>
    <w:rPr>
      <w:sz w:val="18"/>
      <w:szCs w:val="18"/>
      <w:lang w:eastAsia="en-US"/>
    </w:rPr>
  </w:style>
  <w:style w:type="paragraph" w:styleId="a8">
    <w:name w:val="footer"/>
    <w:basedOn w:val="a"/>
    <w:link w:val="a9"/>
    <w:uiPriority w:val="99"/>
    <w:unhideWhenUsed/>
    <w:rsid w:val="00E77EAA"/>
    <w:pPr>
      <w:tabs>
        <w:tab w:val="center" w:pos="4153"/>
        <w:tab w:val="right" w:pos="8306"/>
      </w:tabs>
      <w:snapToGrid w:val="0"/>
    </w:pPr>
    <w:rPr>
      <w:sz w:val="18"/>
      <w:szCs w:val="18"/>
    </w:rPr>
  </w:style>
  <w:style w:type="character" w:customStyle="1" w:styleId="a9">
    <w:name w:val="页脚 字符"/>
    <w:basedOn w:val="a0"/>
    <w:link w:val="a8"/>
    <w:uiPriority w:val="99"/>
    <w:rsid w:val="00E77EAA"/>
    <w:rPr>
      <w:sz w:val="18"/>
      <w:szCs w:val="18"/>
      <w:lang w:eastAsia="en-US"/>
    </w:rPr>
  </w:style>
  <w:style w:type="paragraph" w:styleId="aa">
    <w:name w:val="Balloon Text"/>
    <w:basedOn w:val="a"/>
    <w:link w:val="ab"/>
    <w:uiPriority w:val="99"/>
    <w:semiHidden/>
    <w:unhideWhenUsed/>
    <w:rsid w:val="00F96F70"/>
    <w:rPr>
      <w:sz w:val="18"/>
      <w:szCs w:val="18"/>
    </w:rPr>
  </w:style>
  <w:style w:type="character" w:customStyle="1" w:styleId="ab">
    <w:name w:val="批注框文本 字符"/>
    <w:basedOn w:val="a0"/>
    <w:link w:val="aa"/>
    <w:uiPriority w:val="99"/>
    <w:semiHidden/>
    <w:rsid w:val="00F96F70"/>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Shuai Wang</cp:lastModifiedBy>
  <cp:revision>3</cp:revision>
  <cp:lastPrinted>2017-04-26T07:55:00Z</cp:lastPrinted>
  <dcterms:created xsi:type="dcterms:W3CDTF">2017-04-26T08:21:00Z</dcterms:created>
  <dcterms:modified xsi:type="dcterms:W3CDTF">2017-04-26T08:22:00Z</dcterms:modified>
</cp:coreProperties>
</file>