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D6" w:rsidRPr="00E53D08" w:rsidRDefault="00710DD6">
      <w:pPr>
        <w:rPr>
          <w:rFonts w:ascii="T" w:eastAsia="Times New Roman" w:hAnsi="T" w:cs="Arial"/>
          <w:sz w:val="28"/>
        </w:rPr>
      </w:pPr>
      <w:r w:rsidRPr="00757254">
        <w:rPr>
          <w:rFonts w:ascii="T" w:eastAsia="Times New Roman" w:hAnsi="T" w:cs="Arial"/>
          <w:sz w:val="28"/>
        </w:rPr>
        <w:t>A</w:t>
      </w:r>
      <w:r w:rsidRPr="00E53D08">
        <w:rPr>
          <w:rFonts w:ascii="T" w:eastAsia="Times New Roman" w:hAnsi="T" w:cs="Arial"/>
          <w:sz w:val="28"/>
        </w:rPr>
        <w:t>nnex</w:t>
      </w:r>
      <w:r w:rsidRPr="00757254">
        <w:rPr>
          <w:rFonts w:ascii="T" w:eastAsia="Times New Roman" w:hAnsi="T" w:cs="Arial"/>
          <w:sz w:val="28"/>
        </w:rPr>
        <w:t xml:space="preserve"> 1</w:t>
      </w:r>
    </w:p>
    <w:p w:rsidR="00710DD6" w:rsidRPr="00757254" w:rsidRDefault="00710DD6">
      <w:pPr>
        <w:jc w:val="center"/>
        <w:rPr>
          <w:rFonts w:ascii="T" w:eastAsia="仿宋_GB2312" w:hAnsi="T" w:cs="宋体"/>
          <w:b/>
          <w:color w:val="333333"/>
          <w:kern w:val="0"/>
          <w:sz w:val="28"/>
          <w:szCs w:val="28"/>
          <w:bdr w:val="none" w:sz="0" w:space="0" w:color="auto" w:frame="1"/>
        </w:rPr>
      </w:pPr>
      <w:r w:rsidRPr="00757254">
        <w:rPr>
          <w:rFonts w:ascii="T" w:eastAsia="Times New Roman" w:hAnsi="T" w:cs="Arial"/>
          <w:sz w:val="28"/>
        </w:rPr>
        <w:t>Ministry of Commerce/United Nations Development Program</w:t>
      </w:r>
    </w:p>
    <w:p w:rsidR="00710DD6" w:rsidRPr="00757254" w:rsidRDefault="00710DD6">
      <w:pPr>
        <w:jc w:val="center"/>
        <w:rPr>
          <w:rFonts w:ascii="T" w:eastAsia="仿宋_GB2312" w:hAnsi="T" w:cs="宋体"/>
          <w:b/>
          <w:color w:val="333333"/>
          <w:kern w:val="0"/>
          <w:sz w:val="28"/>
          <w:szCs w:val="28"/>
          <w:bdr w:val="none" w:sz="0" w:space="0" w:color="auto" w:frame="1"/>
        </w:rPr>
      </w:pPr>
      <w:r w:rsidRPr="00757254">
        <w:rPr>
          <w:rFonts w:ascii="T" w:eastAsia="Times New Roman" w:hAnsi="T" w:cs="Arial"/>
          <w:sz w:val="28"/>
        </w:rPr>
        <w:t>China Hydrogen Economy Demonstration Project</w:t>
      </w:r>
    </w:p>
    <w:p w:rsidR="00710DD6" w:rsidRPr="00757254" w:rsidRDefault="00710DD6">
      <w:pPr>
        <w:jc w:val="center"/>
        <w:rPr>
          <w:rFonts w:ascii="T" w:eastAsia="仿宋_GB2312" w:hAnsi="T" w:cs="宋体"/>
          <w:b/>
          <w:color w:val="333333"/>
          <w:kern w:val="0"/>
          <w:sz w:val="28"/>
          <w:szCs w:val="28"/>
          <w:bdr w:val="none" w:sz="0" w:space="0" w:color="auto" w:frame="1"/>
        </w:rPr>
      </w:pPr>
      <w:r w:rsidRPr="00757254">
        <w:rPr>
          <w:rFonts w:ascii="T" w:eastAsia="Times New Roman" w:hAnsi="T" w:cs="Arial"/>
          <w:sz w:val="28"/>
        </w:rPr>
        <w:t>Rugao Hydrogen Energy Development Roadmap (TOR)</w:t>
      </w:r>
    </w:p>
    <w:p w:rsidR="00710DD6" w:rsidRPr="00757254" w:rsidRDefault="00710DD6" w:rsidP="006222D8">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Project name: China Hydrogen Economy Demonstration Project</w:t>
      </w:r>
    </w:p>
    <w:p w:rsidR="00710DD6" w:rsidRPr="00757254" w:rsidRDefault="00710DD6">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Project no.: </w:t>
      </w:r>
      <w:r w:rsidRPr="00757254">
        <w:rPr>
          <w:rFonts w:ascii="T" w:eastAsia="Times New Roman" w:hAnsi="T" w:cs="Arial"/>
          <w:color w:val="333333"/>
          <w:sz w:val="28"/>
        </w:rPr>
        <w:t>00096939</w:t>
      </w:r>
    </w:p>
    <w:p w:rsidR="00710DD6" w:rsidRPr="00757254" w:rsidRDefault="00710DD6">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Project duration: 13 months</w:t>
      </w:r>
    </w:p>
    <w:p w:rsidR="00710DD6" w:rsidRPr="00757254" w:rsidRDefault="00710DD6">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Target project commencement date: November 2016</w:t>
      </w:r>
    </w:p>
    <w:p w:rsidR="00710DD6" w:rsidRPr="00757254" w:rsidRDefault="00710DD6">
      <w:pPr>
        <w:tabs>
          <w:tab w:val="left" w:pos="1440"/>
        </w:tabs>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Budget: Less than USD 300,000</w:t>
      </w:r>
    </w:p>
    <w:p w:rsidR="00710DD6" w:rsidRPr="00757254" w:rsidRDefault="00710DD6">
      <w:pPr>
        <w:rPr>
          <w:rFonts w:ascii="T" w:eastAsia="仿宋_GB2312" w:hAnsi="T" w:cs="宋体"/>
          <w:color w:val="333333"/>
          <w:kern w:val="0"/>
          <w:sz w:val="28"/>
          <w:szCs w:val="28"/>
          <w:bdr w:val="none" w:sz="0" w:space="0" w:color="auto" w:frame="1"/>
        </w:rPr>
      </w:pPr>
    </w:p>
    <w:p w:rsidR="00710DD6" w:rsidRPr="00757254" w:rsidRDefault="00710DD6"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1. Project Brief</w:t>
      </w:r>
    </w:p>
    <w:p w:rsidR="00710DD6" w:rsidRPr="00757254" w:rsidRDefault="00710DD6" w:rsidP="003E088E">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Hydrogen energy is a huge and promising industry. In 2004, about 57 million metric tons of hydrogen were produced in the world, which equal 1700 million tons of fossil fuel. The world output has been increasing at </w:t>
      </w:r>
      <w:r>
        <w:rPr>
          <w:rFonts w:ascii="T" w:eastAsia="Times New Roman" w:hAnsi="T" w:cs="Arial"/>
          <w:sz w:val="28"/>
        </w:rPr>
        <w:t xml:space="preserve">a rate of </w:t>
      </w:r>
      <w:r w:rsidRPr="00757254">
        <w:rPr>
          <w:rFonts w:ascii="T" w:eastAsia="Times New Roman" w:hAnsi="T" w:cs="Arial"/>
          <w:sz w:val="28"/>
        </w:rPr>
        <w:t xml:space="preserve">about 10% </w:t>
      </w:r>
      <w:r>
        <w:rPr>
          <w:rFonts w:ascii="T" w:eastAsia="Times New Roman" w:hAnsi="T" w:cs="Arial"/>
          <w:sz w:val="28"/>
        </w:rPr>
        <w:t>annually</w:t>
      </w:r>
      <w:r w:rsidRPr="00757254">
        <w:rPr>
          <w:rFonts w:ascii="T" w:eastAsia="Times New Roman" w:hAnsi="T" w:cs="Arial"/>
          <w:sz w:val="28"/>
        </w:rPr>
        <w:t xml:space="preserve"> since then. Hydrogen energy, a clean secondary energy of zero carbon emission, is valued b</w:t>
      </w:r>
      <w:r>
        <w:rPr>
          <w:rFonts w:ascii="T" w:eastAsia="Times New Roman" w:hAnsi="T" w:cs="Arial"/>
          <w:sz w:val="28"/>
        </w:rPr>
        <w:t xml:space="preserve">y </w:t>
      </w:r>
      <w:r w:rsidRPr="00757254">
        <w:rPr>
          <w:rFonts w:ascii="T" w:eastAsia="Times New Roman" w:hAnsi="T" w:cs="Arial"/>
          <w:sz w:val="28"/>
        </w:rPr>
        <w:t xml:space="preserve">various countries in the world. In recent years, automobile hydrogen energy and fuel cell technology has been developing </w:t>
      </w:r>
      <w:r>
        <w:rPr>
          <w:rFonts w:ascii="T" w:eastAsia="Times New Roman" w:hAnsi="T" w:cs="Arial"/>
          <w:sz w:val="28"/>
        </w:rPr>
        <w:t>rapidly</w:t>
      </w:r>
      <w:r w:rsidRPr="00757254">
        <w:rPr>
          <w:rFonts w:ascii="T" w:eastAsia="Times New Roman" w:hAnsi="T" w:cs="Arial"/>
          <w:sz w:val="28"/>
        </w:rPr>
        <w:t xml:space="preserve"> internationally. The developed countries and regions </w:t>
      </w:r>
      <w:r>
        <w:rPr>
          <w:rFonts w:ascii="T" w:eastAsia="Times New Roman" w:hAnsi="T" w:cs="Arial"/>
          <w:sz w:val="28"/>
        </w:rPr>
        <w:t>such as</w:t>
      </w:r>
      <w:r w:rsidRPr="00757254">
        <w:rPr>
          <w:rFonts w:ascii="T" w:eastAsia="Times New Roman" w:hAnsi="T" w:cs="Arial"/>
          <w:sz w:val="28"/>
        </w:rPr>
        <w:t xml:space="preserve"> the US, Japan, South Korea, and EU are increasing their investment in the research of</w:t>
      </w:r>
      <w:r>
        <w:rPr>
          <w:rFonts w:ascii="T" w:eastAsia="Times New Roman" w:hAnsi="T" w:cs="Arial"/>
          <w:sz w:val="28"/>
        </w:rPr>
        <w:t xml:space="preserve"> hydrogen energy and fuel cells, and have set</w:t>
      </w:r>
      <w:r w:rsidRPr="00757254">
        <w:rPr>
          <w:rFonts w:ascii="T" w:eastAsia="Times New Roman" w:hAnsi="T" w:cs="Arial"/>
          <w:sz w:val="28"/>
        </w:rPr>
        <w:t xml:space="preserve"> clear targets for industrialization of the new technology. In 2012, China produced 20 million tons of hydrogen, the largest producer in the world. </w:t>
      </w:r>
      <w:r>
        <w:rPr>
          <w:rFonts w:ascii="T" w:eastAsia="Times New Roman" w:hAnsi="T" w:cs="Arial"/>
          <w:sz w:val="28"/>
        </w:rPr>
        <w:t>The Chinese</w:t>
      </w:r>
      <w:r w:rsidRPr="00757254">
        <w:rPr>
          <w:rFonts w:ascii="T" w:eastAsia="Times New Roman" w:hAnsi="T" w:cs="Arial"/>
          <w:sz w:val="28"/>
        </w:rPr>
        <w:t xml:space="preserve"> government has been supportin</w:t>
      </w:r>
      <w:r>
        <w:rPr>
          <w:rFonts w:ascii="T" w:eastAsia="Times New Roman" w:hAnsi="T" w:cs="Arial"/>
          <w:sz w:val="28"/>
        </w:rPr>
        <w:t>g the development of</w:t>
      </w:r>
      <w:r w:rsidRPr="00757254">
        <w:rPr>
          <w:rFonts w:ascii="T" w:eastAsia="Times New Roman" w:hAnsi="T" w:cs="Arial"/>
          <w:sz w:val="28"/>
        </w:rPr>
        <w:t xml:space="preserve"> hydrogen energy and fuel cell automobile technology in its national science and technology planning, and has been launching demonstration projects and promoting applications of the technology.</w:t>
      </w:r>
    </w:p>
    <w:p w:rsidR="00710DD6" w:rsidRPr="00757254" w:rsidRDefault="00710DD6" w:rsidP="003E088E">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To facilitate the development of hydrogen</w:t>
      </w:r>
      <w:r>
        <w:rPr>
          <w:rFonts w:ascii="T" w:eastAsia="Times New Roman" w:hAnsi="T" w:cs="Arial"/>
          <w:sz w:val="28"/>
        </w:rPr>
        <w:t xml:space="preserve"> energy and fuel cells, </w:t>
      </w:r>
      <w:r w:rsidRPr="00757254">
        <w:rPr>
          <w:rFonts w:ascii="T" w:eastAsia="Times New Roman" w:hAnsi="T" w:cs="Arial"/>
          <w:sz w:val="28"/>
        </w:rPr>
        <w:t xml:space="preserve">China International Center for Economic and Technology Exchanges of the Ministry of Commerce and </w:t>
      </w:r>
      <w:r>
        <w:rPr>
          <w:rFonts w:ascii="T" w:eastAsia="Times New Roman" w:hAnsi="T" w:cs="Arial"/>
          <w:sz w:val="28"/>
        </w:rPr>
        <w:t xml:space="preserve">the </w:t>
      </w:r>
      <w:r w:rsidRPr="00757254">
        <w:rPr>
          <w:rFonts w:ascii="T" w:eastAsia="Times New Roman" w:hAnsi="T" w:cs="Arial"/>
          <w:sz w:val="28"/>
        </w:rPr>
        <w:t>United Nations Development Program are jointly launching the China Hydrogen Economy Demonstration Project. The project is targeted to d</w:t>
      </w:r>
      <w:r>
        <w:rPr>
          <w:rFonts w:ascii="T" w:eastAsia="Times New Roman" w:hAnsi="T" w:cs="Arial"/>
          <w:sz w:val="28"/>
        </w:rPr>
        <w:t>emonstrate in the city of Rugao</w:t>
      </w:r>
      <w:r w:rsidRPr="00757254">
        <w:rPr>
          <w:rFonts w:ascii="T" w:eastAsia="Times New Roman" w:hAnsi="T" w:cs="Arial"/>
          <w:sz w:val="28"/>
        </w:rPr>
        <w:t xml:space="preserve"> hydrogen production and application technologies, and</w:t>
      </w:r>
      <w:r>
        <w:rPr>
          <w:rFonts w:ascii="T" w:eastAsia="Times New Roman" w:hAnsi="T" w:cs="Arial"/>
          <w:sz w:val="28"/>
        </w:rPr>
        <w:t xml:space="preserve"> build a “hydrogen energy city”</w:t>
      </w:r>
      <w:r w:rsidRPr="00757254">
        <w:rPr>
          <w:rFonts w:ascii="T" w:eastAsia="Times New Roman" w:hAnsi="T" w:cs="Arial"/>
          <w:sz w:val="28"/>
        </w:rPr>
        <w:t xml:space="preserve"> in order to realize sustainable development and alleviate climate changes. To fulfill the target above, we will take the following measures: 1) develop </w:t>
      </w:r>
      <w:r>
        <w:rPr>
          <w:rFonts w:ascii="T" w:eastAsia="Times New Roman" w:hAnsi="T" w:cs="Arial"/>
          <w:sz w:val="28"/>
        </w:rPr>
        <w:t xml:space="preserve">a </w:t>
      </w:r>
      <w:r w:rsidRPr="00757254">
        <w:rPr>
          <w:rFonts w:ascii="T" w:eastAsia="Times New Roman" w:hAnsi="T" w:cs="Arial"/>
          <w:sz w:val="28"/>
        </w:rPr>
        <w:t>roadmap for developing hydrogen energy in Rugao; 2) demonstrate hydrogen energy production technology, including production of h</w:t>
      </w:r>
      <w:r>
        <w:rPr>
          <w:rFonts w:ascii="T" w:eastAsia="Times New Roman" w:hAnsi="T" w:cs="Arial"/>
          <w:sz w:val="28"/>
        </w:rPr>
        <w:t>ydrogen from renewable energies</w:t>
      </w:r>
      <w:r w:rsidRPr="00757254">
        <w:rPr>
          <w:rFonts w:ascii="T" w:eastAsia="Times New Roman" w:hAnsi="T" w:cs="Arial"/>
          <w:sz w:val="28"/>
        </w:rPr>
        <w:t xml:space="preserve"> in order to increase production capacity and develop relative standards; 3) develop hydrogen storage technology and construct hydrogen fuel station; 4) apply hydrogen fuel cells in the field of transportation, combine it with thermal electricity supply, and develop relative standards; 5) research in policy system and framework for hydrogen energy development and </w:t>
      </w:r>
      <w:r>
        <w:rPr>
          <w:rFonts w:ascii="T" w:eastAsia="Times New Roman" w:hAnsi="T" w:cs="Arial"/>
          <w:sz w:val="28"/>
        </w:rPr>
        <w:t>methods for carbon trading; 6) p</w:t>
      </w:r>
      <w:r w:rsidRPr="00757254">
        <w:rPr>
          <w:rFonts w:ascii="T" w:eastAsia="Times New Roman" w:hAnsi="T" w:cs="Arial"/>
          <w:sz w:val="28"/>
        </w:rPr>
        <w:t>romote public awareness of hydrogen energy to facilitate the development of hydrogen economy.</w:t>
      </w:r>
    </w:p>
    <w:p w:rsidR="00710DD6" w:rsidRPr="00757254" w:rsidRDefault="00710DD6"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2. Background for Subcontracting</w:t>
      </w:r>
    </w:p>
    <w:p w:rsidR="00710DD6" w:rsidRPr="00757254" w:rsidRDefault="00710DD6" w:rsidP="003E088E">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China Hydrogen Economy Demonstration Project was officially launched on August 27, 2016. It is one of the project’s critical activities to develop the medium and long-term (2016-2025) roadmap for Rugao’s hydrogen energy development. The roadmap is an overarching plan for demonstration and application of hydrogen energy and fuel ce</w:t>
      </w:r>
      <w:r>
        <w:rPr>
          <w:rFonts w:ascii="T" w:eastAsia="Times New Roman" w:hAnsi="T" w:cs="Arial"/>
          <w:sz w:val="28"/>
        </w:rPr>
        <w:t>lls in Rugao</w:t>
      </w:r>
      <w:r w:rsidRPr="00757254">
        <w:rPr>
          <w:rFonts w:ascii="T" w:eastAsia="Times New Roman" w:hAnsi="T" w:cs="Arial"/>
          <w:sz w:val="28"/>
        </w:rPr>
        <w:t>. Developing the overarching plan requires an investigation of the hydrogen energy resources in Rugao, relative supply chains, and fuel cell automobiles. Considering that Rugao currently does not have a plan for hydrogen energy development, the roadmap will help Rugao work out technology path</w:t>
      </w:r>
      <w:r>
        <w:rPr>
          <w:rFonts w:ascii="T" w:eastAsia="Times New Roman" w:hAnsi="T" w:cs="Arial"/>
          <w:sz w:val="28"/>
        </w:rPr>
        <w:t>s</w:t>
      </w:r>
      <w:r w:rsidRPr="00757254">
        <w:rPr>
          <w:rFonts w:ascii="T" w:eastAsia="Times New Roman" w:hAnsi="T" w:cs="Arial"/>
          <w:sz w:val="28"/>
        </w:rPr>
        <w:t xml:space="preserve">, procedures, targets, and supporting measures for developing </w:t>
      </w:r>
      <w:r>
        <w:rPr>
          <w:rFonts w:ascii="T" w:eastAsia="Times New Roman" w:hAnsi="T" w:cs="Arial"/>
          <w:sz w:val="28"/>
        </w:rPr>
        <w:t xml:space="preserve">the </w:t>
      </w:r>
      <w:r w:rsidRPr="00757254">
        <w:rPr>
          <w:rFonts w:ascii="T" w:eastAsia="Times New Roman" w:hAnsi="T" w:cs="Arial"/>
          <w:sz w:val="28"/>
        </w:rPr>
        <w:t xml:space="preserve">hydrogen energy industry in Rugao, and </w:t>
      </w:r>
      <w:r>
        <w:rPr>
          <w:rFonts w:ascii="T" w:eastAsia="Times New Roman" w:hAnsi="T" w:cs="Arial"/>
          <w:sz w:val="28"/>
        </w:rPr>
        <w:t xml:space="preserve">the roadmap will </w:t>
      </w:r>
      <w:r w:rsidRPr="00757254">
        <w:rPr>
          <w:rFonts w:ascii="T" w:eastAsia="Times New Roman" w:hAnsi="T" w:cs="Arial"/>
          <w:sz w:val="28"/>
        </w:rPr>
        <w:t>serve as a guide for the Rugao municipal government to develop the hydrogen energy industry in a scientific and effective manner. In addition, the ro</w:t>
      </w:r>
      <w:r>
        <w:rPr>
          <w:rFonts w:ascii="T" w:eastAsia="Times New Roman" w:hAnsi="T" w:cs="Arial"/>
          <w:sz w:val="28"/>
        </w:rPr>
        <w:t>admap is the base of the other five</w:t>
      </w:r>
      <w:r w:rsidRPr="00757254">
        <w:rPr>
          <w:rFonts w:ascii="T" w:eastAsia="Times New Roman" w:hAnsi="T" w:cs="Arial"/>
          <w:sz w:val="28"/>
        </w:rPr>
        <w:t xml:space="preserve"> parts of the project. The details of the other parts may be changed according to the roadmap.</w:t>
      </w:r>
    </w:p>
    <w:p w:rsidR="00710DD6" w:rsidRPr="00757254" w:rsidRDefault="00710DD6" w:rsidP="00B02034">
      <w:pPr>
        <w:ind w:firstLineChars="200" w:firstLine="31680"/>
        <w:rPr>
          <w:rFonts w:ascii="T" w:eastAsia="仿宋_GB2312" w:hAnsi="T" w:cs="宋体"/>
          <w:color w:val="333333"/>
          <w:kern w:val="0"/>
          <w:sz w:val="28"/>
          <w:szCs w:val="28"/>
          <w:bdr w:val="none" w:sz="0" w:space="0" w:color="auto" w:frame="1"/>
        </w:rPr>
      </w:pPr>
    </w:p>
    <w:p w:rsidR="00710DD6" w:rsidRPr="00757254" w:rsidRDefault="00710DD6"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3. Targets for Subcontracting</w:t>
      </w:r>
    </w:p>
    <w:p w:rsidR="00710DD6" w:rsidRPr="00757254" w:rsidRDefault="00710DD6" w:rsidP="00B02034">
      <w:pPr>
        <w:spacing w:line="360" w:lineRule="auto"/>
        <w:ind w:firstLineChars="150" w:firstLine="31680"/>
        <w:rPr>
          <w:rFonts w:ascii="T" w:eastAsia="仿宋_GB2312" w:hAnsi="T" w:cs="宋体"/>
          <w:color w:val="333333"/>
          <w:kern w:val="0"/>
          <w:sz w:val="28"/>
          <w:szCs w:val="28"/>
          <w:bdr w:val="none" w:sz="0" w:space="0" w:color="auto" w:frame="1"/>
        </w:rPr>
      </w:pPr>
      <w:r w:rsidRPr="00757254">
        <w:rPr>
          <w:rFonts w:ascii="T" w:eastAsia="Times New Roman" w:hAnsi="T" w:cs="Arial"/>
          <w:sz w:val="28"/>
        </w:rPr>
        <w:t>The Rugao economic de</w:t>
      </w:r>
      <w:r>
        <w:rPr>
          <w:rFonts w:ascii="T" w:eastAsia="Times New Roman" w:hAnsi="T" w:cs="Arial"/>
          <w:sz w:val="28"/>
        </w:rPr>
        <w:t xml:space="preserve">velopment plan/roadmap will be </w:t>
      </w:r>
      <w:r w:rsidRPr="00757254">
        <w:rPr>
          <w:rFonts w:ascii="T" w:eastAsia="Times New Roman" w:hAnsi="T" w:cs="Arial"/>
          <w:sz w:val="28"/>
        </w:rPr>
        <w:t>based on an investigation of the current status, development trends, and other factors of hydrogen energy and fuel cell applications at home and abroad and in light of the economic</w:t>
      </w:r>
      <w:r>
        <w:rPr>
          <w:rFonts w:ascii="T" w:eastAsia="Times New Roman" w:hAnsi="T" w:cs="Arial"/>
          <w:sz w:val="28"/>
        </w:rPr>
        <w:t xml:space="preserve"> development situation of Rugao.</w:t>
      </w:r>
      <w:r w:rsidRPr="00757254">
        <w:rPr>
          <w:rFonts w:ascii="T" w:eastAsia="Times New Roman" w:hAnsi="T" w:cs="Arial"/>
          <w:sz w:val="28"/>
        </w:rPr>
        <w:t xml:space="preserve"> </w:t>
      </w:r>
      <w:r>
        <w:rPr>
          <w:rFonts w:ascii="T" w:eastAsia="Times New Roman" w:hAnsi="T" w:cs="Arial"/>
          <w:sz w:val="28"/>
        </w:rPr>
        <w:t xml:space="preserve">It </w:t>
      </w:r>
      <w:r w:rsidRPr="00757254">
        <w:rPr>
          <w:rFonts w:ascii="T" w:eastAsia="Times New Roman" w:hAnsi="T" w:cs="Arial"/>
          <w:sz w:val="28"/>
        </w:rPr>
        <w:t>should include targets and path</w:t>
      </w:r>
      <w:r>
        <w:rPr>
          <w:rFonts w:ascii="T" w:eastAsia="Times New Roman" w:hAnsi="T" w:cs="Arial"/>
          <w:sz w:val="28"/>
        </w:rPr>
        <w:t>s</w:t>
      </w:r>
      <w:r w:rsidRPr="00757254">
        <w:rPr>
          <w:rFonts w:ascii="T" w:eastAsia="Times New Roman" w:hAnsi="T" w:cs="Arial"/>
          <w:sz w:val="28"/>
        </w:rPr>
        <w:t xml:space="preserve"> for developing hydrogen energy and fuel cell technology in Rugao in the period 2016-2025</w:t>
      </w:r>
      <w:r>
        <w:rPr>
          <w:rFonts w:ascii="T" w:eastAsia="Times New Roman" w:hAnsi="T" w:cs="Arial"/>
          <w:sz w:val="28"/>
        </w:rPr>
        <w:t>,</w:t>
      </w:r>
      <w:r w:rsidRPr="00757254">
        <w:rPr>
          <w:rFonts w:ascii="T" w:eastAsia="Times New Roman" w:hAnsi="T" w:cs="Arial"/>
          <w:sz w:val="28"/>
        </w:rPr>
        <w:t xml:space="preserve"> as well as the targets, overall layout, technological path, and business models for developing the industries related to the applications of hydrogen and fuel cells (transpor</w:t>
      </w:r>
      <w:r>
        <w:rPr>
          <w:rFonts w:ascii="T" w:eastAsia="Times New Roman" w:hAnsi="T" w:cs="Arial"/>
          <w:sz w:val="28"/>
        </w:rPr>
        <w:t>tation, electricity generation, etc.</w:t>
      </w:r>
      <w:r w:rsidRPr="00757254">
        <w:rPr>
          <w:rFonts w:ascii="T" w:eastAsia="Times New Roman" w:hAnsi="T" w:cs="Arial"/>
          <w:sz w:val="28"/>
        </w:rPr>
        <w:t>).</w:t>
      </w:r>
    </w:p>
    <w:p w:rsidR="00710DD6" w:rsidRPr="00757254" w:rsidRDefault="00710DD6"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4. Major Activities</w:t>
      </w:r>
    </w:p>
    <w:p w:rsidR="00710DD6" w:rsidRPr="00757254" w:rsidRDefault="00710DD6" w:rsidP="00B02034">
      <w:pPr>
        <w:snapToGrid w:val="0"/>
        <w:spacing w:after="156" w:line="360" w:lineRule="auto"/>
        <w:ind w:firstLineChars="200" w:firstLine="3168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1) Analyze current status and development tre</w:t>
      </w:r>
      <w:r>
        <w:rPr>
          <w:rFonts w:ascii="T" w:eastAsia="Times New Roman" w:hAnsi="T" w:cs="Arial"/>
          <w:sz w:val="28"/>
        </w:rPr>
        <w:t>nds of the industry worldwide</w:t>
      </w:r>
      <w:r w:rsidRPr="00757254">
        <w:rPr>
          <w:rFonts w:ascii="T" w:eastAsia="Times New Roman" w:hAnsi="T" w:cs="Arial"/>
          <w:sz w:val="28"/>
        </w:rPr>
        <w:t>.</w:t>
      </w:r>
    </w:p>
    <w:p w:rsidR="00710DD6" w:rsidRPr="00757254" w:rsidRDefault="00710DD6" w:rsidP="00BE634F">
      <w:pPr>
        <w:pStyle w:val="ListParagraph"/>
        <w:numPr>
          <w:ilvl w:val="0"/>
          <w:numId w:val="9"/>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Analyze systematically the current status of hydrogen energy and fuel cells in the world, including current policies and technologies as well as</w:t>
      </w:r>
      <w:r>
        <w:rPr>
          <w:rFonts w:ascii="T" w:eastAsia="Times New Roman" w:hAnsi="T" w:cs="Arial"/>
          <w:sz w:val="28"/>
        </w:rPr>
        <w:t xml:space="preserve"> the</w:t>
      </w:r>
      <w:r w:rsidRPr="00757254">
        <w:rPr>
          <w:rFonts w:ascii="T" w:eastAsia="Times New Roman" w:hAnsi="T" w:cs="Arial"/>
          <w:sz w:val="28"/>
        </w:rPr>
        <w:t xml:space="preserve"> current status of the industry; review and summarize the best practices of the typical countries, regions, cities, and companies.</w:t>
      </w:r>
    </w:p>
    <w:p w:rsidR="00710DD6" w:rsidRPr="00757254" w:rsidRDefault="00710DD6" w:rsidP="00BE634F">
      <w:pPr>
        <w:pStyle w:val="ListParagraph"/>
        <w:numPr>
          <w:ilvl w:val="0"/>
          <w:numId w:val="9"/>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Investigate the international development trends of hydrogen energy and fuel cell automobiles and finalize the principles for developing the Rugao economic development plan/roadmap.</w:t>
      </w:r>
    </w:p>
    <w:p w:rsidR="00710DD6" w:rsidRPr="00757254" w:rsidRDefault="00710DD6" w:rsidP="00B02034">
      <w:pPr>
        <w:snapToGrid w:val="0"/>
        <w:spacing w:after="156" w:line="360" w:lineRule="auto"/>
        <w:ind w:firstLineChars="202" w:firstLine="3168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2) Investigate current status, problems and development trends of the industry in China</w:t>
      </w:r>
      <w:r>
        <w:rPr>
          <w:rFonts w:ascii="T" w:eastAsia="Times New Roman" w:hAnsi="T" w:cs="Arial"/>
          <w:sz w:val="28"/>
        </w:rPr>
        <w:t>.</w:t>
      </w:r>
    </w:p>
    <w:p w:rsidR="00710DD6" w:rsidRPr="00757254" w:rsidRDefault="00710DD6" w:rsidP="00BE634F">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Analyze systematically the current status of hydrogen energy and fuel cell automobiles in China, including current policies, hydrogen energy resources and their availability, development of fuel cell technology in transportation and other fields, demonstrations and applications, and supply chains.</w:t>
      </w:r>
    </w:p>
    <w:p w:rsidR="00710DD6" w:rsidRPr="00757254" w:rsidRDefault="00710DD6" w:rsidP="00BE634F">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Evaluate the effects of existing incentive policies and measures and the different models of </w:t>
      </w:r>
      <w:r>
        <w:rPr>
          <w:rFonts w:ascii="T" w:eastAsia="Times New Roman" w:hAnsi="T" w:cs="Arial"/>
          <w:sz w:val="28"/>
        </w:rPr>
        <w:t>hydrogen energy acquisition;</w:t>
      </w:r>
      <w:r w:rsidRPr="00757254">
        <w:rPr>
          <w:rFonts w:ascii="T" w:eastAsia="Times New Roman" w:hAnsi="T" w:cs="Arial"/>
          <w:sz w:val="28"/>
        </w:rPr>
        <w:t xml:space="preserve"> analyze any problems with hydrogen energy and fuel cell technology and industry development in China.</w:t>
      </w:r>
    </w:p>
    <w:p w:rsidR="00710DD6" w:rsidRPr="00757254" w:rsidRDefault="00710DD6" w:rsidP="00BE634F">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 xml:space="preserve">Analyze the different future scenarios of </w:t>
      </w:r>
      <w:r>
        <w:rPr>
          <w:rFonts w:ascii="T" w:eastAsia="Times New Roman" w:hAnsi="T" w:cs="Arial"/>
          <w:sz w:val="28"/>
        </w:rPr>
        <w:t xml:space="preserve">the </w:t>
      </w:r>
      <w:r w:rsidRPr="00757254">
        <w:rPr>
          <w:rFonts w:ascii="T" w:eastAsia="Times New Roman" w:hAnsi="T" w:cs="Arial"/>
          <w:sz w:val="28"/>
        </w:rPr>
        <w:t xml:space="preserve">hydrogen economy in </w:t>
      </w:r>
      <w:r>
        <w:rPr>
          <w:rFonts w:ascii="T" w:eastAsia="Times New Roman" w:hAnsi="T" w:cs="Arial"/>
          <w:sz w:val="28"/>
        </w:rPr>
        <w:t>China</w:t>
      </w:r>
      <w:r w:rsidRPr="00757254">
        <w:rPr>
          <w:rFonts w:ascii="T" w:eastAsia="Times New Roman" w:hAnsi="T" w:cs="Arial"/>
          <w:sz w:val="28"/>
        </w:rPr>
        <w:t xml:space="preserve"> based on the economic development, development of the automobile industry, and availability of hyd</w:t>
      </w:r>
      <w:r>
        <w:rPr>
          <w:rFonts w:ascii="T" w:eastAsia="Times New Roman" w:hAnsi="T" w:cs="Arial"/>
          <w:sz w:val="28"/>
        </w:rPr>
        <w:t>rogen energy resources in China</w:t>
      </w:r>
      <w:r w:rsidRPr="00757254">
        <w:rPr>
          <w:rFonts w:ascii="T" w:eastAsia="Times New Roman" w:hAnsi="T" w:cs="Arial"/>
          <w:sz w:val="28"/>
        </w:rPr>
        <w:t xml:space="preserve"> in light of the current status of hydrogen energy and fuel cell technology and industry development, and with reference to the international advanced experience.</w:t>
      </w:r>
    </w:p>
    <w:p w:rsidR="00710DD6" w:rsidRPr="00757254" w:rsidRDefault="00710DD6" w:rsidP="00B02034">
      <w:pPr>
        <w:snapToGrid w:val="0"/>
        <w:spacing w:after="156" w:line="360" w:lineRule="auto"/>
        <w:ind w:firstLineChars="200" w:firstLine="3168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3) Investigate Rugao’s economic situation</w:t>
      </w:r>
      <w:r>
        <w:rPr>
          <w:rFonts w:ascii="T" w:eastAsia="Times New Roman" w:hAnsi="T" w:cs="Arial"/>
          <w:sz w:val="28"/>
        </w:rPr>
        <w:t>.</w:t>
      </w:r>
    </w:p>
    <w:p w:rsidR="00710DD6" w:rsidRPr="00757254" w:rsidRDefault="00710DD6" w:rsidP="00BE634F">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Investigate the current status of hydrogen and fuel cell automobile industry in Rugao, including hydrogen energy resources and the companies involved as well as companies for automobile parts and OEM manufacturers</w:t>
      </w:r>
      <w:r>
        <w:rPr>
          <w:rFonts w:ascii="T" w:eastAsia="Times New Roman" w:hAnsi="T" w:cs="Arial"/>
          <w:sz w:val="28"/>
        </w:rPr>
        <w:t>.</w:t>
      </w:r>
    </w:p>
    <w:p w:rsidR="00710DD6" w:rsidRPr="00757254" w:rsidRDefault="00710DD6" w:rsidP="00BE634F">
      <w:pPr>
        <w:pStyle w:val="ListParagraph"/>
        <w:numPr>
          <w:ilvl w:val="0"/>
          <w:numId w:val="10"/>
        </w:numPr>
        <w:snapToGrid w:val="0"/>
        <w:spacing w:afterLines="50" w:line="360" w:lineRule="auto"/>
        <w:ind w:left="981" w:firstLineChars="0"/>
        <w:contextualSpacing/>
        <w:rPr>
          <w:rFonts w:ascii="T" w:eastAsia="仿宋_GB2312" w:hAnsi="T" w:cs="宋体"/>
          <w:color w:val="333333"/>
          <w:kern w:val="0"/>
          <w:sz w:val="28"/>
          <w:szCs w:val="28"/>
          <w:bdr w:val="none" w:sz="0" w:space="0" w:color="auto" w:frame="1"/>
        </w:rPr>
      </w:pPr>
      <w:r>
        <w:rPr>
          <w:rFonts w:ascii="T" w:eastAsia="Times New Roman" w:hAnsi="T" w:cs="Arial"/>
          <w:sz w:val="28"/>
        </w:rPr>
        <w:t>Analy</w:t>
      </w:r>
      <w:r w:rsidRPr="00757254">
        <w:rPr>
          <w:rFonts w:ascii="T" w:eastAsia="Times New Roman" w:hAnsi="T" w:cs="Arial"/>
          <w:sz w:val="28"/>
        </w:rPr>
        <w:t>ze and evaluate comprehensively the strengths and weaknesses of Rugao’s economy, including the advantages and disadvantages for Rugao to develop hydrogen economy.</w:t>
      </w:r>
    </w:p>
    <w:p w:rsidR="00710DD6" w:rsidRPr="00757254" w:rsidRDefault="00710DD6" w:rsidP="00B02034">
      <w:pPr>
        <w:snapToGrid w:val="0"/>
        <w:spacing w:after="156" w:line="360" w:lineRule="auto"/>
        <w:ind w:firstLineChars="200" w:firstLine="31680"/>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4) Complete Rugao’s economic development plan/roadmap</w:t>
      </w:r>
      <w:r>
        <w:rPr>
          <w:rFonts w:ascii="T" w:eastAsia="Times New Roman" w:hAnsi="T" w:cs="Arial"/>
          <w:sz w:val="28"/>
        </w:rPr>
        <w:t>.</w:t>
      </w:r>
    </w:p>
    <w:p w:rsidR="00710DD6" w:rsidRPr="00757254" w:rsidRDefault="00710DD6" w:rsidP="00B02034">
      <w:pPr>
        <w:snapToGrid w:val="0"/>
        <w:spacing w:after="156" w:line="360" w:lineRule="auto"/>
        <w:ind w:firstLineChars="200" w:firstLine="3168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Rugao’s economic development plan/roadmap should include the following:</w:t>
      </w:r>
    </w:p>
    <w:p w:rsidR="00710DD6" w:rsidRPr="00757254" w:rsidRDefault="00710DD6" w:rsidP="00BE634F">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Set up development goals. Propose near-term (2016), medium-term (2020), and long-term (2025) goals for Rugao’s economic development</w:t>
      </w:r>
      <w:r>
        <w:rPr>
          <w:rFonts w:ascii="T" w:eastAsia="Times New Roman" w:hAnsi="T" w:cs="Arial"/>
          <w:sz w:val="28"/>
        </w:rPr>
        <w:t>.</w:t>
      </w:r>
      <w:r w:rsidRPr="00757254">
        <w:rPr>
          <w:rFonts w:ascii="T" w:eastAsia="Times New Roman" w:hAnsi="T" w:cs="Arial"/>
          <w:sz w:val="28"/>
        </w:rPr>
        <w:t xml:space="preserve"> The goals should be based on a comprehensive understanding of the economic development needs, resource availability, current status and development trends of technologies and industries, market demands, fuel supply system, policy environment, and other factors</w:t>
      </w:r>
      <w:r>
        <w:rPr>
          <w:rFonts w:ascii="T" w:eastAsia="Times New Roman" w:hAnsi="T" w:cs="Arial"/>
          <w:sz w:val="28"/>
        </w:rPr>
        <w:t>,</w:t>
      </w:r>
      <w:r w:rsidRPr="00757254">
        <w:rPr>
          <w:rFonts w:ascii="T" w:eastAsia="Times New Roman" w:hAnsi="T" w:cs="Arial"/>
          <w:sz w:val="28"/>
        </w:rPr>
        <w:t xml:space="preserve"> and an analysis of the different scenarios.</w:t>
      </w:r>
    </w:p>
    <w:p w:rsidR="00710DD6" w:rsidRPr="00757254" w:rsidRDefault="00710DD6" w:rsidP="00BE634F">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Propose development path</w:t>
      </w:r>
      <w:r>
        <w:rPr>
          <w:rFonts w:ascii="T" w:eastAsia="Times New Roman" w:hAnsi="T" w:cs="Arial"/>
          <w:sz w:val="28"/>
        </w:rPr>
        <w:t>.</w:t>
      </w:r>
      <w:r w:rsidRPr="00757254">
        <w:rPr>
          <w:rFonts w:ascii="T" w:eastAsia="Times New Roman" w:hAnsi="T" w:cs="Arial"/>
          <w:sz w:val="28"/>
        </w:rPr>
        <w:t xml:space="preserve"> Propose the appropriate priorities for developing </w:t>
      </w:r>
      <w:r>
        <w:rPr>
          <w:rFonts w:ascii="T" w:eastAsia="Times New Roman" w:hAnsi="T" w:cs="Arial"/>
          <w:sz w:val="28"/>
        </w:rPr>
        <w:t>the hydrogen economy in Rugao, a</w:t>
      </w:r>
      <w:r w:rsidRPr="00757254">
        <w:rPr>
          <w:rFonts w:ascii="T" w:eastAsia="Times New Roman" w:hAnsi="T" w:cs="Arial"/>
          <w:sz w:val="28"/>
        </w:rPr>
        <w:t>ppropriate business models for industry devel</w:t>
      </w:r>
      <w:r>
        <w:rPr>
          <w:rFonts w:ascii="T" w:eastAsia="Times New Roman" w:hAnsi="T" w:cs="Arial"/>
          <w:sz w:val="28"/>
        </w:rPr>
        <w:t xml:space="preserve">opment and project construction, </w:t>
      </w:r>
      <w:r w:rsidRPr="00757254">
        <w:rPr>
          <w:rFonts w:ascii="T" w:eastAsia="Times New Roman" w:hAnsi="T" w:cs="Arial"/>
          <w:sz w:val="28"/>
        </w:rPr>
        <w:t xml:space="preserve"> milestones for near-term, medium-term, and long-term development and key indexes and targets t</w:t>
      </w:r>
      <w:r>
        <w:rPr>
          <w:rFonts w:ascii="T" w:eastAsia="Times New Roman" w:hAnsi="T" w:cs="Arial"/>
          <w:sz w:val="28"/>
        </w:rPr>
        <w:t xml:space="preserve">o be achieved at the milestones and, finally, </w:t>
      </w:r>
      <w:r w:rsidRPr="00757254">
        <w:rPr>
          <w:rFonts w:ascii="T" w:eastAsia="Times New Roman" w:hAnsi="T" w:cs="Arial"/>
          <w:sz w:val="28"/>
        </w:rPr>
        <w:t>development path. The proposal above should be based on best practice</w:t>
      </w:r>
      <w:r>
        <w:rPr>
          <w:rFonts w:ascii="T" w:eastAsia="Times New Roman" w:hAnsi="T" w:cs="Arial"/>
          <w:sz w:val="28"/>
        </w:rPr>
        <w:t>s</w:t>
      </w:r>
      <w:r w:rsidRPr="00757254">
        <w:rPr>
          <w:rFonts w:ascii="T" w:eastAsia="Times New Roman" w:hAnsi="T" w:cs="Arial"/>
          <w:sz w:val="28"/>
        </w:rPr>
        <w:t xml:space="preserve"> in the world, technology and industry development in China, </w:t>
      </w:r>
      <w:r>
        <w:rPr>
          <w:rFonts w:ascii="T" w:eastAsia="Times New Roman" w:hAnsi="T" w:cs="Arial"/>
          <w:sz w:val="28"/>
        </w:rPr>
        <w:t>and the development goals above</w:t>
      </w:r>
      <w:r w:rsidRPr="00757254">
        <w:rPr>
          <w:rFonts w:ascii="T" w:eastAsia="Times New Roman" w:hAnsi="T" w:cs="Arial"/>
          <w:sz w:val="28"/>
        </w:rPr>
        <w:t>.</w:t>
      </w:r>
    </w:p>
    <w:p w:rsidR="00710DD6" w:rsidRPr="00757254" w:rsidRDefault="00710DD6" w:rsidP="00BE634F">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Propose action plan</w:t>
      </w:r>
      <w:r>
        <w:rPr>
          <w:rFonts w:ascii="T" w:eastAsia="Times New Roman" w:hAnsi="T" w:cs="Arial"/>
          <w:sz w:val="28"/>
        </w:rPr>
        <w:t>.</w:t>
      </w:r>
      <w:r w:rsidRPr="00757254">
        <w:rPr>
          <w:rFonts w:ascii="T" w:eastAsia="Times New Roman" w:hAnsi="T" w:cs="Arial"/>
          <w:sz w:val="28"/>
        </w:rPr>
        <w:t xml:space="preserve"> Propose a plan of actions that should be taken by the city to achieve the development goals and key indexes above, including phased action plans for resources, technology, production, market, and other aspects.</w:t>
      </w:r>
    </w:p>
    <w:p w:rsidR="00710DD6" w:rsidRPr="00757254" w:rsidRDefault="00710DD6" w:rsidP="00BE634F">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Propose policies</w:t>
      </w:r>
      <w:r>
        <w:rPr>
          <w:rFonts w:ascii="T" w:eastAsia="Times New Roman" w:hAnsi="T" w:cs="Arial"/>
          <w:sz w:val="28"/>
        </w:rPr>
        <w:t>.</w:t>
      </w:r>
      <w:r w:rsidRPr="00757254">
        <w:rPr>
          <w:rFonts w:ascii="T" w:eastAsia="Times New Roman" w:hAnsi="T" w:cs="Arial"/>
          <w:sz w:val="28"/>
        </w:rPr>
        <w:t xml:space="preserve"> Based on the analysis above, propose supporting systems, policy framework, and measures needed to implement the plans and achieve the targets above. The proposal should be comprehensive, covering resource availability, technology and research, scale production, market fostering, and business model support, among others.</w:t>
      </w:r>
    </w:p>
    <w:p w:rsidR="00710DD6" w:rsidRPr="00757254" w:rsidRDefault="00710DD6" w:rsidP="00BE634F">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Organize seminars</w:t>
      </w:r>
      <w:r>
        <w:rPr>
          <w:rFonts w:ascii="T" w:eastAsia="Times New Roman" w:hAnsi="T" w:cs="Arial"/>
          <w:sz w:val="28"/>
        </w:rPr>
        <w:t>.</w:t>
      </w:r>
      <w:r w:rsidRPr="00757254">
        <w:rPr>
          <w:rFonts w:ascii="T" w:eastAsia="Times New Roman" w:hAnsi="T" w:cs="Arial"/>
          <w:sz w:val="28"/>
        </w:rPr>
        <w:t xml:space="preserve"> Organize seminars on the plan/roadmap, inviting relative government departments, research institutes, manufacturing companies, and industrial experts to discuss the draft roadmap and collecting their opinions. </w:t>
      </w:r>
    </w:p>
    <w:p w:rsidR="00710DD6" w:rsidRPr="00673E61" w:rsidRDefault="00710DD6" w:rsidP="00BE634F">
      <w:pPr>
        <w:pStyle w:val="ListParagraph"/>
        <w:numPr>
          <w:ilvl w:val="0"/>
          <w:numId w:val="12"/>
        </w:numPr>
        <w:snapToGrid w:val="0"/>
        <w:spacing w:afterLines="50" w:line="360" w:lineRule="auto"/>
        <w:ind w:left="981" w:firstLineChars="0" w:firstLine="0"/>
        <w:contextualSpacing/>
        <w:rPr>
          <w:rFonts w:ascii="T" w:eastAsia="仿宋_GB2312" w:hAnsi="T" w:cs="宋体"/>
          <w:color w:val="333333"/>
          <w:kern w:val="0"/>
          <w:sz w:val="28"/>
          <w:szCs w:val="28"/>
          <w:bdr w:val="none" w:sz="0" w:space="0" w:color="auto" w:frame="1"/>
        </w:rPr>
      </w:pPr>
      <w:r w:rsidRPr="00757254">
        <w:rPr>
          <w:rFonts w:ascii="T" w:eastAsia="Times New Roman" w:hAnsi="T" w:cs="Arial"/>
          <w:sz w:val="28"/>
        </w:rPr>
        <w:t>Complete final draft of the roadmap</w:t>
      </w:r>
      <w:r>
        <w:rPr>
          <w:rFonts w:ascii="T" w:eastAsia="Times New Roman" w:hAnsi="T" w:cs="Arial"/>
          <w:sz w:val="28"/>
        </w:rPr>
        <w:t>.</w:t>
      </w:r>
      <w:r w:rsidRPr="00757254">
        <w:rPr>
          <w:rFonts w:ascii="T" w:eastAsia="Times New Roman" w:hAnsi="T" w:cs="Arial"/>
          <w:sz w:val="28"/>
        </w:rPr>
        <w:t xml:space="preserve"> Revise the draft roadmap according to the feedback from the seminars above and complete the final draft of Rugao’s economic development plan/roadmap</w:t>
      </w:r>
      <w:r>
        <w:rPr>
          <w:rFonts w:ascii="T" w:eastAsia="Times New Roman" w:hAnsi="T" w:cs="Arial"/>
          <w:sz w:val="28"/>
        </w:rPr>
        <w:t>.</w:t>
      </w:r>
    </w:p>
    <w:p w:rsidR="00710DD6" w:rsidRPr="00757254" w:rsidRDefault="00710DD6"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5</w:t>
      </w:r>
      <w:r>
        <w:rPr>
          <w:rFonts w:ascii="T" w:eastAsia="Times New Roman" w:hAnsi="T" w:cs="Arial"/>
          <w:sz w:val="28"/>
        </w:rPr>
        <w:t>. Key deliverables and time</w:t>
      </w:r>
      <w:r w:rsidRPr="00757254">
        <w:rPr>
          <w:rFonts w:ascii="T" w:eastAsia="Times New Roman" w:hAnsi="T" w:cs="Arial"/>
          <w:sz w:val="28"/>
        </w:rPr>
        <w:t>table</w:t>
      </w:r>
      <w:r w:rsidRPr="00757254">
        <w:rPr>
          <w:rFonts w:ascii="T" w:eastAsia="Times New Roman" w:hAnsi="T" w:cs="Arial"/>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409"/>
        <w:gridCol w:w="2127"/>
      </w:tblGrid>
      <w:tr w:rsidR="00710DD6" w:rsidRPr="00757254" w:rsidTr="003D3446">
        <w:trPr>
          <w:trHeight w:val="349"/>
        </w:trPr>
        <w:tc>
          <w:tcPr>
            <w:tcW w:w="3936" w:type="dxa"/>
          </w:tcPr>
          <w:p w:rsidR="00710DD6" w:rsidRPr="00617A57" w:rsidRDefault="00710DD6" w:rsidP="00064FDC">
            <w:pPr>
              <w:jc w:val="center"/>
              <w:rPr>
                <w:rFonts w:ascii="T" w:eastAsia="等线" w:hAnsi="T" w:cs="宋体"/>
                <w:color w:val="333333"/>
                <w:kern w:val="0"/>
                <w:sz w:val="28"/>
                <w:szCs w:val="28"/>
                <w:bdr w:val="none" w:sz="0" w:space="0" w:color="auto" w:frame="1"/>
              </w:rPr>
            </w:pPr>
            <w:r w:rsidRPr="00617A57">
              <w:rPr>
                <w:rFonts w:ascii="T" w:eastAsia="等线" w:hAnsi="T" w:cs="Arial"/>
                <w:sz w:val="28"/>
              </w:rPr>
              <w:t>Output</w:t>
            </w:r>
          </w:p>
        </w:tc>
        <w:tc>
          <w:tcPr>
            <w:tcW w:w="2409" w:type="dxa"/>
          </w:tcPr>
          <w:p w:rsidR="00710DD6" w:rsidRPr="00757254" w:rsidRDefault="00710DD6" w:rsidP="00064FDC">
            <w:pPr>
              <w:jc w:val="center"/>
              <w:rPr>
                <w:rFonts w:ascii="T" w:eastAsia="仿宋_GB2312" w:hAnsi="T" w:cs="宋体"/>
                <w:color w:val="333333"/>
                <w:kern w:val="0"/>
                <w:sz w:val="28"/>
                <w:szCs w:val="28"/>
                <w:bdr w:val="none" w:sz="0" w:space="0" w:color="auto" w:frame="1"/>
              </w:rPr>
            </w:pPr>
            <w:r w:rsidRPr="00757254">
              <w:rPr>
                <w:rFonts w:ascii="T" w:eastAsia="Times New Roman" w:hAnsi="T" w:cs="Arial"/>
                <w:sz w:val="28"/>
              </w:rPr>
              <w:t>Target completion date</w:t>
            </w:r>
          </w:p>
        </w:tc>
        <w:tc>
          <w:tcPr>
            <w:tcW w:w="2127" w:type="dxa"/>
          </w:tcPr>
          <w:p w:rsidR="00710DD6" w:rsidRPr="00757254" w:rsidRDefault="00710DD6" w:rsidP="00064FDC">
            <w:pPr>
              <w:jc w:val="center"/>
              <w:rPr>
                <w:rFonts w:ascii="T" w:eastAsia="仿宋_GB2312" w:hAnsi="T" w:cs="宋体"/>
                <w:color w:val="333333"/>
                <w:kern w:val="0"/>
                <w:sz w:val="28"/>
                <w:szCs w:val="28"/>
                <w:bdr w:val="none" w:sz="0" w:space="0" w:color="auto" w:frame="1"/>
              </w:rPr>
            </w:pPr>
            <w:r w:rsidRPr="00757254">
              <w:rPr>
                <w:rFonts w:ascii="T" w:eastAsia="Times New Roman" w:hAnsi="T" w:cs="Arial"/>
                <w:sz w:val="28"/>
              </w:rPr>
              <w:t>Comments</w:t>
            </w:r>
          </w:p>
        </w:tc>
      </w:tr>
      <w:tr w:rsidR="00710DD6" w:rsidRPr="00757254" w:rsidTr="003D3446">
        <w:trPr>
          <w:trHeight w:val="353"/>
        </w:trPr>
        <w:tc>
          <w:tcPr>
            <w:tcW w:w="3936" w:type="dxa"/>
          </w:tcPr>
          <w:p w:rsidR="00710DD6" w:rsidRPr="00757254" w:rsidRDefault="00710DD6">
            <w:pPr>
              <w:rPr>
                <w:rFonts w:ascii="T" w:eastAsia="仿宋_GB2312" w:hAnsi="T" w:cs="宋体"/>
                <w:color w:val="333333"/>
                <w:kern w:val="0"/>
                <w:sz w:val="28"/>
                <w:szCs w:val="28"/>
                <w:bdr w:val="none" w:sz="0" w:space="0" w:color="auto" w:frame="1"/>
              </w:rPr>
            </w:pPr>
            <w:r w:rsidRPr="00757254">
              <w:rPr>
                <w:rFonts w:ascii="T" w:eastAsia="Times New Roman" w:hAnsi="T" w:cs="Arial"/>
                <w:sz w:val="28"/>
              </w:rPr>
              <w:t>Final project plan (including project research)</w:t>
            </w:r>
          </w:p>
        </w:tc>
        <w:tc>
          <w:tcPr>
            <w:tcW w:w="2409" w:type="dxa"/>
            <w:vAlign w:val="center"/>
          </w:tcPr>
          <w:p w:rsidR="00710DD6" w:rsidRPr="00757254" w:rsidRDefault="00710DD6">
            <w:pPr>
              <w:rPr>
                <w:rFonts w:ascii="T" w:eastAsia="仿宋_GB2312" w:hAnsi="T" w:cs="宋体"/>
                <w:color w:val="333333"/>
                <w:kern w:val="0"/>
                <w:sz w:val="28"/>
                <w:szCs w:val="28"/>
                <w:bdr w:val="none" w:sz="0" w:space="0" w:color="auto" w:frame="1"/>
              </w:rPr>
            </w:pPr>
            <w:r w:rsidRPr="00757254">
              <w:rPr>
                <w:rFonts w:ascii="T" w:eastAsia="Times New Roman" w:hAnsi="T" w:cs="Arial"/>
                <w:sz w:val="28"/>
              </w:rPr>
              <w:t>December 30, 2016</w:t>
            </w:r>
          </w:p>
        </w:tc>
        <w:tc>
          <w:tcPr>
            <w:tcW w:w="2127" w:type="dxa"/>
            <w:vAlign w:val="center"/>
          </w:tcPr>
          <w:p w:rsidR="00710DD6" w:rsidRPr="00757254" w:rsidRDefault="00710DD6">
            <w:pPr>
              <w:rPr>
                <w:rFonts w:ascii="T" w:eastAsia="仿宋_GB2312" w:hAnsi="T" w:cs="宋体"/>
                <w:color w:val="333333"/>
                <w:kern w:val="0"/>
                <w:sz w:val="28"/>
                <w:szCs w:val="28"/>
                <w:bdr w:val="none" w:sz="0" w:space="0" w:color="auto" w:frame="1"/>
              </w:rPr>
            </w:pPr>
          </w:p>
        </w:tc>
      </w:tr>
      <w:tr w:rsidR="00710DD6" w:rsidRPr="00757254" w:rsidTr="002E0E54">
        <w:trPr>
          <w:trHeight w:val="2280"/>
        </w:trPr>
        <w:tc>
          <w:tcPr>
            <w:tcW w:w="3936" w:type="dxa"/>
          </w:tcPr>
          <w:p w:rsidR="00710DD6" w:rsidRPr="00757254" w:rsidRDefault="00710DD6" w:rsidP="0079335F">
            <w:pPr>
              <w:rPr>
                <w:rFonts w:ascii="T" w:eastAsia="仿宋_GB2312" w:hAnsi="T" w:cs="宋体"/>
                <w:color w:val="333333"/>
                <w:kern w:val="0"/>
                <w:sz w:val="28"/>
                <w:szCs w:val="28"/>
                <w:bdr w:val="none" w:sz="0" w:space="0" w:color="auto" w:frame="1"/>
              </w:rPr>
            </w:pPr>
            <w:r w:rsidRPr="00757254">
              <w:rPr>
                <w:rFonts w:ascii="T" w:eastAsia="Times New Roman" w:hAnsi="T" w:cs="Arial"/>
                <w:sz w:val="28"/>
              </w:rPr>
              <w:t>1) Analysis of the current status and trends of the hydrogen energy and fuel cell automobile  industry in the world</w:t>
            </w:r>
          </w:p>
          <w:p w:rsidR="00710DD6" w:rsidRPr="00757254" w:rsidRDefault="00710DD6" w:rsidP="0079335F">
            <w:pPr>
              <w:rPr>
                <w:rFonts w:ascii="T" w:eastAsia="仿宋_GB2312" w:hAnsi="T" w:cs="宋体"/>
                <w:color w:val="333333"/>
                <w:kern w:val="0"/>
                <w:sz w:val="28"/>
                <w:szCs w:val="28"/>
                <w:bdr w:val="none" w:sz="0" w:space="0" w:color="auto" w:frame="1"/>
              </w:rPr>
            </w:pPr>
            <w:r w:rsidRPr="00757254">
              <w:rPr>
                <w:rFonts w:ascii="T" w:eastAsia="Times New Roman" w:hAnsi="T" w:cs="Arial"/>
                <w:sz w:val="28"/>
              </w:rPr>
              <w:t>2) Analysis of current status, problems, and development trends of hydrogen energy and fuel cell automobile industry in China</w:t>
            </w:r>
          </w:p>
          <w:p w:rsidR="00710DD6" w:rsidRPr="00757254" w:rsidRDefault="00710DD6" w:rsidP="003D3446">
            <w:pPr>
              <w:snapToGrid w:val="0"/>
              <w:spacing w:after="156" w:line="360" w:lineRule="auto"/>
              <w:contextualSpacing/>
              <w:outlineLvl w:val="1"/>
              <w:rPr>
                <w:rFonts w:ascii="T" w:eastAsia="仿宋_GB2312" w:hAnsi="T" w:cs="宋体"/>
                <w:color w:val="333333"/>
                <w:kern w:val="0"/>
                <w:sz w:val="28"/>
                <w:szCs w:val="28"/>
                <w:bdr w:val="none" w:sz="0" w:space="0" w:color="auto" w:frame="1"/>
              </w:rPr>
            </w:pPr>
            <w:r w:rsidRPr="00757254">
              <w:rPr>
                <w:rFonts w:ascii="T" w:eastAsia="Times New Roman" w:hAnsi="T" w:cs="Arial"/>
                <w:sz w:val="28"/>
              </w:rPr>
              <w:t>3) Report on the current status of the hydrogen energy and fuel cell automobile industry in Rugao</w:t>
            </w:r>
          </w:p>
        </w:tc>
        <w:tc>
          <w:tcPr>
            <w:tcW w:w="2409" w:type="dxa"/>
            <w:vAlign w:val="center"/>
          </w:tcPr>
          <w:p w:rsidR="00710DD6" w:rsidRPr="00757254" w:rsidRDefault="00710DD6">
            <w:pPr>
              <w:rPr>
                <w:rFonts w:ascii="T" w:eastAsia="仿宋_GB2312" w:hAnsi="T" w:cs="宋体"/>
                <w:color w:val="333333"/>
                <w:kern w:val="0"/>
                <w:sz w:val="28"/>
                <w:szCs w:val="28"/>
                <w:bdr w:val="none" w:sz="0" w:space="0" w:color="auto" w:frame="1"/>
              </w:rPr>
            </w:pPr>
            <w:r w:rsidRPr="00757254">
              <w:rPr>
                <w:rFonts w:ascii="T" w:eastAsia="Times New Roman" w:hAnsi="T" w:cs="Arial"/>
                <w:sz w:val="28"/>
              </w:rPr>
              <w:t>June 30, 2017</w:t>
            </w:r>
          </w:p>
        </w:tc>
        <w:tc>
          <w:tcPr>
            <w:tcW w:w="2127" w:type="dxa"/>
            <w:vAlign w:val="center"/>
          </w:tcPr>
          <w:p w:rsidR="00710DD6" w:rsidRPr="00757254" w:rsidRDefault="00710DD6">
            <w:pPr>
              <w:rPr>
                <w:rFonts w:ascii="T" w:eastAsia="仿宋_GB2312" w:hAnsi="T" w:cs="宋体"/>
                <w:color w:val="333333"/>
                <w:kern w:val="0"/>
                <w:sz w:val="28"/>
                <w:szCs w:val="28"/>
                <w:bdr w:val="none" w:sz="0" w:space="0" w:color="auto" w:frame="1"/>
              </w:rPr>
            </w:pPr>
          </w:p>
        </w:tc>
      </w:tr>
      <w:tr w:rsidR="00710DD6" w:rsidRPr="00757254" w:rsidTr="003D3446">
        <w:trPr>
          <w:trHeight w:val="353"/>
        </w:trPr>
        <w:tc>
          <w:tcPr>
            <w:tcW w:w="3936" w:type="dxa"/>
          </w:tcPr>
          <w:p w:rsidR="00710DD6" w:rsidRPr="00757254" w:rsidRDefault="00710DD6" w:rsidP="00A76B5C">
            <w:pPr>
              <w:rPr>
                <w:rFonts w:ascii="T" w:eastAsia="仿宋_GB2312" w:hAnsi="T" w:cs="宋体"/>
                <w:color w:val="333333"/>
                <w:kern w:val="0"/>
                <w:sz w:val="28"/>
                <w:szCs w:val="28"/>
                <w:bdr w:val="none" w:sz="0" w:space="0" w:color="auto" w:frame="1"/>
              </w:rPr>
            </w:pPr>
            <w:r w:rsidRPr="00757254">
              <w:rPr>
                <w:rFonts w:ascii="T" w:eastAsia="Times New Roman" w:hAnsi="T" w:cs="Arial"/>
                <w:sz w:val="28"/>
              </w:rPr>
              <w:t>Final draft of 2016-2025 Rugao economic development plan/roadmap</w:t>
            </w:r>
          </w:p>
        </w:tc>
        <w:tc>
          <w:tcPr>
            <w:tcW w:w="2409" w:type="dxa"/>
            <w:vAlign w:val="center"/>
          </w:tcPr>
          <w:p w:rsidR="00710DD6" w:rsidRPr="00757254" w:rsidRDefault="00710DD6">
            <w:pPr>
              <w:rPr>
                <w:rFonts w:ascii="T" w:eastAsia="仿宋_GB2312" w:hAnsi="T" w:cs="宋体"/>
                <w:color w:val="333333"/>
                <w:kern w:val="0"/>
                <w:sz w:val="28"/>
                <w:szCs w:val="28"/>
                <w:bdr w:val="none" w:sz="0" w:space="0" w:color="auto" w:frame="1"/>
              </w:rPr>
            </w:pPr>
            <w:r w:rsidRPr="00757254">
              <w:rPr>
                <w:rFonts w:ascii="T" w:eastAsia="Times New Roman" w:hAnsi="T" w:cs="Arial"/>
                <w:sz w:val="28"/>
              </w:rPr>
              <w:t>September 30, 2017</w:t>
            </w:r>
          </w:p>
        </w:tc>
        <w:tc>
          <w:tcPr>
            <w:tcW w:w="2127" w:type="dxa"/>
            <w:vAlign w:val="center"/>
          </w:tcPr>
          <w:p w:rsidR="00710DD6" w:rsidRPr="00757254" w:rsidRDefault="00710DD6">
            <w:pPr>
              <w:rPr>
                <w:rFonts w:ascii="T" w:eastAsia="仿宋_GB2312" w:hAnsi="T" w:cs="宋体"/>
                <w:color w:val="333333"/>
                <w:kern w:val="0"/>
                <w:sz w:val="28"/>
                <w:szCs w:val="28"/>
                <w:bdr w:val="none" w:sz="0" w:space="0" w:color="auto" w:frame="1"/>
              </w:rPr>
            </w:pPr>
          </w:p>
        </w:tc>
      </w:tr>
      <w:tr w:rsidR="00710DD6" w:rsidRPr="00757254" w:rsidTr="003D3446">
        <w:trPr>
          <w:trHeight w:val="228"/>
        </w:trPr>
        <w:tc>
          <w:tcPr>
            <w:tcW w:w="3936" w:type="dxa"/>
          </w:tcPr>
          <w:p w:rsidR="00710DD6" w:rsidRPr="00757254" w:rsidRDefault="00710DD6">
            <w:pPr>
              <w:rPr>
                <w:rFonts w:ascii="T" w:eastAsia="仿宋_GB2312" w:hAnsi="T" w:cs="宋体"/>
                <w:color w:val="333333"/>
                <w:kern w:val="0"/>
                <w:sz w:val="28"/>
                <w:szCs w:val="28"/>
                <w:bdr w:val="none" w:sz="0" w:space="0" w:color="auto" w:frame="1"/>
              </w:rPr>
            </w:pPr>
            <w:r w:rsidRPr="00757254">
              <w:rPr>
                <w:rFonts w:ascii="T" w:eastAsia="Times New Roman" w:hAnsi="T" w:cs="Arial"/>
                <w:sz w:val="28"/>
              </w:rPr>
              <w:t>Final draft of 2016-2025 Rugao hydrogen economy development plan/roadmap</w:t>
            </w:r>
          </w:p>
        </w:tc>
        <w:tc>
          <w:tcPr>
            <w:tcW w:w="2409" w:type="dxa"/>
            <w:vAlign w:val="center"/>
          </w:tcPr>
          <w:p w:rsidR="00710DD6" w:rsidRPr="00757254" w:rsidRDefault="00710DD6">
            <w:pPr>
              <w:rPr>
                <w:rFonts w:ascii="T" w:eastAsia="仿宋_GB2312" w:hAnsi="T" w:cs="宋体"/>
                <w:color w:val="333333"/>
                <w:kern w:val="0"/>
                <w:sz w:val="28"/>
                <w:szCs w:val="28"/>
                <w:bdr w:val="none" w:sz="0" w:space="0" w:color="auto" w:frame="1"/>
              </w:rPr>
            </w:pPr>
            <w:r w:rsidRPr="00757254">
              <w:rPr>
                <w:rFonts w:ascii="T" w:eastAsia="Times New Roman" w:hAnsi="T" w:cs="Arial"/>
                <w:sz w:val="28"/>
              </w:rPr>
              <w:t>November 30, 2017</w:t>
            </w:r>
          </w:p>
        </w:tc>
        <w:tc>
          <w:tcPr>
            <w:tcW w:w="2127" w:type="dxa"/>
            <w:vAlign w:val="center"/>
          </w:tcPr>
          <w:p w:rsidR="00710DD6" w:rsidRPr="00757254" w:rsidRDefault="00710DD6">
            <w:pPr>
              <w:rPr>
                <w:rFonts w:ascii="T" w:eastAsia="仿宋_GB2312" w:hAnsi="T" w:cs="宋体"/>
                <w:color w:val="333333"/>
                <w:kern w:val="0"/>
                <w:sz w:val="28"/>
                <w:szCs w:val="28"/>
                <w:bdr w:val="none" w:sz="0" w:space="0" w:color="auto" w:frame="1"/>
              </w:rPr>
            </w:pPr>
          </w:p>
        </w:tc>
      </w:tr>
    </w:tbl>
    <w:p w:rsidR="00710DD6" w:rsidRPr="00757254" w:rsidRDefault="00710DD6" w:rsidP="00E53D08">
      <w:pPr>
        <w:pStyle w:val="StyleHeading112pt"/>
        <w:spacing w:before="156"/>
        <w:rPr>
          <w:rFonts w:ascii="T" w:eastAsia="仿宋_GB2312" w:hAnsi="T" w:cs="宋体"/>
          <w:color w:val="333333"/>
          <w:kern w:val="0"/>
          <w:sz w:val="28"/>
          <w:szCs w:val="28"/>
          <w:bdr w:val="none" w:sz="0" w:space="0" w:color="auto" w:frame="1"/>
        </w:rPr>
      </w:pPr>
      <w:r w:rsidRPr="00757254">
        <w:rPr>
          <w:rFonts w:ascii="T" w:eastAsia="Times New Roman" w:hAnsi="T" w:cs="Arial"/>
          <w:sz w:val="28"/>
        </w:rPr>
        <w:t>6. Qualification Requirements</w:t>
      </w:r>
    </w:p>
    <w:p w:rsidR="00710DD6" w:rsidRPr="00757254" w:rsidRDefault="00710DD6" w:rsidP="00C77DB7">
      <w:pPr>
        <w:spacing w:line="360" w:lineRule="auto"/>
        <w:rPr>
          <w:rFonts w:ascii="T" w:eastAsia="仿宋_GB2312" w:hAnsi="T" w:cs="宋体"/>
          <w:color w:val="333333"/>
          <w:kern w:val="0"/>
          <w:sz w:val="28"/>
          <w:szCs w:val="28"/>
          <w:bdr w:val="none" w:sz="0" w:space="0" w:color="auto" w:frame="1"/>
        </w:rPr>
      </w:pPr>
      <w:r>
        <w:rPr>
          <w:rFonts w:ascii="T" w:eastAsia="Times New Roman" w:hAnsi="T" w:cs="Arial"/>
          <w:sz w:val="28"/>
        </w:rPr>
        <w:t>1) G</w:t>
      </w:r>
      <w:r w:rsidRPr="00757254">
        <w:rPr>
          <w:rFonts w:ascii="T" w:eastAsia="Times New Roman" w:hAnsi="T" w:cs="Arial"/>
          <w:sz w:val="28"/>
        </w:rPr>
        <w:t xml:space="preserve">ood visibility in the automobile industry, close partnership with other companies in the industry, and </w:t>
      </w:r>
      <w:r>
        <w:rPr>
          <w:rFonts w:ascii="T" w:eastAsia="Times New Roman" w:hAnsi="T" w:cs="Arial"/>
          <w:sz w:val="28"/>
        </w:rPr>
        <w:t>exceptional</w:t>
      </w:r>
      <w:r w:rsidRPr="00757254">
        <w:rPr>
          <w:rFonts w:ascii="T" w:eastAsia="Times New Roman" w:hAnsi="T" w:cs="Arial"/>
          <w:sz w:val="28"/>
        </w:rPr>
        <w:t xml:space="preserve"> capability for organization and coordination;</w:t>
      </w:r>
    </w:p>
    <w:p w:rsidR="00710DD6" w:rsidRPr="00757254" w:rsidRDefault="00710DD6" w:rsidP="005F26A9">
      <w:pPr>
        <w:pStyle w:val="NormalWeb"/>
        <w:shd w:val="clear" w:color="auto" w:fill="FFFFFF"/>
        <w:spacing w:before="0" w:beforeAutospacing="0" w:after="0" w:afterAutospacing="0" w:line="580" w:lineRule="atLeast"/>
        <w:textAlignment w:val="baseline"/>
        <w:rPr>
          <w:rFonts w:ascii="T" w:eastAsia="仿宋_GB2312" w:hAnsi="T" w:cs="宋体"/>
          <w:color w:val="000000"/>
          <w:sz w:val="28"/>
          <w:szCs w:val="28"/>
          <w:bdr w:val="none" w:sz="0" w:space="0" w:color="auto" w:frame="1"/>
        </w:rPr>
      </w:pPr>
      <w:r w:rsidRPr="00757254">
        <w:rPr>
          <w:rFonts w:ascii="T" w:eastAsia="Times New Roman" w:hAnsi="T" w:cs="Arial"/>
          <w:sz w:val="28"/>
        </w:rPr>
        <w:t>2) At least 10 years of experience in the automobile industry, experience in clean energy vehicle development, management, and organization being a plus</w:t>
      </w:r>
      <w:r>
        <w:rPr>
          <w:rFonts w:ascii="T" w:eastAsia="Times New Roman" w:hAnsi="T" w:cs="Arial"/>
          <w:sz w:val="28"/>
        </w:rPr>
        <w:t>;</w:t>
      </w:r>
    </w:p>
    <w:p w:rsidR="00710DD6" w:rsidRPr="00757254" w:rsidRDefault="00710DD6" w:rsidP="006220A8">
      <w:pPr>
        <w:spacing w:line="360" w:lineRule="auto"/>
        <w:rPr>
          <w:rFonts w:ascii="T" w:eastAsia="仿宋_GB2312" w:hAnsi="T" w:cs="宋体"/>
          <w:color w:val="333333"/>
          <w:kern w:val="0"/>
          <w:sz w:val="28"/>
          <w:szCs w:val="28"/>
          <w:bdr w:val="none" w:sz="0" w:space="0" w:color="auto" w:frame="1"/>
        </w:rPr>
      </w:pPr>
      <w:r w:rsidRPr="00757254">
        <w:rPr>
          <w:rFonts w:ascii="T" w:eastAsia="Times New Roman" w:hAnsi="T" w:cs="Arial"/>
          <w:sz w:val="28"/>
        </w:rPr>
        <w:t>3) In-de</w:t>
      </w:r>
      <w:r>
        <w:rPr>
          <w:rFonts w:ascii="T" w:eastAsia="Times New Roman" w:hAnsi="T" w:cs="Arial"/>
          <w:sz w:val="28"/>
        </w:rPr>
        <w:t xml:space="preserve">pth understanding of the field </w:t>
      </w:r>
      <w:r w:rsidRPr="00757254">
        <w:rPr>
          <w:rFonts w:ascii="T" w:eastAsia="Times New Roman" w:hAnsi="T" w:cs="Arial"/>
          <w:sz w:val="28"/>
        </w:rPr>
        <w:t>of</w:t>
      </w:r>
      <w:r>
        <w:rPr>
          <w:rFonts w:ascii="T" w:eastAsia="Times New Roman" w:hAnsi="T" w:cs="Arial"/>
          <w:sz w:val="28"/>
        </w:rPr>
        <w:t xml:space="preserve"> hydrogen energy and fuel cell</w:t>
      </w:r>
      <w:bookmarkStart w:id="0" w:name="_GoBack"/>
      <w:bookmarkEnd w:id="0"/>
      <w:r>
        <w:rPr>
          <w:rFonts w:ascii="T" w:eastAsia="Times New Roman" w:hAnsi="T" w:cs="Arial"/>
          <w:sz w:val="28"/>
        </w:rPr>
        <w:t xml:space="preserve"> </w:t>
      </w:r>
      <w:r w:rsidRPr="00757254">
        <w:rPr>
          <w:rFonts w:ascii="T" w:eastAsia="Times New Roman" w:hAnsi="T" w:cs="Arial"/>
          <w:sz w:val="28"/>
        </w:rPr>
        <w:t>and experience of research in relative national or local policies and technology planning, experience of research in automobile technology roadmaps being a plus;</w:t>
      </w:r>
    </w:p>
    <w:p w:rsidR="00710DD6" w:rsidRPr="00757254" w:rsidRDefault="00710DD6" w:rsidP="00473DC1">
      <w:pPr>
        <w:pStyle w:val="NormalWeb"/>
        <w:shd w:val="clear" w:color="auto" w:fill="FFFFFF"/>
        <w:spacing w:before="0" w:beforeAutospacing="0" w:after="0" w:afterAutospacing="0" w:line="580" w:lineRule="atLeast"/>
        <w:textAlignment w:val="baseline"/>
        <w:rPr>
          <w:rFonts w:ascii="T" w:eastAsia="仿宋_GB2312" w:hAnsi="T" w:cs="宋体"/>
          <w:color w:val="333333"/>
          <w:sz w:val="28"/>
          <w:szCs w:val="28"/>
          <w:bdr w:val="none" w:sz="0" w:space="0" w:color="auto" w:frame="1"/>
        </w:rPr>
      </w:pPr>
      <w:r w:rsidRPr="00757254">
        <w:rPr>
          <w:rFonts w:ascii="T" w:eastAsia="Times New Roman" w:hAnsi="T" w:cs="Arial"/>
          <w:sz w:val="28"/>
        </w:rPr>
        <w:t>4) Good team work;</w:t>
      </w:r>
    </w:p>
    <w:p w:rsidR="00710DD6" w:rsidRPr="00757254" w:rsidRDefault="00710DD6" w:rsidP="004E3011">
      <w:pPr>
        <w:pStyle w:val="NormalWeb"/>
        <w:shd w:val="clear" w:color="auto" w:fill="FFFFFF"/>
        <w:spacing w:before="0" w:beforeAutospacing="0" w:after="0" w:afterAutospacing="0" w:line="580" w:lineRule="atLeast"/>
        <w:textAlignment w:val="baseline"/>
        <w:rPr>
          <w:rFonts w:ascii="T" w:eastAsia="仿宋_GB2312" w:hAnsi="T" w:cs="宋体"/>
          <w:color w:val="333333"/>
          <w:sz w:val="28"/>
          <w:szCs w:val="28"/>
          <w:bdr w:val="none" w:sz="0" w:space="0" w:color="auto" w:frame="1"/>
        </w:rPr>
      </w:pPr>
      <w:r w:rsidRPr="00757254">
        <w:rPr>
          <w:rFonts w:ascii="T" w:eastAsia="Times New Roman" w:hAnsi="T" w:cs="Arial"/>
          <w:sz w:val="28"/>
        </w:rPr>
        <w:t>5) Good management and collaboration skills, experience in large complicated projects being a plus.</w:t>
      </w:r>
    </w:p>
    <w:sectPr w:rsidR="00710DD6" w:rsidRPr="00757254" w:rsidSect="009629CF">
      <w:headerReference w:type="default" r:id="rId7"/>
      <w:footerReference w:type="even" r:id="rId8"/>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D6" w:rsidRDefault="00710DD6">
      <w:r>
        <w:separator/>
      </w:r>
    </w:p>
  </w:endnote>
  <w:endnote w:type="continuationSeparator" w:id="1">
    <w:p w:rsidR="00710DD6" w:rsidRDefault="00710D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
    <w:altName w:val="Times New Roman"/>
    <w:panose1 w:val="00000000000000000000"/>
    <w:charset w:val="00"/>
    <w:family w:val="roman"/>
    <w:notTrueType/>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等线">
    <w:altName w:val="DengXian"/>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6" w:rsidRDefault="00710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DD6" w:rsidRDefault="00710D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6" w:rsidRDefault="00710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0DD6" w:rsidRDefault="00710D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D6" w:rsidRDefault="00710DD6">
      <w:r>
        <w:separator/>
      </w:r>
    </w:p>
  </w:footnote>
  <w:footnote w:type="continuationSeparator" w:id="1">
    <w:p w:rsidR="00710DD6" w:rsidRDefault="00710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DD6" w:rsidRDefault="00710DD6">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7C1E"/>
    <w:multiLevelType w:val="hybridMultilevel"/>
    <w:tmpl w:val="CE52C2E4"/>
    <w:lvl w:ilvl="0" w:tplc="AF5CCC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1B8B4F2D"/>
    <w:multiLevelType w:val="hybridMultilevel"/>
    <w:tmpl w:val="6B68065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nsid w:val="1EF303AD"/>
    <w:multiLevelType w:val="hybridMultilevel"/>
    <w:tmpl w:val="A4BC3E4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nsid w:val="364419AD"/>
    <w:multiLevelType w:val="hybridMultilevel"/>
    <w:tmpl w:val="69A8E9FC"/>
    <w:lvl w:ilvl="0" w:tplc="2BAA8108">
      <w:start w:val="1"/>
      <w:numFmt w:val="bullet"/>
      <w:lvlText w:val=""/>
      <w:lvlJc w:val="left"/>
      <w:pPr>
        <w:ind w:left="140" w:hanging="420"/>
      </w:pPr>
      <w:rPr>
        <w:rFonts w:ascii="Wingdings" w:hAnsi="Wingdings" w:hint="default"/>
      </w:rPr>
    </w:lvl>
    <w:lvl w:ilvl="1" w:tplc="04090003" w:tentative="1">
      <w:start w:val="1"/>
      <w:numFmt w:val="bullet"/>
      <w:lvlText w:val=""/>
      <w:lvlJc w:val="left"/>
      <w:pPr>
        <w:ind w:left="560" w:hanging="420"/>
      </w:pPr>
      <w:rPr>
        <w:rFonts w:ascii="Wingdings" w:hAnsi="Wingdings" w:hint="default"/>
      </w:rPr>
    </w:lvl>
    <w:lvl w:ilvl="2" w:tplc="04090005" w:tentative="1">
      <w:start w:val="1"/>
      <w:numFmt w:val="bullet"/>
      <w:lvlText w:val=""/>
      <w:lvlJc w:val="left"/>
      <w:pPr>
        <w:ind w:left="980" w:hanging="420"/>
      </w:pPr>
      <w:rPr>
        <w:rFonts w:ascii="Wingdings" w:hAnsi="Wingdings" w:hint="default"/>
      </w:rPr>
    </w:lvl>
    <w:lvl w:ilvl="3" w:tplc="04090001" w:tentative="1">
      <w:start w:val="1"/>
      <w:numFmt w:val="bullet"/>
      <w:lvlText w:val=""/>
      <w:lvlJc w:val="left"/>
      <w:pPr>
        <w:ind w:left="1400" w:hanging="420"/>
      </w:pPr>
      <w:rPr>
        <w:rFonts w:ascii="Wingdings" w:hAnsi="Wingdings" w:hint="default"/>
      </w:rPr>
    </w:lvl>
    <w:lvl w:ilvl="4" w:tplc="04090003" w:tentative="1">
      <w:start w:val="1"/>
      <w:numFmt w:val="bullet"/>
      <w:lvlText w:val=""/>
      <w:lvlJc w:val="left"/>
      <w:pPr>
        <w:ind w:left="1820" w:hanging="420"/>
      </w:pPr>
      <w:rPr>
        <w:rFonts w:ascii="Wingdings" w:hAnsi="Wingdings" w:hint="default"/>
      </w:rPr>
    </w:lvl>
    <w:lvl w:ilvl="5" w:tplc="04090005" w:tentative="1">
      <w:start w:val="1"/>
      <w:numFmt w:val="bullet"/>
      <w:lvlText w:val=""/>
      <w:lvlJc w:val="left"/>
      <w:pPr>
        <w:ind w:left="2240" w:hanging="420"/>
      </w:pPr>
      <w:rPr>
        <w:rFonts w:ascii="Wingdings" w:hAnsi="Wingdings" w:hint="default"/>
      </w:rPr>
    </w:lvl>
    <w:lvl w:ilvl="6" w:tplc="04090001" w:tentative="1">
      <w:start w:val="1"/>
      <w:numFmt w:val="bullet"/>
      <w:lvlText w:val=""/>
      <w:lvlJc w:val="left"/>
      <w:pPr>
        <w:ind w:left="2660" w:hanging="420"/>
      </w:pPr>
      <w:rPr>
        <w:rFonts w:ascii="Wingdings" w:hAnsi="Wingdings" w:hint="default"/>
      </w:rPr>
    </w:lvl>
    <w:lvl w:ilvl="7" w:tplc="04090003" w:tentative="1">
      <w:start w:val="1"/>
      <w:numFmt w:val="bullet"/>
      <w:lvlText w:val=""/>
      <w:lvlJc w:val="left"/>
      <w:pPr>
        <w:ind w:left="3080" w:hanging="420"/>
      </w:pPr>
      <w:rPr>
        <w:rFonts w:ascii="Wingdings" w:hAnsi="Wingdings" w:hint="default"/>
      </w:rPr>
    </w:lvl>
    <w:lvl w:ilvl="8" w:tplc="04090005" w:tentative="1">
      <w:start w:val="1"/>
      <w:numFmt w:val="bullet"/>
      <w:lvlText w:val=""/>
      <w:lvlJc w:val="left"/>
      <w:pPr>
        <w:ind w:left="3500" w:hanging="420"/>
      </w:pPr>
      <w:rPr>
        <w:rFonts w:ascii="Wingdings" w:hAnsi="Wingdings" w:hint="default"/>
      </w:rPr>
    </w:lvl>
  </w:abstractNum>
  <w:abstractNum w:abstractNumId="4">
    <w:nsid w:val="38984F78"/>
    <w:multiLevelType w:val="hybridMultilevel"/>
    <w:tmpl w:val="00983AE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41AC235A"/>
    <w:multiLevelType w:val="multilevel"/>
    <w:tmpl w:val="41AC235A"/>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46FC623D"/>
    <w:multiLevelType w:val="multilevel"/>
    <w:tmpl w:val="46FC623D"/>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DDE76A7"/>
    <w:multiLevelType w:val="hybridMultilevel"/>
    <w:tmpl w:val="5AA2726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
    <w:nsid w:val="4E75122E"/>
    <w:multiLevelType w:val="multilevel"/>
    <w:tmpl w:val="4E75122E"/>
    <w:lvl w:ilvl="0">
      <w:start w:val="1"/>
      <w:numFmt w:val="decimal"/>
      <w:lvlText w:val="%1.0"/>
      <w:lvlJc w:val="left"/>
      <w:pPr>
        <w:tabs>
          <w:tab w:val="num" w:pos="425"/>
        </w:tabs>
        <w:ind w:left="425" w:hanging="425"/>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330"/>
        </w:tabs>
        <w:ind w:left="1330" w:hanging="480"/>
      </w:pPr>
      <w:rPr>
        <w:rFonts w:cs="Times New Roman"/>
      </w:rPr>
    </w:lvl>
    <w:lvl w:ilvl="3">
      <w:start w:val="1"/>
      <w:numFmt w:val="decimal"/>
      <w:lvlText w:val="%1.%2.%3.%4."/>
      <w:lvlJc w:val="left"/>
      <w:pPr>
        <w:tabs>
          <w:tab w:val="num" w:pos="1755"/>
        </w:tabs>
        <w:ind w:left="1755" w:hanging="480"/>
      </w:pPr>
      <w:rPr>
        <w:rFonts w:cs="Times New Roman"/>
      </w:rPr>
    </w:lvl>
    <w:lvl w:ilvl="4">
      <w:start w:val="1"/>
      <w:numFmt w:val="decimal"/>
      <w:lvlText w:val="%1.%2.%3.%4.%5."/>
      <w:lvlJc w:val="left"/>
      <w:pPr>
        <w:tabs>
          <w:tab w:val="num" w:pos="2180"/>
        </w:tabs>
        <w:ind w:left="2180" w:hanging="480"/>
      </w:pPr>
      <w:rPr>
        <w:rFonts w:cs="Times New Roman"/>
      </w:rPr>
    </w:lvl>
    <w:lvl w:ilvl="5">
      <w:start w:val="1"/>
      <w:numFmt w:val="decimal"/>
      <w:lvlText w:val="%1.%2.%3.%4.%5.%6."/>
      <w:lvlJc w:val="left"/>
      <w:pPr>
        <w:tabs>
          <w:tab w:val="num" w:pos="2605"/>
        </w:tabs>
        <w:ind w:left="2605" w:hanging="480"/>
      </w:pPr>
      <w:rPr>
        <w:rFonts w:cs="Times New Roman"/>
      </w:rPr>
    </w:lvl>
    <w:lvl w:ilvl="6">
      <w:start w:val="1"/>
      <w:numFmt w:val="decimal"/>
      <w:lvlText w:val="%1.%2.%3.%4.%5.%6.%7."/>
      <w:lvlJc w:val="left"/>
      <w:pPr>
        <w:tabs>
          <w:tab w:val="num" w:pos="3030"/>
        </w:tabs>
        <w:ind w:left="3030" w:hanging="480"/>
      </w:pPr>
      <w:rPr>
        <w:rFonts w:cs="Times New Roman"/>
      </w:rPr>
    </w:lvl>
    <w:lvl w:ilvl="7">
      <w:start w:val="1"/>
      <w:numFmt w:val="decimal"/>
      <w:lvlText w:val="%1.%2.%3.%4.%5.%6.%7.%8."/>
      <w:lvlJc w:val="left"/>
      <w:pPr>
        <w:tabs>
          <w:tab w:val="num" w:pos="3455"/>
        </w:tabs>
        <w:ind w:left="3455" w:hanging="480"/>
      </w:pPr>
      <w:rPr>
        <w:rFonts w:cs="Times New Roman"/>
      </w:rPr>
    </w:lvl>
    <w:lvl w:ilvl="8">
      <w:start w:val="1"/>
      <w:numFmt w:val="decimal"/>
      <w:lvlText w:val="%1.%2.%3.%4.%5.%6.%7.%8.%9."/>
      <w:lvlJc w:val="left"/>
      <w:pPr>
        <w:tabs>
          <w:tab w:val="num" w:pos="3880"/>
        </w:tabs>
        <w:ind w:left="3880" w:hanging="480"/>
      </w:pPr>
      <w:rPr>
        <w:rFonts w:cs="Times New Roman"/>
      </w:rPr>
    </w:lvl>
  </w:abstractNum>
  <w:abstractNum w:abstractNumId="9">
    <w:nsid w:val="62B744CC"/>
    <w:multiLevelType w:val="multilevel"/>
    <w:tmpl w:val="62B74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630A3BE9"/>
    <w:multiLevelType w:val="multilevel"/>
    <w:tmpl w:val="630A3BE9"/>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70F77F05"/>
    <w:multiLevelType w:val="hybridMultilevel"/>
    <w:tmpl w:val="56580154"/>
    <w:lvl w:ilvl="0" w:tplc="CD7820F2">
      <w:start w:val="2"/>
      <w:numFmt w:val="decimal"/>
      <w:lvlText w:val="（%1）"/>
      <w:lvlJc w:val="left"/>
      <w:pPr>
        <w:ind w:left="1142" w:hanging="72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12">
    <w:nsid w:val="76B96EE4"/>
    <w:multiLevelType w:val="singleLevel"/>
    <w:tmpl w:val="76B96EE4"/>
    <w:lvl w:ilvl="0">
      <w:start w:val="1"/>
      <w:numFmt w:val="decimal"/>
      <w:lvlText w:val="%1)"/>
      <w:lvlJc w:val="left"/>
      <w:pPr>
        <w:tabs>
          <w:tab w:val="num" w:pos="755"/>
        </w:tabs>
        <w:ind w:left="755" w:hanging="330"/>
      </w:pPr>
      <w:rPr>
        <w:rFonts w:cs="Times New Roman"/>
      </w:rPr>
    </w:lvl>
  </w:abstractNum>
  <w:abstractNum w:abstractNumId="13">
    <w:nsid w:val="7F610415"/>
    <w:multiLevelType w:val="hybridMultilevel"/>
    <w:tmpl w:val="56580154"/>
    <w:lvl w:ilvl="0" w:tplc="CD7820F2">
      <w:start w:val="2"/>
      <w:numFmt w:val="decimal"/>
      <w:lvlText w:val="（%1）"/>
      <w:lvlJc w:val="left"/>
      <w:pPr>
        <w:ind w:left="1142" w:hanging="72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num w:numId="1">
    <w:abstractNumId w:val="8"/>
    <w:lvlOverride w:ilvl="0">
      <w:startOverride w:val="1"/>
    </w:lvlOverride>
  </w:num>
  <w:num w:numId="2">
    <w:abstractNumId w:val="8"/>
    <w:lvlOverride w:ilvl="0"/>
    <w:lvlOverride w:ilvl="1">
      <w:startOverride w:val="1"/>
    </w:lvlOverride>
  </w:num>
  <w:num w:numId="3">
    <w:abstractNumId w:val="12"/>
    <w:lvlOverride w:ilvl="0">
      <w:startOverride w:val="1"/>
    </w:lvlOverride>
  </w:num>
  <w:num w:numId="4">
    <w:abstractNumId w:val="5"/>
  </w:num>
  <w:num w:numId="5">
    <w:abstractNumId w:val="10"/>
  </w:num>
  <w:num w:numId="6">
    <w:abstractNumId w:val="6"/>
  </w:num>
  <w:num w:numId="7">
    <w:abstractNumId w:val="9"/>
  </w:num>
  <w:num w:numId="8">
    <w:abstractNumId w:val="0"/>
  </w:num>
  <w:num w:numId="9">
    <w:abstractNumId w:val="4"/>
  </w:num>
  <w:num w:numId="10">
    <w:abstractNumId w:val="7"/>
  </w:num>
  <w:num w:numId="11">
    <w:abstractNumId w:val="1"/>
  </w:num>
  <w:num w:numId="12">
    <w:abstractNumId w:val="2"/>
  </w:num>
  <w:num w:numId="13">
    <w:abstractNumId w:val="13"/>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392"/>
    <w:rsid w:val="00003B6B"/>
    <w:rsid w:val="000323BA"/>
    <w:rsid w:val="00033682"/>
    <w:rsid w:val="000379AE"/>
    <w:rsid w:val="00045EFF"/>
    <w:rsid w:val="00056FFD"/>
    <w:rsid w:val="0006258D"/>
    <w:rsid w:val="0006381B"/>
    <w:rsid w:val="00064FDC"/>
    <w:rsid w:val="000652E4"/>
    <w:rsid w:val="00077847"/>
    <w:rsid w:val="00077B7D"/>
    <w:rsid w:val="00080592"/>
    <w:rsid w:val="000A3CCA"/>
    <w:rsid w:val="000C4B1D"/>
    <w:rsid w:val="000E153F"/>
    <w:rsid w:val="000F6392"/>
    <w:rsid w:val="00125028"/>
    <w:rsid w:val="001377E6"/>
    <w:rsid w:val="0014774F"/>
    <w:rsid w:val="00175478"/>
    <w:rsid w:val="00180325"/>
    <w:rsid w:val="001853C2"/>
    <w:rsid w:val="001864ED"/>
    <w:rsid w:val="00196EFF"/>
    <w:rsid w:val="001A358B"/>
    <w:rsid w:val="001E6283"/>
    <w:rsid w:val="001E717F"/>
    <w:rsid w:val="001F0BFA"/>
    <w:rsid w:val="001F4FC5"/>
    <w:rsid w:val="001F69EE"/>
    <w:rsid w:val="001F7147"/>
    <w:rsid w:val="0021762A"/>
    <w:rsid w:val="00252B5B"/>
    <w:rsid w:val="00257D3D"/>
    <w:rsid w:val="00272811"/>
    <w:rsid w:val="0027477E"/>
    <w:rsid w:val="002766B4"/>
    <w:rsid w:val="002C623C"/>
    <w:rsid w:val="002E0E54"/>
    <w:rsid w:val="002E73DF"/>
    <w:rsid w:val="002F6437"/>
    <w:rsid w:val="00304A9D"/>
    <w:rsid w:val="003542EC"/>
    <w:rsid w:val="00357E1B"/>
    <w:rsid w:val="00362B32"/>
    <w:rsid w:val="00390991"/>
    <w:rsid w:val="003D3446"/>
    <w:rsid w:val="003E088E"/>
    <w:rsid w:val="003F18D3"/>
    <w:rsid w:val="003F2E4D"/>
    <w:rsid w:val="0040436D"/>
    <w:rsid w:val="0044522D"/>
    <w:rsid w:val="00465083"/>
    <w:rsid w:val="004718CC"/>
    <w:rsid w:val="00473DC1"/>
    <w:rsid w:val="00481DFE"/>
    <w:rsid w:val="00491985"/>
    <w:rsid w:val="00495D7A"/>
    <w:rsid w:val="004A0893"/>
    <w:rsid w:val="004A3140"/>
    <w:rsid w:val="004C5BE6"/>
    <w:rsid w:val="004C76A9"/>
    <w:rsid w:val="004D34DE"/>
    <w:rsid w:val="004D655E"/>
    <w:rsid w:val="004E3011"/>
    <w:rsid w:val="004F0442"/>
    <w:rsid w:val="004F1179"/>
    <w:rsid w:val="00501F54"/>
    <w:rsid w:val="00521400"/>
    <w:rsid w:val="00547A59"/>
    <w:rsid w:val="00555B1B"/>
    <w:rsid w:val="005614A7"/>
    <w:rsid w:val="00563DCF"/>
    <w:rsid w:val="005709DE"/>
    <w:rsid w:val="00582016"/>
    <w:rsid w:val="00590A09"/>
    <w:rsid w:val="00592667"/>
    <w:rsid w:val="00594F56"/>
    <w:rsid w:val="005A357C"/>
    <w:rsid w:val="005B78AA"/>
    <w:rsid w:val="005C435C"/>
    <w:rsid w:val="005E7F1C"/>
    <w:rsid w:val="005F16C2"/>
    <w:rsid w:val="005F26A9"/>
    <w:rsid w:val="005F2DE2"/>
    <w:rsid w:val="00604791"/>
    <w:rsid w:val="00617A57"/>
    <w:rsid w:val="00621D13"/>
    <w:rsid w:val="006220A8"/>
    <w:rsid w:val="006222D8"/>
    <w:rsid w:val="006233AF"/>
    <w:rsid w:val="00627699"/>
    <w:rsid w:val="00645A8D"/>
    <w:rsid w:val="0064656A"/>
    <w:rsid w:val="0066075F"/>
    <w:rsid w:val="006616AC"/>
    <w:rsid w:val="006715A4"/>
    <w:rsid w:val="006728CB"/>
    <w:rsid w:val="00672D8B"/>
    <w:rsid w:val="00673E61"/>
    <w:rsid w:val="0069581D"/>
    <w:rsid w:val="006C201A"/>
    <w:rsid w:val="006D1DB2"/>
    <w:rsid w:val="006D6B59"/>
    <w:rsid w:val="006F76B3"/>
    <w:rsid w:val="00710DD6"/>
    <w:rsid w:val="00715E14"/>
    <w:rsid w:val="007348AC"/>
    <w:rsid w:val="00737DFF"/>
    <w:rsid w:val="00742967"/>
    <w:rsid w:val="007448C9"/>
    <w:rsid w:val="00757254"/>
    <w:rsid w:val="007675E4"/>
    <w:rsid w:val="007764C8"/>
    <w:rsid w:val="0079335F"/>
    <w:rsid w:val="0079340C"/>
    <w:rsid w:val="007957AD"/>
    <w:rsid w:val="007A02B0"/>
    <w:rsid w:val="007A2E90"/>
    <w:rsid w:val="007B262B"/>
    <w:rsid w:val="007B5FBB"/>
    <w:rsid w:val="007B6B35"/>
    <w:rsid w:val="007C284F"/>
    <w:rsid w:val="007D792C"/>
    <w:rsid w:val="007F15FA"/>
    <w:rsid w:val="007F5FBC"/>
    <w:rsid w:val="008019C8"/>
    <w:rsid w:val="00810A11"/>
    <w:rsid w:val="008209A8"/>
    <w:rsid w:val="0083005E"/>
    <w:rsid w:val="00834774"/>
    <w:rsid w:val="00856D7F"/>
    <w:rsid w:val="008573AC"/>
    <w:rsid w:val="00861EA9"/>
    <w:rsid w:val="00863D30"/>
    <w:rsid w:val="00896043"/>
    <w:rsid w:val="008B38EA"/>
    <w:rsid w:val="008B56F3"/>
    <w:rsid w:val="008C0AC9"/>
    <w:rsid w:val="008C5647"/>
    <w:rsid w:val="008D4AE6"/>
    <w:rsid w:val="0090237A"/>
    <w:rsid w:val="00906053"/>
    <w:rsid w:val="009151A1"/>
    <w:rsid w:val="00951A84"/>
    <w:rsid w:val="00955CF1"/>
    <w:rsid w:val="0096020A"/>
    <w:rsid w:val="009629CF"/>
    <w:rsid w:val="00976446"/>
    <w:rsid w:val="00986983"/>
    <w:rsid w:val="009871C7"/>
    <w:rsid w:val="00990E95"/>
    <w:rsid w:val="009A40EB"/>
    <w:rsid w:val="009B7588"/>
    <w:rsid w:val="009D28DF"/>
    <w:rsid w:val="009E16CC"/>
    <w:rsid w:val="009E2C9D"/>
    <w:rsid w:val="00A00ACA"/>
    <w:rsid w:val="00A0537A"/>
    <w:rsid w:val="00A05F0D"/>
    <w:rsid w:val="00A313D6"/>
    <w:rsid w:val="00A338FB"/>
    <w:rsid w:val="00A66B29"/>
    <w:rsid w:val="00A74C59"/>
    <w:rsid w:val="00A76B5C"/>
    <w:rsid w:val="00A871C2"/>
    <w:rsid w:val="00A90A96"/>
    <w:rsid w:val="00AA37B5"/>
    <w:rsid w:val="00AB2EB3"/>
    <w:rsid w:val="00AB3ED2"/>
    <w:rsid w:val="00AB4028"/>
    <w:rsid w:val="00AB4601"/>
    <w:rsid w:val="00AC71FB"/>
    <w:rsid w:val="00AC7D9B"/>
    <w:rsid w:val="00AD5B8D"/>
    <w:rsid w:val="00AE6670"/>
    <w:rsid w:val="00AE6B28"/>
    <w:rsid w:val="00AF4E24"/>
    <w:rsid w:val="00AF737D"/>
    <w:rsid w:val="00B02034"/>
    <w:rsid w:val="00B14619"/>
    <w:rsid w:val="00B1486C"/>
    <w:rsid w:val="00B322F5"/>
    <w:rsid w:val="00B33593"/>
    <w:rsid w:val="00B40358"/>
    <w:rsid w:val="00B4554C"/>
    <w:rsid w:val="00B60CC0"/>
    <w:rsid w:val="00B63490"/>
    <w:rsid w:val="00B71B0F"/>
    <w:rsid w:val="00B74D59"/>
    <w:rsid w:val="00B80864"/>
    <w:rsid w:val="00B87974"/>
    <w:rsid w:val="00BA1966"/>
    <w:rsid w:val="00BC1675"/>
    <w:rsid w:val="00BC78E2"/>
    <w:rsid w:val="00BE244F"/>
    <w:rsid w:val="00BE2F21"/>
    <w:rsid w:val="00BE634F"/>
    <w:rsid w:val="00BF3AF0"/>
    <w:rsid w:val="00BF3CE8"/>
    <w:rsid w:val="00BF6E25"/>
    <w:rsid w:val="00C00107"/>
    <w:rsid w:val="00C02772"/>
    <w:rsid w:val="00C0576F"/>
    <w:rsid w:val="00C2545A"/>
    <w:rsid w:val="00C33A1F"/>
    <w:rsid w:val="00C54168"/>
    <w:rsid w:val="00C64C2A"/>
    <w:rsid w:val="00C71672"/>
    <w:rsid w:val="00C77DB7"/>
    <w:rsid w:val="00C872CC"/>
    <w:rsid w:val="00CA7359"/>
    <w:rsid w:val="00CC453D"/>
    <w:rsid w:val="00CD7878"/>
    <w:rsid w:val="00CF15C6"/>
    <w:rsid w:val="00CF2593"/>
    <w:rsid w:val="00D0338F"/>
    <w:rsid w:val="00D15203"/>
    <w:rsid w:val="00D32A03"/>
    <w:rsid w:val="00D352B0"/>
    <w:rsid w:val="00D53228"/>
    <w:rsid w:val="00D5750D"/>
    <w:rsid w:val="00D70BF0"/>
    <w:rsid w:val="00D808C8"/>
    <w:rsid w:val="00D84327"/>
    <w:rsid w:val="00D92E97"/>
    <w:rsid w:val="00DB4C98"/>
    <w:rsid w:val="00DF0349"/>
    <w:rsid w:val="00DF14CB"/>
    <w:rsid w:val="00DF73DD"/>
    <w:rsid w:val="00E01BEF"/>
    <w:rsid w:val="00E53D08"/>
    <w:rsid w:val="00E747A4"/>
    <w:rsid w:val="00E77166"/>
    <w:rsid w:val="00EA7EEA"/>
    <w:rsid w:val="00EB2FF3"/>
    <w:rsid w:val="00ED0D95"/>
    <w:rsid w:val="00ED7985"/>
    <w:rsid w:val="00EE32C7"/>
    <w:rsid w:val="00EE7DAB"/>
    <w:rsid w:val="00F02741"/>
    <w:rsid w:val="00F070AC"/>
    <w:rsid w:val="00F2409E"/>
    <w:rsid w:val="00F40E4C"/>
    <w:rsid w:val="00F450E2"/>
    <w:rsid w:val="00F52E53"/>
    <w:rsid w:val="00F61B28"/>
    <w:rsid w:val="00F67680"/>
    <w:rsid w:val="00F679BC"/>
    <w:rsid w:val="00F92B38"/>
    <w:rsid w:val="00FA2516"/>
    <w:rsid w:val="00FB4E35"/>
    <w:rsid w:val="00FC1257"/>
    <w:rsid w:val="00FD2616"/>
    <w:rsid w:val="00FD4B92"/>
    <w:rsid w:val="00FD5BE8"/>
    <w:rsid w:val="00FE5BA0"/>
    <w:rsid w:val="00FF19D7"/>
    <w:rsid w:val="5F164CF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9CF"/>
    <w:pPr>
      <w:widowControl w:val="0"/>
      <w:jc w:val="both"/>
    </w:pPr>
    <w:rPr>
      <w:szCs w:val="20"/>
    </w:rPr>
  </w:style>
  <w:style w:type="paragraph" w:styleId="Heading1">
    <w:name w:val="heading 1"/>
    <w:basedOn w:val="Normal"/>
    <w:next w:val="Normal"/>
    <w:link w:val="Heading1Char"/>
    <w:uiPriority w:val="99"/>
    <w:qFormat/>
    <w:rsid w:val="009629C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629CF"/>
    <w:pPr>
      <w:keepNext/>
      <w:widowControl/>
      <w:spacing w:before="240" w:after="60"/>
      <w:outlineLvl w:val="1"/>
    </w:pPr>
    <w:rPr>
      <w:rFonts w:cs="Arial"/>
      <w:b/>
      <w:bCs/>
      <w:iCs/>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1B9"/>
    <w:rPr>
      <w:b/>
      <w:bCs/>
      <w:kern w:val="44"/>
      <w:sz w:val="44"/>
      <w:szCs w:val="44"/>
    </w:rPr>
  </w:style>
  <w:style w:type="character" w:customStyle="1" w:styleId="Heading2Char">
    <w:name w:val="Heading 2 Char"/>
    <w:basedOn w:val="DefaultParagraphFont"/>
    <w:link w:val="Heading2"/>
    <w:uiPriority w:val="9"/>
    <w:semiHidden/>
    <w:rsid w:val="003951B9"/>
    <w:rPr>
      <w:rFonts w:asciiTheme="majorHAnsi" w:eastAsiaTheme="majorEastAsia" w:hAnsiTheme="majorHAnsi" w:cstheme="majorBidi"/>
      <w:b/>
      <w:bCs/>
      <w:sz w:val="32"/>
      <w:szCs w:val="32"/>
    </w:rPr>
  </w:style>
  <w:style w:type="character" w:styleId="PageNumber">
    <w:name w:val="page number"/>
    <w:basedOn w:val="DefaultParagraphFont"/>
    <w:uiPriority w:val="99"/>
    <w:rsid w:val="009629CF"/>
    <w:rPr>
      <w:rFonts w:cs="Times New Roman"/>
    </w:rPr>
  </w:style>
  <w:style w:type="character" w:customStyle="1" w:styleId="FooterChar">
    <w:name w:val="Footer Char"/>
    <w:link w:val="Footer"/>
    <w:uiPriority w:val="99"/>
    <w:semiHidden/>
    <w:locked/>
    <w:rsid w:val="009629CF"/>
    <w:rPr>
      <w:rFonts w:eastAsia="宋体"/>
      <w:kern w:val="2"/>
      <w:sz w:val="18"/>
      <w:lang w:val="en-US" w:eastAsia="zh-CN"/>
    </w:rPr>
  </w:style>
  <w:style w:type="paragraph" w:styleId="BalloonText">
    <w:name w:val="Balloon Text"/>
    <w:basedOn w:val="Normal"/>
    <w:link w:val="BalloonTextChar"/>
    <w:uiPriority w:val="99"/>
    <w:semiHidden/>
    <w:rsid w:val="009629CF"/>
    <w:rPr>
      <w:sz w:val="18"/>
      <w:szCs w:val="18"/>
    </w:rPr>
  </w:style>
  <w:style w:type="character" w:customStyle="1" w:styleId="BalloonTextChar">
    <w:name w:val="Balloon Text Char"/>
    <w:basedOn w:val="DefaultParagraphFont"/>
    <w:link w:val="BalloonText"/>
    <w:uiPriority w:val="99"/>
    <w:semiHidden/>
    <w:rsid w:val="003951B9"/>
    <w:rPr>
      <w:sz w:val="0"/>
      <w:szCs w:val="0"/>
    </w:rPr>
  </w:style>
  <w:style w:type="paragraph" w:styleId="Header">
    <w:name w:val="header"/>
    <w:basedOn w:val="Normal"/>
    <w:link w:val="HeaderChar"/>
    <w:uiPriority w:val="99"/>
    <w:rsid w:val="009629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951B9"/>
    <w:rPr>
      <w:sz w:val="18"/>
      <w:szCs w:val="18"/>
    </w:rPr>
  </w:style>
  <w:style w:type="paragraph" w:styleId="NormalWeb">
    <w:name w:val="Normal (Web)"/>
    <w:basedOn w:val="Normal"/>
    <w:uiPriority w:val="99"/>
    <w:rsid w:val="009629CF"/>
    <w:pPr>
      <w:widowControl/>
      <w:spacing w:before="100" w:beforeAutospacing="1" w:after="100" w:afterAutospacing="1"/>
      <w:jc w:val="left"/>
    </w:pPr>
    <w:rPr>
      <w:kern w:val="0"/>
      <w:sz w:val="24"/>
      <w:szCs w:val="24"/>
    </w:rPr>
  </w:style>
  <w:style w:type="paragraph" w:styleId="Footer">
    <w:name w:val="footer"/>
    <w:basedOn w:val="Normal"/>
    <w:link w:val="FooterChar"/>
    <w:uiPriority w:val="99"/>
    <w:rsid w:val="009629CF"/>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3951B9"/>
    <w:rPr>
      <w:sz w:val="18"/>
      <w:szCs w:val="18"/>
    </w:rPr>
  </w:style>
  <w:style w:type="paragraph" w:customStyle="1" w:styleId="StyleHeading112pt">
    <w:name w:val="Style Heading 1 + 12 pt"/>
    <w:basedOn w:val="Heading1"/>
    <w:uiPriority w:val="99"/>
    <w:rsid w:val="009629CF"/>
    <w:pPr>
      <w:keepLines w:val="0"/>
      <w:widowControl/>
      <w:tabs>
        <w:tab w:val="left" w:pos="840"/>
      </w:tabs>
      <w:spacing w:beforeLines="50" w:after="60" w:line="360" w:lineRule="auto"/>
      <w:ind w:left="840" w:hanging="420"/>
    </w:pPr>
    <w:rPr>
      <w:bCs w:val="0"/>
      <w:color w:val="000000"/>
      <w:kern w:val="2"/>
      <w:sz w:val="24"/>
      <w:szCs w:val="20"/>
    </w:rPr>
  </w:style>
  <w:style w:type="paragraph" w:styleId="ListParagraph">
    <w:name w:val="List Paragraph"/>
    <w:basedOn w:val="Normal"/>
    <w:uiPriority w:val="99"/>
    <w:qFormat/>
    <w:rsid w:val="0060479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794591853">
      <w:marLeft w:val="0"/>
      <w:marRight w:val="0"/>
      <w:marTop w:val="0"/>
      <w:marBottom w:val="0"/>
      <w:divBdr>
        <w:top w:val="none" w:sz="0" w:space="0" w:color="auto"/>
        <w:left w:val="none" w:sz="0" w:space="0" w:color="auto"/>
        <w:bottom w:val="none" w:sz="0" w:space="0" w:color="auto"/>
        <w:right w:val="none" w:sz="0" w:space="0" w:color="auto"/>
      </w:divBdr>
    </w:div>
    <w:div w:id="1794591854">
      <w:marLeft w:val="0"/>
      <w:marRight w:val="0"/>
      <w:marTop w:val="0"/>
      <w:marBottom w:val="0"/>
      <w:divBdr>
        <w:top w:val="none" w:sz="0" w:space="0" w:color="auto"/>
        <w:left w:val="none" w:sz="0" w:space="0" w:color="auto"/>
        <w:bottom w:val="none" w:sz="0" w:space="0" w:color="auto"/>
        <w:right w:val="none" w:sz="0" w:space="0" w:color="auto"/>
      </w:divBdr>
    </w:div>
    <w:div w:id="17945918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1452</Words>
  <Characters>8283</Characters>
  <Application>Microsoft Office Outlook</Application>
  <DocSecurity>0</DocSecurity>
  <Lines>0</Lines>
  <Paragraphs>0</Paragraphs>
  <ScaleCrop>false</ScaleCrop>
  <Company>2ndSpAcE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项目分包合同</dc:title>
  <dc:subject/>
  <dc:creator>WordsTalk</dc:creator>
  <cp:keywords/>
  <dc:description/>
  <cp:lastModifiedBy>雨林木风</cp:lastModifiedBy>
  <cp:revision>2</cp:revision>
  <cp:lastPrinted>2016-04-14T07:10:00Z</cp:lastPrinted>
  <dcterms:created xsi:type="dcterms:W3CDTF">2016-10-20T02:31:00Z</dcterms:created>
  <dcterms:modified xsi:type="dcterms:W3CDTF">2016-10-20T02:31:00Z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